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9F5" w:rsidRDefault="002649F5" w:rsidP="00545D31">
      <w:pPr>
        <w:spacing w:after="0" w:line="240" w:lineRule="auto"/>
        <w:jc w:val="center"/>
        <w:rPr>
          <w:rFonts w:cstheme="minorHAnsi"/>
          <w:b/>
          <w:bCs/>
          <w:sz w:val="48"/>
          <w:szCs w:val="48"/>
        </w:rPr>
      </w:pPr>
    </w:p>
    <w:p w:rsidR="002649F5" w:rsidRDefault="002649F5" w:rsidP="00545D31">
      <w:pPr>
        <w:spacing w:after="0" w:line="240" w:lineRule="auto"/>
        <w:jc w:val="center"/>
        <w:rPr>
          <w:rFonts w:cstheme="minorHAnsi"/>
          <w:b/>
          <w:bCs/>
          <w:sz w:val="48"/>
          <w:szCs w:val="48"/>
        </w:rPr>
      </w:pPr>
    </w:p>
    <w:p w:rsidR="002649F5" w:rsidRDefault="002649F5" w:rsidP="00545D31">
      <w:pPr>
        <w:spacing w:after="0" w:line="240" w:lineRule="auto"/>
        <w:jc w:val="center"/>
        <w:rPr>
          <w:rFonts w:cstheme="minorHAnsi"/>
          <w:b/>
          <w:bCs/>
          <w:sz w:val="48"/>
          <w:szCs w:val="48"/>
        </w:rPr>
      </w:pPr>
    </w:p>
    <w:p w:rsidR="00545D31" w:rsidRPr="002649F5" w:rsidRDefault="00545D31" w:rsidP="00545D31">
      <w:pPr>
        <w:spacing w:after="0" w:line="240" w:lineRule="auto"/>
        <w:jc w:val="center"/>
        <w:rPr>
          <w:rFonts w:cstheme="minorHAnsi"/>
          <w:b/>
          <w:bCs/>
          <w:sz w:val="48"/>
          <w:szCs w:val="48"/>
        </w:rPr>
      </w:pPr>
      <w:r w:rsidRPr="002649F5">
        <w:rPr>
          <w:rFonts w:cstheme="minorHAnsi"/>
          <w:b/>
          <w:bCs/>
          <w:sz w:val="48"/>
          <w:szCs w:val="48"/>
        </w:rPr>
        <w:t xml:space="preserve">Javaslattétel </w:t>
      </w:r>
    </w:p>
    <w:p w:rsidR="00545D31" w:rsidRDefault="00545D31" w:rsidP="00545D31">
      <w:pPr>
        <w:spacing w:after="0" w:line="240" w:lineRule="auto"/>
        <w:jc w:val="center"/>
        <w:rPr>
          <w:rFonts w:cstheme="minorHAnsi"/>
          <w:b/>
          <w:bCs/>
          <w:sz w:val="48"/>
          <w:szCs w:val="48"/>
        </w:rPr>
      </w:pPr>
    </w:p>
    <w:p w:rsidR="002649F5" w:rsidRDefault="002649F5" w:rsidP="00545D31">
      <w:pPr>
        <w:spacing w:after="0" w:line="240" w:lineRule="auto"/>
        <w:jc w:val="center"/>
        <w:rPr>
          <w:rFonts w:cstheme="minorHAnsi"/>
          <w:b/>
          <w:bCs/>
          <w:sz w:val="48"/>
          <w:szCs w:val="48"/>
        </w:rPr>
      </w:pPr>
      <w:bookmarkStart w:id="0" w:name="_GoBack"/>
      <w:bookmarkEnd w:id="0"/>
    </w:p>
    <w:p w:rsidR="002649F5" w:rsidRPr="002649F5" w:rsidRDefault="002649F5" w:rsidP="00545D31">
      <w:pPr>
        <w:spacing w:after="0" w:line="240" w:lineRule="auto"/>
        <w:jc w:val="center"/>
        <w:rPr>
          <w:rFonts w:cstheme="minorHAnsi"/>
          <w:b/>
          <w:bCs/>
          <w:sz w:val="48"/>
          <w:szCs w:val="48"/>
        </w:rPr>
      </w:pPr>
    </w:p>
    <w:p w:rsidR="00545D31" w:rsidRDefault="00545D31" w:rsidP="00545D31">
      <w:pPr>
        <w:spacing w:after="0" w:line="240" w:lineRule="auto"/>
        <w:jc w:val="center"/>
        <w:rPr>
          <w:rFonts w:cstheme="minorHAnsi"/>
          <w:b/>
          <w:bCs/>
          <w:sz w:val="48"/>
          <w:szCs w:val="48"/>
        </w:rPr>
      </w:pPr>
      <w:r w:rsidRPr="002649F5">
        <w:rPr>
          <w:rFonts w:cstheme="minorHAnsi"/>
          <w:b/>
          <w:bCs/>
          <w:sz w:val="48"/>
          <w:szCs w:val="48"/>
        </w:rPr>
        <w:t xml:space="preserve">az Országos Fejlesztési és Területfejlesztési Koncepció </w:t>
      </w:r>
    </w:p>
    <w:p w:rsidR="002649F5" w:rsidRPr="002649F5" w:rsidRDefault="002649F5" w:rsidP="00545D31">
      <w:pPr>
        <w:spacing w:after="0" w:line="240" w:lineRule="auto"/>
        <w:jc w:val="center"/>
        <w:rPr>
          <w:rFonts w:cstheme="minorHAnsi"/>
          <w:b/>
          <w:bCs/>
          <w:sz w:val="48"/>
          <w:szCs w:val="48"/>
        </w:rPr>
      </w:pPr>
    </w:p>
    <w:p w:rsidR="00545D31" w:rsidRPr="002649F5" w:rsidRDefault="00545D31" w:rsidP="00545D31">
      <w:pPr>
        <w:spacing w:after="0" w:line="240" w:lineRule="auto"/>
        <w:jc w:val="center"/>
        <w:rPr>
          <w:rFonts w:cstheme="minorHAnsi"/>
          <w:b/>
          <w:bCs/>
          <w:sz w:val="48"/>
          <w:szCs w:val="48"/>
        </w:rPr>
      </w:pPr>
      <w:r w:rsidRPr="002649F5">
        <w:rPr>
          <w:rFonts w:cstheme="minorHAnsi"/>
          <w:b/>
          <w:bCs/>
          <w:sz w:val="48"/>
          <w:szCs w:val="48"/>
        </w:rPr>
        <w:t>2017. évi felülvizsgálatához</w:t>
      </w:r>
    </w:p>
    <w:p w:rsidR="00545D31" w:rsidRPr="002649F5" w:rsidRDefault="00545D31" w:rsidP="00545D31">
      <w:pPr>
        <w:spacing w:after="0" w:line="240" w:lineRule="auto"/>
        <w:jc w:val="center"/>
        <w:rPr>
          <w:rFonts w:cstheme="minorHAnsi"/>
          <w:b/>
          <w:bCs/>
          <w:sz w:val="48"/>
          <w:szCs w:val="48"/>
        </w:rPr>
      </w:pPr>
    </w:p>
    <w:p w:rsidR="00545D31" w:rsidRDefault="00545D31" w:rsidP="00545D31">
      <w:pPr>
        <w:spacing w:after="0" w:line="240" w:lineRule="auto"/>
        <w:jc w:val="center"/>
        <w:rPr>
          <w:rFonts w:cstheme="minorHAnsi"/>
          <w:b/>
          <w:bCs/>
          <w:sz w:val="48"/>
          <w:szCs w:val="48"/>
        </w:rPr>
      </w:pPr>
    </w:p>
    <w:p w:rsidR="002649F5" w:rsidRDefault="002649F5" w:rsidP="00545D31">
      <w:pPr>
        <w:spacing w:after="0" w:line="240" w:lineRule="auto"/>
        <w:jc w:val="center"/>
        <w:rPr>
          <w:rFonts w:cstheme="minorHAnsi"/>
          <w:b/>
          <w:bCs/>
          <w:sz w:val="48"/>
          <w:szCs w:val="48"/>
        </w:rPr>
      </w:pPr>
    </w:p>
    <w:p w:rsidR="002649F5" w:rsidRPr="002649F5" w:rsidRDefault="002649F5" w:rsidP="00545D31">
      <w:pPr>
        <w:spacing w:after="0" w:line="240" w:lineRule="auto"/>
        <w:jc w:val="center"/>
        <w:rPr>
          <w:rFonts w:cstheme="minorHAnsi"/>
          <w:b/>
          <w:bCs/>
          <w:sz w:val="48"/>
          <w:szCs w:val="48"/>
        </w:rPr>
      </w:pPr>
    </w:p>
    <w:p w:rsidR="00545D31" w:rsidRPr="002649F5" w:rsidRDefault="00545D31" w:rsidP="00545D31">
      <w:pPr>
        <w:spacing w:after="0" w:line="240" w:lineRule="auto"/>
        <w:jc w:val="center"/>
        <w:rPr>
          <w:rFonts w:cstheme="minorHAnsi"/>
          <w:b/>
          <w:bCs/>
          <w:sz w:val="48"/>
          <w:szCs w:val="48"/>
        </w:rPr>
      </w:pPr>
      <w:r w:rsidRPr="002649F5">
        <w:rPr>
          <w:rFonts w:cstheme="minorHAnsi"/>
          <w:b/>
          <w:bCs/>
          <w:sz w:val="48"/>
          <w:szCs w:val="48"/>
        </w:rPr>
        <w:t>Hajdú-Bihar megye</w:t>
      </w:r>
    </w:p>
    <w:p w:rsidR="00F3121B" w:rsidRDefault="00F3121B" w:rsidP="00545D31">
      <w:pPr>
        <w:spacing w:after="0" w:line="240" w:lineRule="auto"/>
        <w:jc w:val="center"/>
        <w:rPr>
          <w:rFonts w:cstheme="minorHAnsi"/>
          <w:b/>
          <w:bCs/>
          <w:sz w:val="36"/>
          <w:szCs w:val="36"/>
        </w:rPr>
      </w:pPr>
    </w:p>
    <w:p w:rsidR="002649F5" w:rsidRDefault="002649F5" w:rsidP="00545D31">
      <w:pPr>
        <w:spacing w:after="0" w:line="240" w:lineRule="auto"/>
        <w:jc w:val="center"/>
        <w:rPr>
          <w:rFonts w:cstheme="minorHAnsi"/>
          <w:b/>
          <w:bCs/>
          <w:sz w:val="36"/>
          <w:szCs w:val="36"/>
        </w:rPr>
      </w:pPr>
    </w:p>
    <w:p w:rsidR="002649F5" w:rsidRDefault="00F83E8A" w:rsidP="00545D31">
      <w:pPr>
        <w:spacing w:after="0" w:line="240" w:lineRule="auto"/>
        <w:jc w:val="center"/>
        <w:rPr>
          <w:rFonts w:cstheme="minorHAnsi"/>
          <w:b/>
          <w:bCs/>
          <w:sz w:val="36"/>
          <w:szCs w:val="36"/>
        </w:rPr>
      </w:pPr>
      <w:r>
        <w:rPr>
          <w:rFonts w:cstheme="minorHAnsi"/>
          <w:b/>
          <w:bCs/>
          <w:sz w:val="36"/>
          <w:szCs w:val="36"/>
        </w:rPr>
        <w:t>(Tervezet)</w:t>
      </w:r>
    </w:p>
    <w:p w:rsidR="002649F5" w:rsidRDefault="002649F5" w:rsidP="00545D31">
      <w:pPr>
        <w:spacing w:after="0" w:line="240" w:lineRule="auto"/>
        <w:jc w:val="center"/>
        <w:rPr>
          <w:rFonts w:cstheme="minorHAnsi"/>
          <w:b/>
          <w:bCs/>
          <w:sz w:val="36"/>
          <w:szCs w:val="36"/>
        </w:rPr>
      </w:pPr>
    </w:p>
    <w:p w:rsidR="002649F5" w:rsidRDefault="002649F5" w:rsidP="00545D31">
      <w:pPr>
        <w:spacing w:after="0" w:line="240" w:lineRule="auto"/>
        <w:jc w:val="center"/>
        <w:rPr>
          <w:rFonts w:cstheme="minorHAnsi"/>
          <w:b/>
          <w:bCs/>
          <w:sz w:val="36"/>
          <w:szCs w:val="36"/>
        </w:rPr>
      </w:pPr>
    </w:p>
    <w:p w:rsidR="00F3121B" w:rsidRDefault="00F3121B" w:rsidP="00545D31">
      <w:pPr>
        <w:spacing w:after="0" w:line="240" w:lineRule="auto"/>
        <w:jc w:val="center"/>
        <w:rPr>
          <w:rFonts w:cstheme="minorHAnsi"/>
          <w:b/>
          <w:bCs/>
          <w:sz w:val="36"/>
          <w:szCs w:val="36"/>
        </w:rPr>
      </w:pPr>
    </w:p>
    <w:p w:rsidR="00F3121B" w:rsidRPr="002649F5" w:rsidRDefault="00F3121B" w:rsidP="00545D31">
      <w:pPr>
        <w:spacing w:after="0" w:line="240" w:lineRule="auto"/>
        <w:jc w:val="center"/>
        <w:rPr>
          <w:rFonts w:cstheme="minorHAnsi"/>
          <w:b/>
          <w:bCs/>
          <w:sz w:val="28"/>
          <w:szCs w:val="28"/>
        </w:rPr>
      </w:pPr>
      <w:r w:rsidRPr="002649F5">
        <w:rPr>
          <w:rFonts w:cstheme="minorHAnsi"/>
          <w:b/>
          <w:bCs/>
          <w:sz w:val="28"/>
          <w:szCs w:val="28"/>
        </w:rPr>
        <w:t>Debrecen, 2017. február 24.</w:t>
      </w:r>
    </w:p>
    <w:p w:rsidR="00F3121B" w:rsidRDefault="00F3121B">
      <w:pPr>
        <w:rPr>
          <w:rFonts w:cstheme="minorHAnsi"/>
          <w:b/>
          <w:bCs/>
          <w:sz w:val="24"/>
          <w:szCs w:val="24"/>
        </w:rPr>
      </w:pPr>
      <w:r>
        <w:rPr>
          <w:rFonts w:cstheme="minorHAnsi"/>
          <w:b/>
          <w:bCs/>
          <w:sz w:val="24"/>
          <w:szCs w:val="24"/>
        </w:rPr>
        <w:br w:type="page"/>
      </w:r>
    </w:p>
    <w:p w:rsidR="00211C6A" w:rsidRPr="00970552" w:rsidRDefault="00211C6A" w:rsidP="00211C6A">
      <w:pPr>
        <w:spacing w:after="0" w:line="240" w:lineRule="auto"/>
        <w:rPr>
          <w:rFonts w:cstheme="minorHAnsi"/>
          <w:b/>
          <w:bCs/>
          <w:sz w:val="24"/>
          <w:szCs w:val="24"/>
        </w:rPr>
      </w:pPr>
    </w:p>
    <w:p w:rsidR="00211C6A" w:rsidRPr="00970552" w:rsidRDefault="00211C6A" w:rsidP="00211C6A">
      <w:pPr>
        <w:spacing w:after="0" w:line="240" w:lineRule="auto"/>
        <w:rPr>
          <w:rFonts w:cstheme="minorHAnsi"/>
          <w:b/>
          <w:bCs/>
          <w:sz w:val="24"/>
          <w:szCs w:val="24"/>
        </w:rPr>
      </w:pPr>
      <w:r w:rsidRPr="00970552">
        <w:rPr>
          <w:rFonts w:cstheme="minorHAnsi"/>
          <w:b/>
          <w:bCs/>
          <w:sz w:val="24"/>
          <w:szCs w:val="24"/>
        </w:rPr>
        <w:t>Összefoglaló</w:t>
      </w:r>
    </w:p>
    <w:p w:rsidR="00211C6A" w:rsidRPr="00970552" w:rsidRDefault="00211C6A" w:rsidP="00211C6A">
      <w:pPr>
        <w:spacing w:after="0" w:line="240" w:lineRule="auto"/>
        <w:jc w:val="both"/>
        <w:rPr>
          <w:rFonts w:cstheme="minorHAnsi"/>
          <w:bCs/>
          <w:sz w:val="24"/>
          <w:szCs w:val="24"/>
        </w:rPr>
      </w:pPr>
    </w:p>
    <w:p w:rsidR="004478A8" w:rsidRPr="00970552" w:rsidRDefault="00AC44E8" w:rsidP="00F3318B">
      <w:pPr>
        <w:spacing w:after="0" w:line="240" w:lineRule="auto"/>
        <w:jc w:val="both"/>
        <w:rPr>
          <w:rFonts w:cstheme="minorHAnsi"/>
          <w:bCs/>
          <w:sz w:val="24"/>
          <w:szCs w:val="24"/>
        </w:rPr>
      </w:pPr>
      <w:r w:rsidRPr="00970552">
        <w:rPr>
          <w:rFonts w:cstheme="minorHAnsi"/>
          <w:bCs/>
          <w:sz w:val="24"/>
          <w:szCs w:val="24"/>
        </w:rPr>
        <w:t xml:space="preserve">Jelen javaslattétel célja az OFTK közép- és hosszú távú célrendszeréhez illeszkedve </w:t>
      </w:r>
      <w:r w:rsidR="00211C6A" w:rsidRPr="00970552">
        <w:rPr>
          <w:rFonts w:cstheme="minorHAnsi"/>
          <w:bCs/>
          <w:sz w:val="24"/>
          <w:szCs w:val="24"/>
        </w:rPr>
        <w:t xml:space="preserve">a Kárpát-medencei gazdasági tér kiterjesztése, </w:t>
      </w:r>
      <w:r w:rsidR="004478A8" w:rsidRPr="00970552">
        <w:rPr>
          <w:rFonts w:cstheme="minorHAnsi"/>
          <w:bCs/>
          <w:sz w:val="24"/>
          <w:szCs w:val="24"/>
        </w:rPr>
        <w:t xml:space="preserve">az Alföld keleti részén az újraszerveződő mikro- és makroregionális kapcsolatok tovább erősítése, keretrendszerük megalapozása, valamint Hajdú-Bihar megye dinamikusan változó térségi szerepének újraértékelése és érvényesítése az OFTK felülvizsgálata során. </w:t>
      </w:r>
    </w:p>
    <w:p w:rsidR="004478A8" w:rsidRPr="00970552" w:rsidRDefault="004478A8" w:rsidP="00F3318B">
      <w:pPr>
        <w:spacing w:after="0" w:line="240" w:lineRule="auto"/>
        <w:jc w:val="both"/>
        <w:rPr>
          <w:rFonts w:cstheme="minorHAnsi"/>
          <w:bCs/>
          <w:sz w:val="24"/>
          <w:szCs w:val="24"/>
        </w:rPr>
      </w:pPr>
    </w:p>
    <w:p w:rsidR="004478A8" w:rsidRPr="00970552" w:rsidRDefault="00E41416" w:rsidP="00F3318B">
      <w:pPr>
        <w:spacing w:after="0" w:line="240" w:lineRule="auto"/>
        <w:jc w:val="both"/>
        <w:rPr>
          <w:rFonts w:cstheme="minorHAnsi"/>
          <w:bCs/>
          <w:sz w:val="24"/>
          <w:szCs w:val="24"/>
        </w:rPr>
      </w:pPr>
      <w:r w:rsidRPr="00970552">
        <w:rPr>
          <w:rFonts w:cstheme="minorHAnsi"/>
          <w:bCs/>
          <w:sz w:val="24"/>
          <w:szCs w:val="24"/>
        </w:rPr>
        <w:t>Az OFTK felülvizsgálat</w:t>
      </w:r>
      <w:r w:rsidR="009F4BDC" w:rsidRPr="00970552">
        <w:rPr>
          <w:rFonts w:cstheme="minorHAnsi"/>
          <w:bCs/>
          <w:sz w:val="24"/>
          <w:szCs w:val="24"/>
        </w:rPr>
        <w:t>ához kapcsolódó feladatok</w:t>
      </w:r>
      <w:r w:rsidRPr="00970552">
        <w:rPr>
          <w:rFonts w:cstheme="minorHAnsi"/>
          <w:bCs/>
          <w:sz w:val="24"/>
          <w:szCs w:val="24"/>
        </w:rPr>
        <w:t xml:space="preserve"> a 2017. évben </w:t>
      </w:r>
      <w:r w:rsidR="009F4BDC" w:rsidRPr="00970552">
        <w:rPr>
          <w:rFonts w:cstheme="minorHAnsi"/>
          <w:bCs/>
          <w:sz w:val="24"/>
          <w:szCs w:val="24"/>
        </w:rPr>
        <w:t>összetalálkoznak</w:t>
      </w:r>
      <w:r w:rsidRPr="00970552">
        <w:rPr>
          <w:rFonts w:cstheme="minorHAnsi"/>
          <w:bCs/>
          <w:sz w:val="24"/>
          <w:szCs w:val="24"/>
        </w:rPr>
        <w:t xml:space="preserve"> az OTrT módosításával</w:t>
      </w:r>
      <w:r w:rsidR="009F4BDC" w:rsidRPr="00970552">
        <w:rPr>
          <w:rFonts w:cstheme="minorHAnsi"/>
          <w:bCs/>
          <w:sz w:val="24"/>
          <w:szCs w:val="24"/>
        </w:rPr>
        <w:t xml:space="preserve"> összefüggésben felmerülő feladatokkal a 1567/2015. (IX.4.) Korm. határozat alapján</w:t>
      </w:r>
      <w:r w:rsidRPr="00970552">
        <w:rPr>
          <w:rFonts w:cstheme="minorHAnsi"/>
          <w:bCs/>
          <w:sz w:val="24"/>
          <w:szCs w:val="24"/>
        </w:rPr>
        <w:t xml:space="preserve">, így azon </w:t>
      </w:r>
      <w:r w:rsidR="00AB6CA9" w:rsidRPr="00970552">
        <w:rPr>
          <w:rFonts w:cstheme="minorHAnsi"/>
          <w:bCs/>
          <w:sz w:val="24"/>
          <w:szCs w:val="24"/>
        </w:rPr>
        <w:t>kedvező</w:t>
      </w:r>
      <w:r w:rsidRPr="00970552">
        <w:rPr>
          <w:rFonts w:cstheme="minorHAnsi"/>
          <w:bCs/>
          <w:sz w:val="24"/>
          <w:szCs w:val="24"/>
        </w:rPr>
        <w:t xml:space="preserve"> helyzet áll elő, hogy a területfejlesztési és területrendezési szakmai-egyeztetési folyamat egymásra reflektálva, iteratív módon </w:t>
      </w:r>
      <w:r w:rsidR="009F4BDC" w:rsidRPr="00970552">
        <w:rPr>
          <w:rFonts w:cstheme="minorHAnsi"/>
          <w:bCs/>
          <w:sz w:val="24"/>
          <w:szCs w:val="24"/>
        </w:rPr>
        <w:t>reagálhat a térszerkezet módosulásaira, érdemi válaszokat keresve a területi folyamatokban bekövetkező változásokra.</w:t>
      </w:r>
    </w:p>
    <w:p w:rsidR="009F4BDC" w:rsidRPr="00970552" w:rsidRDefault="009F4BDC" w:rsidP="00F3318B">
      <w:pPr>
        <w:spacing w:after="0" w:line="240" w:lineRule="auto"/>
        <w:jc w:val="both"/>
        <w:rPr>
          <w:rFonts w:cstheme="minorHAnsi"/>
          <w:bCs/>
          <w:sz w:val="24"/>
          <w:szCs w:val="24"/>
        </w:rPr>
      </w:pPr>
    </w:p>
    <w:p w:rsidR="009F4BDC" w:rsidRPr="00970552" w:rsidRDefault="009F4BDC" w:rsidP="00F3318B">
      <w:pPr>
        <w:spacing w:after="0" w:line="240" w:lineRule="auto"/>
        <w:jc w:val="both"/>
        <w:rPr>
          <w:rFonts w:cstheme="minorHAnsi"/>
          <w:bCs/>
          <w:sz w:val="24"/>
          <w:szCs w:val="24"/>
        </w:rPr>
      </w:pPr>
      <w:r w:rsidRPr="00970552">
        <w:rPr>
          <w:rFonts w:cstheme="minorHAnsi"/>
          <w:bCs/>
          <w:sz w:val="24"/>
          <w:szCs w:val="24"/>
        </w:rPr>
        <w:t>Hajdú-Bihar megye ebben a</w:t>
      </w:r>
      <w:r w:rsidR="001268FB" w:rsidRPr="00970552">
        <w:rPr>
          <w:rFonts w:cstheme="minorHAnsi"/>
          <w:bCs/>
          <w:sz w:val="24"/>
          <w:szCs w:val="24"/>
        </w:rPr>
        <w:t xml:space="preserve">z intenzív tervezési munkában aktívan részt vesz, tekintettel arra, hogy a </w:t>
      </w:r>
      <w:r w:rsidR="00AB6CA9" w:rsidRPr="00970552">
        <w:rPr>
          <w:rFonts w:cstheme="minorHAnsi"/>
          <w:bCs/>
          <w:sz w:val="24"/>
          <w:szCs w:val="24"/>
        </w:rPr>
        <w:t>területfejlesztési törvény felhatalmazása alapján, az abban foglalt koordinatív szerepét betöltve ellátja mind a területfejlesztési feladatok középszintű területi koordinációját, mind pedig a területrendezéssel összefüggésben meghatározott megyei szintű feladatokat.</w:t>
      </w:r>
    </w:p>
    <w:p w:rsidR="00AB6CA9" w:rsidRPr="00970552" w:rsidRDefault="00AB6CA9" w:rsidP="00F3318B">
      <w:pPr>
        <w:spacing w:after="0" w:line="240" w:lineRule="auto"/>
        <w:jc w:val="both"/>
        <w:rPr>
          <w:rFonts w:cstheme="minorHAnsi"/>
          <w:bCs/>
          <w:sz w:val="24"/>
          <w:szCs w:val="24"/>
        </w:rPr>
      </w:pPr>
    </w:p>
    <w:p w:rsidR="00211C6A" w:rsidRPr="00970552" w:rsidRDefault="00AB6CA9" w:rsidP="00F3318B">
      <w:pPr>
        <w:spacing w:after="0" w:line="240" w:lineRule="auto"/>
        <w:jc w:val="both"/>
        <w:rPr>
          <w:rFonts w:cstheme="minorHAnsi"/>
          <w:bCs/>
          <w:sz w:val="24"/>
          <w:szCs w:val="24"/>
        </w:rPr>
      </w:pPr>
      <w:r w:rsidRPr="00970552">
        <w:rPr>
          <w:rFonts w:cstheme="minorHAnsi"/>
          <w:bCs/>
          <w:sz w:val="24"/>
          <w:szCs w:val="24"/>
        </w:rPr>
        <w:t xml:space="preserve">A fentieket figyelembe véve jelen dokumentum összeállítása során </w:t>
      </w:r>
      <w:r w:rsidR="00211C6A" w:rsidRPr="00970552">
        <w:rPr>
          <w:rFonts w:cstheme="minorHAnsi"/>
          <w:bCs/>
          <w:sz w:val="24"/>
          <w:szCs w:val="24"/>
        </w:rPr>
        <w:t>a megye</w:t>
      </w:r>
      <w:r w:rsidRPr="00970552">
        <w:rPr>
          <w:rFonts w:cstheme="minorHAnsi"/>
          <w:bCs/>
          <w:sz w:val="24"/>
          <w:szCs w:val="24"/>
        </w:rPr>
        <w:t xml:space="preserve"> javaslatai a területfejlesztés és </w:t>
      </w:r>
      <w:r w:rsidR="00D23F87" w:rsidRPr="00970552">
        <w:rPr>
          <w:rFonts w:cstheme="minorHAnsi"/>
          <w:bCs/>
          <w:sz w:val="24"/>
          <w:szCs w:val="24"/>
        </w:rPr>
        <w:t xml:space="preserve">a </w:t>
      </w:r>
      <w:r w:rsidRPr="00970552">
        <w:rPr>
          <w:rFonts w:cstheme="minorHAnsi"/>
          <w:bCs/>
          <w:sz w:val="24"/>
          <w:szCs w:val="24"/>
        </w:rPr>
        <w:t xml:space="preserve">területrendezés </w:t>
      </w:r>
      <w:r w:rsidR="00D23F87" w:rsidRPr="00970552">
        <w:rPr>
          <w:rFonts w:cstheme="minorHAnsi"/>
          <w:bCs/>
          <w:sz w:val="24"/>
          <w:szCs w:val="24"/>
        </w:rPr>
        <w:t>összefüggésein alapuló komplex megközelítést tükrözik, melynek során cél Hajdú-Bihar megye térségi szerepének megerősítése a Kárpát-medence újraszervesülő területi folyamataiban.</w:t>
      </w:r>
    </w:p>
    <w:p w:rsidR="00D23F87" w:rsidRPr="00970552" w:rsidRDefault="00D23F87" w:rsidP="00F3318B">
      <w:pPr>
        <w:spacing w:after="0" w:line="240" w:lineRule="auto"/>
        <w:jc w:val="both"/>
        <w:rPr>
          <w:rFonts w:cstheme="minorHAnsi"/>
          <w:bCs/>
          <w:sz w:val="24"/>
          <w:szCs w:val="24"/>
        </w:rPr>
      </w:pPr>
    </w:p>
    <w:p w:rsidR="00211C6A" w:rsidRDefault="00243F3A" w:rsidP="00243F3A">
      <w:pPr>
        <w:spacing w:after="0" w:line="240" w:lineRule="auto"/>
        <w:jc w:val="both"/>
        <w:rPr>
          <w:rFonts w:cstheme="minorHAnsi"/>
          <w:bCs/>
          <w:sz w:val="24"/>
          <w:szCs w:val="24"/>
        </w:rPr>
      </w:pPr>
      <w:r w:rsidRPr="00970552">
        <w:rPr>
          <w:rFonts w:cstheme="minorHAnsi"/>
          <w:bCs/>
          <w:sz w:val="24"/>
          <w:szCs w:val="24"/>
        </w:rPr>
        <w:t>A Hajdúságból, Hortobágyból, Bihar és a Nyírség részeiből álló Hajdú-Bihar megye térségi szerepének áttekintése során a makroregionális kapcsolatokat elemezve megállapítható, hogy szerepe</w:t>
      </w:r>
      <w:r w:rsidR="00211C6A" w:rsidRPr="00970552">
        <w:rPr>
          <w:rFonts w:cstheme="minorHAnsi"/>
          <w:bCs/>
          <w:sz w:val="24"/>
          <w:szCs w:val="24"/>
        </w:rPr>
        <w:t xml:space="preserve"> nem csupán a regionális centrumok közötti és </w:t>
      </w:r>
      <w:r w:rsidR="00BA415D" w:rsidRPr="00970552">
        <w:rPr>
          <w:rFonts w:cstheme="minorHAnsi"/>
          <w:bCs/>
          <w:sz w:val="24"/>
          <w:szCs w:val="24"/>
        </w:rPr>
        <w:t xml:space="preserve">közvetlenül </w:t>
      </w:r>
      <w:r w:rsidR="00211C6A" w:rsidRPr="00970552">
        <w:rPr>
          <w:rFonts w:cstheme="minorHAnsi"/>
          <w:bCs/>
          <w:sz w:val="24"/>
          <w:szCs w:val="24"/>
        </w:rPr>
        <w:t>a határ menti terület</w:t>
      </w:r>
      <w:r w:rsidR="00BA415D" w:rsidRPr="00970552">
        <w:rPr>
          <w:rFonts w:cstheme="minorHAnsi"/>
          <w:bCs/>
          <w:sz w:val="24"/>
          <w:szCs w:val="24"/>
        </w:rPr>
        <w:t>ek összefüggésében értelmezhető. A</w:t>
      </w:r>
      <w:r w:rsidR="00211C6A" w:rsidRPr="00970552">
        <w:rPr>
          <w:rFonts w:cstheme="minorHAnsi"/>
          <w:bCs/>
          <w:sz w:val="24"/>
          <w:szCs w:val="24"/>
        </w:rPr>
        <w:t xml:space="preserve"> megy</w:t>
      </w:r>
      <w:r w:rsidR="00BA415D" w:rsidRPr="00970552">
        <w:rPr>
          <w:rFonts w:cstheme="minorHAnsi"/>
          <w:bCs/>
          <w:sz w:val="24"/>
          <w:szCs w:val="24"/>
        </w:rPr>
        <w:t xml:space="preserve">e </w:t>
      </w:r>
      <w:r w:rsidR="008C1AAC" w:rsidRPr="00970552">
        <w:rPr>
          <w:rFonts w:cstheme="minorHAnsi"/>
          <w:bCs/>
          <w:sz w:val="24"/>
          <w:szCs w:val="24"/>
        </w:rPr>
        <w:t xml:space="preserve">az utóbbi években </w:t>
      </w:r>
      <w:r w:rsidR="00BA415D" w:rsidRPr="00970552">
        <w:rPr>
          <w:rFonts w:cstheme="minorHAnsi"/>
          <w:bCs/>
          <w:sz w:val="24"/>
          <w:szCs w:val="24"/>
        </w:rPr>
        <w:t>Bihor megye mellett</w:t>
      </w:r>
      <w:r w:rsidR="00211C6A" w:rsidRPr="00970552">
        <w:rPr>
          <w:rFonts w:cstheme="minorHAnsi"/>
          <w:bCs/>
          <w:sz w:val="24"/>
          <w:szCs w:val="24"/>
        </w:rPr>
        <w:t xml:space="preserve"> </w:t>
      </w:r>
      <w:r w:rsidR="00211C6A" w:rsidRPr="007C56C6">
        <w:rPr>
          <w:rFonts w:cstheme="minorHAnsi"/>
          <w:bCs/>
          <w:sz w:val="24"/>
          <w:szCs w:val="24"/>
        </w:rPr>
        <w:t xml:space="preserve">Kolozs </w:t>
      </w:r>
      <w:r w:rsidR="00BA415D" w:rsidRPr="007C56C6">
        <w:rPr>
          <w:rFonts w:cstheme="minorHAnsi"/>
          <w:bCs/>
          <w:sz w:val="24"/>
          <w:szCs w:val="24"/>
        </w:rPr>
        <w:t xml:space="preserve">és Hargita </w:t>
      </w:r>
      <w:r w:rsidR="00211C6A" w:rsidRPr="007C56C6">
        <w:rPr>
          <w:rFonts w:cstheme="minorHAnsi"/>
          <w:bCs/>
          <w:sz w:val="24"/>
          <w:szCs w:val="24"/>
        </w:rPr>
        <w:t>megyékkel is aktív kapcsolatot létesített</w:t>
      </w:r>
      <w:r w:rsidR="00BA415D" w:rsidRPr="007C56C6">
        <w:rPr>
          <w:rFonts w:cstheme="minorHAnsi"/>
          <w:bCs/>
          <w:sz w:val="24"/>
          <w:szCs w:val="24"/>
        </w:rPr>
        <w:t xml:space="preserve"> </w:t>
      </w:r>
      <w:r w:rsidR="00180889" w:rsidRPr="007C56C6">
        <w:rPr>
          <w:rFonts w:cstheme="minorHAnsi"/>
          <w:bCs/>
          <w:sz w:val="24"/>
          <w:szCs w:val="24"/>
        </w:rPr>
        <w:t>(</w:t>
      </w:r>
      <w:r w:rsidR="00180889" w:rsidRPr="007C56C6">
        <w:rPr>
          <w:szCs w:val="20"/>
        </w:rPr>
        <w:t>gazdasági, kultúra, sport, turizmus</w:t>
      </w:r>
      <w:r w:rsidR="00180889">
        <w:rPr>
          <w:szCs w:val="20"/>
        </w:rPr>
        <w:t xml:space="preserve"> területei, oktatási és tudományos kapcsolatok erősítése stb.) </w:t>
      </w:r>
      <w:r w:rsidR="00BA415D" w:rsidRPr="00970552">
        <w:rPr>
          <w:rFonts w:cstheme="minorHAnsi"/>
          <w:bCs/>
          <w:sz w:val="24"/>
          <w:szCs w:val="24"/>
        </w:rPr>
        <w:t xml:space="preserve">tudatosan </w:t>
      </w:r>
      <w:r w:rsidR="00211C6A" w:rsidRPr="00970552">
        <w:rPr>
          <w:rFonts w:cstheme="minorHAnsi"/>
          <w:bCs/>
          <w:sz w:val="24"/>
          <w:szCs w:val="24"/>
        </w:rPr>
        <w:t>keresve a további fejlesztési lehetőségeket</w:t>
      </w:r>
      <w:r w:rsidR="00BA415D" w:rsidRPr="00970552">
        <w:rPr>
          <w:rFonts w:cstheme="minorHAnsi"/>
          <w:bCs/>
          <w:sz w:val="24"/>
          <w:szCs w:val="24"/>
        </w:rPr>
        <w:t xml:space="preserve"> elsősorban a magyarlakta területek, különös </w:t>
      </w:r>
      <w:r w:rsidR="008C1AAC" w:rsidRPr="00970552">
        <w:rPr>
          <w:rFonts w:cstheme="minorHAnsi"/>
          <w:bCs/>
          <w:sz w:val="24"/>
          <w:szCs w:val="24"/>
        </w:rPr>
        <w:t>figyelemmel</w:t>
      </w:r>
      <w:r w:rsidR="00BA415D" w:rsidRPr="00970552">
        <w:rPr>
          <w:rFonts w:cstheme="minorHAnsi"/>
          <w:bCs/>
          <w:sz w:val="24"/>
          <w:szCs w:val="24"/>
        </w:rPr>
        <w:t xml:space="preserve"> a Székelyfölddel való térségi kapcsolatok szorosabbá tételében.</w:t>
      </w:r>
    </w:p>
    <w:p w:rsidR="00BA415D" w:rsidRPr="00970552" w:rsidRDefault="00BA415D" w:rsidP="00243F3A">
      <w:pPr>
        <w:spacing w:after="0" w:line="240" w:lineRule="auto"/>
        <w:jc w:val="both"/>
        <w:rPr>
          <w:rFonts w:cstheme="minorHAnsi"/>
          <w:bCs/>
          <w:sz w:val="24"/>
          <w:szCs w:val="24"/>
        </w:rPr>
      </w:pPr>
    </w:p>
    <w:p w:rsidR="00F87A88" w:rsidRPr="00970552" w:rsidRDefault="008F50BC" w:rsidP="008F50BC">
      <w:pPr>
        <w:spacing w:after="0" w:line="240" w:lineRule="auto"/>
        <w:jc w:val="both"/>
        <w:rPr>
          <w:rFonts w:cstheme="minorHAnsi"/>
          <w:bCs/>
          <w:sz w:val="24"/>
          <w:szCs w:val="24"/>
        </w:rPr>
      </w:pPr>
      <w:r w:rsidRPr="00970552">
        <w:rPr>
          <w:rFonts w:cstheme="minorHAnsi"/>
          <w:bCs/>
          <w:sz w:val="24"/>
          <w:szCs w:val="24"/>
        </w:rPr>
        <w:t>A makroregionális kapcsolatok meg</w:t>
      </w:r>
      <w:r w:rsidR="00F87A88" w:rsidRPr="00970552">
        <w:rPr>
          <w:rFonts w:cstheme="minorHAnsi"/>
          <w:bCs/>
          <w:sz w:val="24"/>
          <w:szCs w:val="24"/>
        </w:rPr>
        <w:t>erősítése</w:t>
      </w:r>
      <w:r w:rsidRPr="00970552">
        <w:rPr>
          <w:rFonts w:cstheme="minorHAnsi"/>
          <w:bCs/>
          <w:sz w:val="24"/>
          <w:szCs w:val="24"/>
        </w:rPr>
        <w:t xml:space="preserve"> más térségek</w:t>
      </w:r>
      <w:r w:rsidR="00F87A88" w:rsidRPr="00970552">
        <w:rPr>
          <w:rFonts w:cstheme="minorHAnsi"/>
          <w:bCs/>
          <w:sz w:val="24"/>
          <w:szCs w:val="24"/>
        </w:rPr>
        <w:t>, így a Duna Stratégiához kapcsolható tiszai vízgyűjtő terület irányában is prioritás.</w:t>
      </w:r>
      <w:r w:rsidRPr="00970552">
        <w:rPr>
          <w:rFonts w:cstheme="minorHAnsi"/>
          <w:bCs/>
          <w:sz w:val="24"/>
          <w:szCs w:val="24"/>
        </w:rPr>
        <w:t xml:space="preserve"> </w:t>
      </w:r>
      <w:r w:rsidR="00F87A88" w:rsidRPr="00970552">
        <w:rPr>
          <w:rFonts w:cstheme="minorHAnsi"/>
          <w:bCs/>
          <w:sz w:val="24"/>
          <w:szCs w:val="24"/>
        </w:rPr>
        <w:t xml:space="preserve">2016. május 5-én került sor a </w:t>
      </w:r>
      <w:r w:rsidR="00F87A88" w:rsidRPr="00970552">
        <w:rPr>
          <w:color w:val="000000"/>
          <w:sz w:val="24"/>
          <w:szCs w:val="24"/>
        </w:rPr>
        <w:t>„Területi önkormányzatok nemzetközi összefogása a Tisza vízgyűjtőjén” tárgyú együttműködési megállapodás aláírására, mely a „Tisza Ökorégió” Európai Területi Társulás létrehozására irányul a Tisza Vízgyűjtő Programrégió Önkormányzati Társulást alkotó 7 hazai, valamint 5 határon túli érintett megye (Máramaros és Szatmár megyék, Kassai Kerület, Kárpátalja, Vajdaság) részvételével.</w:t>
      </w:r>
    </w:p>
    <w:p w:rsidR="00F87A88" w:rsidRPr="00970552" w:rsidRDefault="00F87A88" w:rsidP="008F50BC">
      <w:pPr>
        <w:spacing w:after="0" w:line="240" w:lineRule="auto"/>
        <w:jc w:val="both"/>
        <w:rPr>
          <w:rFonts w:cstheme="minorHAnsi"/>
          <w:bCs/>
          <w:sz w:val="24"/>
          <w:szCs w:val="24"/>
        </w:rPr>
      </w:pPr>
    </w:p>
    <w:p w:rsidR="00A23819" w:rsidRPr="00970552" w:rsidRDefault="00A23819" w:rsidP="008F50BC">
      <w:pPr>
        <w:spacing w:after="0" w:line="240" w:lineRule="auto"/>
        <w:jc w:val="both"/>
        <w:rPr>
          <w:rFonts w:cstheme="minorHAnsi"/>
          <w:bCs/>
          <w:sz w:val="24"/>
          <w:szCs w:val="24"/>
        </w:rPr>
      </w:pPr>
      <w:r w:rsidRPr="00970552">
        <w:rPr>
          <w:rFonts w:cstheme="minorHAnsi"/>
          <w:bCs/>
          <w:sz w:val="24"/>
          <w:szCs w:val="24"/>
        </w:rPr>
        <w:t xml:space="preserve">Az együttműködés keretén belül a felek a vízügyi és környezetvédelmi fejlesztések mellett gazdaságfejlesztési, befektetés-ösztönzési, közlekedési és turisztikai területeken is szorosabb </w:t>
      </w:r>
      <w:r w:rsidRPr="00970552">
        <w:rPr>
          <w:rFonts w:cstheme="minorHAnsi"/>
          <w:bCs/>
          <w:sz w:val="24"/>
          <w:szCs w:val="24"/>
        </w:rPr>
        <w:lastRenderedPageBreak/>
        <w:t xml:space="preserve">kapcsolat kialakítására törekszenek, melynek szervezeti kereteit 2018. év végéig </w:t>
      </w:r>
      <w:r w:rsidR="0041268C" w:rsidRPr="00970552">
        <w:rPr>
          <w:rFonts w:cstheme="minorHAnsi"/>
          <w:bCs/>
          <w:sz w:val="24"/>
          <w:szCs w:val="24"/>
        </w:rPr>
        <w:t>tervezik kialakítani.</w:t>
      </w:r>
    </w:p>
    <w:p w:rsidR="00A23819" w:rsidRPr="00970552" w:rsidRDefault="00A23819" w:rsidP="008F50BC">
      <w:pPr>
        <w:spacing w:after="0" w:line="240" w:lineRule="auto"/>
        <w:jc w:val="both"/>
        <w:rPr>
          <w:rFonts w:cstheme="minorHAnsi"/>
          <w:bCs/>
          <w:sz w:val="24"/>
          <w:szCs w:val="24"/>
        </w:rPr>
      </w:pPr>
    </w:p>
    <w:p w:rsidR="00FF2EA0" w:rsidRPr="00970552" w:rsidRDefault="00BA5E9F" w:rsidP="00283893">
      <w:pPr>
        <w:spacing w:after="0" w:line="240" w:lineRule="auto"/>
        <w:jc w:val="both"/>
        <w:rPr>
          <w:rFonts w:cstheme="minorHAnsi"/>
          <w:bCs/>
          <w:sz w:val="24"/>
          <w:szCs w:val="24"/>
        </w:rPr>
      </w:pPr>
      <w:r w:rsidRPr="00970552">
        <w:rPr>
          <w:rFonts w:cstheme="minorHAnsi"/>
          <w:bCs/>
          <w:sz w:val="24"/>
          <w:szCs w:val="24"/>
        </w:rPr>
        <w:t>A megye területi folyamataiban meghatározó szerepet játszanak a térségen áthaladó fejlesztési tengelyek</w:t>
      </w:r>
      <w:r w:rsidR="00BD1A58" w:rsidRPr="00970552">
        <w:rPr>
          <w:rFonts w:cstheme="minorHAnsi"/>
          <w:bCs/>
          <w:sz w:val="24"/>
          <w:szCs w:val="24"/>
        </w:rPr>
        <w:t xml:space="preserve">. Az egyik ilyen fejlesztési tengely </w:t>
      </w:r>
      <w:r w:rsidRPr="00970552">
        <w:rPr>
          <w:rFonts w:cstheme="minorHAnsi"/>
          <w:bCs/>
          <w:sz w:val="24"/>
          <w:szCs w:val="24"/>
        </w:rPr>
        <w:t>egyrészt Debrecen – Nagyvárad</w:t>
      </w:r>
      <w:r w:rsidR="00BD1A58" w:rsidRPr="00970552">
        <w:rPr>
          <w:rFonts w:cstheme="minorHAnsi"/>
          <w:bCs/>
          <w:sz w:val="24"/>
          <w:szCs w:val="24"/>
        </w:rPr>
        <w:t xml:space="preserve"> viszonylatban rajzolódik ki</w:t>
      </w:r>
      <w:r w:rsidRPr="00970552">
        <w:rPr>
          <w:rFonts w:cstheme="minorHAnsi"/>
          <w:bCs/>
          <w:sz w:val="24"/>
          <w:szCs w:val="24"/>
        </w:rPr>
        <w:t xml:space="preserve">, elsősorban gazdasági, turisztikai, valamint kulturális hangsúllyal. </w:t>
      </w:r>
      <w:r w:rsidR="00283893" w:rsidRPr="00970552">
        <w:rPr>
          <w:rFonts w:cstheme="minorHAnsi"/>
          <w:bCs/>
          <w:sz w:val="24"/>
          <w:szCs w:val="24"/>
        </w:rPr>
        <w:t xml:space="preserve">A területi fejlődés másik fontos gerince a </w:t>
      </w:r>
      <w:r w:rsidRPr="00970552">
        <w:rPr>
          <w:rFonts w:cstheme="minorHAnsi"/>
          <w:bCs/>
          <w:sz w:val="24"/>
          <w:szCs w:val="24"/>
        </w:rPr>
        <w:t xml:space="preserve">Debrecen – Nyíregyháza – Kisvárda </w:t>
      </w:r>
      <w:r w:rsidR="00283893" w:rsidRPr="00970552">
        <w:rPr>
          <w:rFonts w:cstheme="minorHAnsi"/>
          <w:bCs/>
          <w:sz w:val="24"/>
          <w:szCs w:val="24"/>
        </w:rPr>
        <w:t xml:space="preserve">vonal, melynek transzverzális hatása </w:t>
      </w:r>
      <w:r w:rsidRPr="00970552">
        <w:rPr>
          <w:rFonts w:cstheme="minorHAnsi"/>
          <w:bCs/>
          <w:sz w:val="24"/>
          <w:szCs w:val="24"/>
        </w:rPr>
        <w:t xml:space="preserve">elsősorban </w:t>
      </w:r>
      <w:r w:rsidR="00044757" w:rsidRPr="00970552">
        <w:rPr>
          <w:rFonts w:cstheme="minorHAnsi"/>
          <w:bCs/>
          <w:sz w:val="24"/>
          <w:szCs w:val="24"/>
        </w:rPr>
        <w:t xml:space="preserve">a </w:t>
      </w:r>
      <w:r w:rsidR="00283893" w:rsidRPr="00970552">
        <w:rPr>
          <w:rFonts w:cstheme="minorHAnsi"/>
          <w:bCs/>
          <w:sz w:val="24"/>
          <w:szCs w:val="24"/>
        </w:rPr>
        <w:t>v</w:t>
      </w:r>
      <w:r w:rsidR="00FF2EA0" w:rsidRPr="00970552">
        <w:rPr>
          <w:rFonts w:cstheme="minorHAnsi"/>
          <w:bCs/>
          <w:sz w:val="24"/>
          <w:szCs w:val="24"/>
        </w:rPr>
        <w:t>áro</w:t>
      </w:r>
      <w:r w:rsidR="00044757" w:rsidRPr="00970552">
        <w:rPr>
          <w:rFonts w:cstheme="minorHAnsi"/>
          <w:bCs/>
          <w:sz w:val="24"/>
          <w:szCs w:val="24"/>
        </w:rPr>
        <w:t xml:space="preserve">stérségek hálózati </w:t>
      </w:r>
      <w:r w:rsidR="00BD1A58" w:rsidRPr="00970552">
        <w:rPr>
          <w:rFonts w:cstheme="minorHAnsi"/>
          <w:bCs/>
          <w:sz w:val="24"/>
          <w:szCs w:val="24"/>
        </w:rPr>
        <w:t>kapcsolatainak élénkülését eredményezi</w:t>
      </w:r>
      <w:r w:rsidR="00FF2EA0" w:rsidRPr="00970552">
        <w:rPr>
          <w:rFonts w:cstheme="minorHAnsi"/>
          <w:bCs/>
          <w:sz w:val="24"/>
          <w:szCs w:val="24"/>
        </w:rPr>
        <w:t xml:space="preserve">, </w:t>
      </w:r>
      <w:r w:rsidR="00BD1A58" w:rsidRPr="00970552">
        <w:rPr>
          <w:rFonts w:cstheme="minorHAnsi"/>
          <w:bCs/>
          <w:sz w:val="24"/>
          <w:szCs w:val="24"/>
        </w:rPr>
        <w:t xml:space="preserve">s amely a </w:t>
      </w:r>
      <w:r w:rsidR="00FF2EA0" w:rsidRPr="00970552">
        <w:rPr>
          <w:rFonts w:cstheme="minorHAnsi"/>
          <w:bCs/>
          <w:sz w:val="24"/>
          <w:szCs w:val="24"/>
        </w:rPr>
        <w:t>járásszékhely települések funkcionali</w:t>
      </w:r>
      <w:r w:rsidR="00BD1A58" w:rsidRPr="00970552">
        <w:rPr>
          <w:rFonts w:cstheme="minorHAnsi"/>
          <w:bCs/>
          <w:sz w:val="24"/>
          <w:szCs w:val="24"/>
        </w:rPr>
        <w:t>tását,</w:t>
      </w:r>
      <w:r w:rsidR="00FF2EA0" w:rsidRPr="00970552">
        <w:rPr>
          <w:rFonts w:cstheme="minorHAnsi"/>
          <w:bCs/>
          <w:sz w:val="24"/>
          <w:szCs w:val="24"/>
        </w:rPr>
        <w:t xml:space="preserve"> decentrum szerep</w:t>
      </w:r>
      <w:r w:rsidR="00BD1A58" w:rsidRPr="00970552">
        <w:rPr>
          <w:rFonts w:cstheme="minorHAnsi"/>
          <w:bCs/>
          <w:sz w:val="24"/>
          <w:szCs w:val="24"/>
        </w:rPr>
        <w:t>ét felerősíti.</w:t>
      </w:r>
    </w:p>
    <w:p w:rsidR="00BD1A58" w:rsidRPr="00970552" w:rsidRDefault="00BD1A58" w:rsidP="00283893">
      <w:pPr>
        <w:spacing w:after="0" w:line="240" w:lineRule="auto"/>
        <w:jc w:val="both"/>
        <w:rPr>
          <w:rFonts w:cstheme="minorHAnsi"/>
          <w:bCs/>
          <w:sz w:val="24"/>
          <w:szCs w:val="24"/>
        </w:rPr>
      </w:pPr>
    </w:p>
    <w:p w:rsidR="000C7F62" w:rsidRPr="00970552" w:rsidRDefault="000C7F62" w:rsidP="000C7F62">
      <w:pPr>
        <w:spacing w:after="0" w:line="240" w:lineRule="auto"/>
        <w:jc w:val="center"/>
        <w:rPr>
          <w:rFonts w:cstheme="minorHAnsi"/>
          <w:bCs/>
          <w:sz w:val="24"/>
          <w:szCs w:val="24"/>
        </w:rPr>
      </w:pPr>
      <w:r w:rsidRPr="00970552">
        <w:rPr>
          <w:rFonts w:cstheme="minorHAnsi"/>
          <w:bCs/>
          <w:noProof/>
          <w:sz w:val="24"/>
          <w:szCs w:val="24"/>
          <w:lang w:eastAsia="hu-HU"/>
        </w:rPr>
        <w:drawing>
          <wp:inline distT="0" distB="0" distL="0" distR="0">
            <wp:extent cx="5572125" cy="4324350"/>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73381" cy="4325325"/>
                    </a:xfrm>
                    <a:prstGeom prst="rect">
                      <a:avLst/>
                    </a:prstGeom>
                    <a:noFill/>
                    <a:ln w="9525">
                      <a:noFill/>
                      <a:miter lim="800000"/>
                      <a:headEnd/>
                      <a:tailEnd/>
                    </a:ln>
                  </pic:spPr>
                </pic:pic>
              </a:graphicData>
            </a:graphic>
          </wp:inline>
        </w:drawing>
      </w:r>
    </w:p>
    <w:p w:rsidR="000C7F62" w:rsidRPr="003924F6" w:rsidRDefault="007E62D2" w:rsidP="003924F6">
      <w:pPr>
        <w:pStyle w:val="Listaszerbekezds"/>
        <w:numPr>
          <w:ilvl w:val="0"/>
          <w:numId w:val="27"/>
        </w:numPr>
        <w:spacing w:after="0" w:line="240" w:lineRule="auto"/>
        <w:jc w:val="center"/>
        <w:rPr>
          <w:rFonts w:cstheme="minorHAnsi"/>
          <w:bCs/>
          <w:i/>
        </w:rPr>
      </w:pPr>
      <w:r w:rsidRPr="003924F6">
        <w:rPr>
          <w:bCs/>
          <w:i/>
        </w:rPr>
        <w:t xml:space="preserve">ábra: </w:t>
      </w:r>
      <w:r w:rsidR="000C7F62" w:rsidRPr="003924F6">
        <w:rPr>
          <w:bCs/>
          <w:i/>
        </w:rPr>
        <w:t>Hajdú-Bihar megye térszerkezete</w:t>
      </w:r>
      <w:r w:rsidR="00FD5E14" w:rsidRPr="003924F6">
        <w:rPr>
          <w:rStyle w:val="Lbjegyzet-hivatkozs"/>
          <w:bCs/>
          <w:i/>
        </w:rPr>
        <w:footnoteReference w:id="1"/>
      </w:r>
    </w:p>
    <w:p w:rsidR="00970552" w:rsidRDefault="00970552" w:rsidP="001A00EB">
      <w:pPr>
        <w:spacing w:after="0" w:line="240" w:lineRule="auto"/>
        <w:jc w:val="both"/>
        <w:rPr>
          <w:rFonts w:cstheme="minorHAnsi"/>
          <w:bCs/>
          <w:sz w:val="24"/>
          <w:szCs w:val="24"/>
        </w:rPr>
      </w:pPr>
    </w:p>
    <w:p w:rsidR="00FF2EA0" w:rsidRPr="00970552" w:rsidRDefault="00CD6829" w:rsidP="001A00EB">
      <w:pPr>
        <w:spacing w:after="0" w:line="240" w:lineRule="auto"/>
        <w:jc w:val="both"/>
        <w:rPr>
          <w:rFonts w:cstheme="minorHAnsi"/>
          <w:bCs/>
          <w:sz w:val="24"/>
          <w:szCs w:val="24"/>
        </w:rPr>
      </w:pPr>
      <w:r w:rsidRPr="00970552">
        <w:rPr>
          <w:rFonts w:cstheme="minorHAnsi"/>
          <w:bCs/>
          <w:sz w:val="24"/>
          <w:szCs w:val="24"/>
        </w:rPr>
        <w:t>A p</w:t>
      </w:r>
      <w:r w:rsidR="000413E2" w:rsidRPr="00970552">
        <w:rPr>
          <w:rFonts w:cstheme="minorHAnsi"/>
          <w:bCs/>
          <w:sz w:val="24"/>
          <w:szCs w:val="24"/>
        </w:rPr>
        <w:t>erifé</w:t>
      </w:r>
      <w:r w:rsidR="00FF2EA0" w:rsidRPr="00970552">
        <w:rPr>
          <w:rFonts w:cstheme="minorHAnsi"/>
          <w:bCs/>
          <w:sz w:val="24"/>
          <w:szCs w:val="24"/>
        </w:rPr>
        <w:t xml:space="preserve">riális térségek szerepe </w:t>
      </w:r>
      <w:r w:rsidRPr="00970552">
        <w:rPr>
          <w:rFonts w:cstheme="minorHAnsi"/>
          <w:bCs/>
          <w:sz w:val="24"/>
          <w:szCs w:val="24"/>
        </w:rPr>
        <w:t xml:space="preserve">is átalakulóban van: </w:t>
      </w:r>
      <w:r w:rsidR="001A4186">
        <w:rPr>
          <w:rFonts w:cstheme="minorHAnsi"/>
          <w:bCs/>
          <w:sz w:val="24"/>
          <w:szCs w:val="24"/>
        </w:rPr>
        <w:t>néhány éven belül a gyorsforgalmi úthálózat kiépül a bihari térségben</w:t>
      </w:r>
      <w:r w:rsidR="00A31D52" w:rsidRPr="00970552">
        <w:rPr>
          <w:rFonts w:cstheme="minorHAnsi"/>
          <w:bCs/>
          <w:sz w:val="24"/>
          <w:szCs w:val="24"/>
        </w:rPr>
        <w:t xml:space="preserve">, emellett </w:t>
      </w:r>
      <w:r w:rsidR="001A00EB" w:rsidRPr="00970552">
        <w:rPr>
          <w:rFonts w:cstheme="minorHAnsi"/>
          <w:bCs/>
          <w:sz w:val="24"/>
          <w:szCs w:val="24"/>
        </w:rPr>
        <w:t>egyes települések</w:t>
      </w:r>
      <w:r w:rsidR="00FF2EA0" w:rsidRPr="00970552">
        <w:rPr>
          <w:rFonts w:cstheme="minorHAnsi"/>
          <w:bCs/>
          <w:sz w:val="24"/>
          <w:szCs w:val="24"/>
        </w:rPr>
        <w:t xml:space="preserve"> transzfer-szerep</w:t>
      </w:r>
      <w:r w:rsidR="001A00EB" w:rsidRPr="00970552">
        <w:rPr>
          <w:rFonts w:cstheme="minorHAnsi"/>
          <w:bCs/>
          <w:sz w:val="24"/>
          <w:szCs w:val="24"/>
        </w:rPr>
        <w:t>e felerősö</w:t>
      </w:r>
      <w:r w:rsidR="00A31D52" w:rsidRPr="00970552">
        <w:rPr>
          <w:rFonts w:cstheme="minorHAnsi"/>
          <w:bCs/>
          <w:sz w:val="24"/>
          <w:szCs w:val="24"/>
        </w:rPr>
        <w:t>dik</w:t>
      </w:r>
      <w:r w:rsidR="001A00EB" w:rsidRPr="00970552">
        <w:rPr>
          <w:rFonts w:cstheme="minorHAnsi"/>
          <w:bCs/>
          <w:sz w:val="24"/>
          <w:szCs w:val="24"/>
        </w:rPr>
        <w:t xml:space="preserve"> különösen a határ </w:t>
      </w:r>
      <w:r w:rsidR="00A31D52" w:rsidRPr="00970552">
        <w:rPr>
          <w:rFonts w:cstheme="minorHAnsi"/>
          <w:bCs/>
          <w:sz w:val="24"/>
          <w:szCs w:val="24"/>
        </w:rPr>
        <w:t xml:space="preserve">közvetlen közelében (pl. </w:t>
      </w:r>
      <w:r w:rsidR="001A00EB" w:rsidRPr="00970552">
        <w:rPr>
          <w:rFonts w:cstheme="minorHAnsi"/>
          <w:bCs/>
          <w:sz w:val="24"/>
          <w:szCs w:val="24"/>
        </w:rPr>
        <w:t xml:space="preserve">Biharkeresztes környéki </w:t>
      </w:r>
      <w:r w:rsidR="00A31D52" w:rsidRPr="00970552">
        <w:rPr>
          <w:rFonts w:cstheme="minorHAnsi"/>
          <w:bCs/>
          <w:sz w:val="24"/>
          <w:szCs w:val="24"/>
        </w:rPr>
        <w:t xml:space="preserve">egyes </w:t>
      </w:r>
      <w:r w:rsidR="001A00EB" w:rsidRPr="00970552">
        <w:rPr>
          <w:rFonts w:cstheme="minorHAnsi"/>
          <w:bCs/>
          <w:sz w:val="24"/>
          <w:szCs w:val="24"/>
        </w:rPr>
        <w:t>települések Nagyvárad agglomerációs hatásait mutatják a lakófunkciók vonatkozásában</w:t>
      </w:r>
      <w:r w:rsidR="00A31D52" w:rsidRPr="00970552">
        <w:rPr>
          <w:rFonts w:cstheme="minorHAnsi"/>
          <w:bCs/>
          <w:sz w:val="24"/>
          <w:szCs w:val="24"/>
        </w:rPr>
        <w:t>)</w:t>
      </w:r>
      <w:r w:rsidR="001A00EB" w:rsidRPr="00970552">
        <w:rPr>
          <w:rFonts w:cstheme="minorHAnsi"/>
          <w:bCs/>
          <w:sz w:val="24"/>
          <w:szCs w:val="24"/>
        </w:rPr>
        <w:t>. Emellett gyarapodnak a</w:t>
      </w:r>
      <w:r w:rsidR="00FF2EA0" w:rsidRPr="00970552">
        <w:rPr>
          <w:rFonts w:cstheme="minorHAnsi"/>
          <w:bCs/>
          <w:sz w:val="24"/>
          <w:szCs w:val="24"/>
        </w:rPr>
        <w:t xml:space="preserve"> gazdasági,</w:t>
      </w:r>
      <w:r w:rsidR="001A00EB" w:rsidRPr="00970552">
        <w:rPr>
          <w:rFonts w:cstheme="minorHAnsi"/>
          <w:bCs/>
          <w:sz w:val="24"/>
          <w:szCs w:val="24"/>
        </w:rPr>
        <w:t xml:space="preserve"> infrastrukturális, kulturális és </w:t>
      </w:r>
      <w:r w:rsidR="00FF2EA0" w:rsidRPr="00970552">
        <w:rPr>
          <w:rFonts w:cstheme="minorHAnsi"/>
          <w:bCs/>
          <w:sz w:val="24"/>
          <w:szCs w:val="24"/>
        </w:rPr>
        <w:t>településközi kapcsolatok</w:t>
      </w:r>
      <w:r w:rsidR="00A31D52" w:rsidRPr="00970552">
        <w:rPr>
          <w:rFonts w:cstheme="minorHAnsi"/>
          <w:bCs/>
          <w:sz w:val="24"/>
          <w:szCs w:val="24"/>
        </w:rPr>
        <w:t xml:space="preserve"> is</w:t>
      </w:r>
      <w:r w:rsidR="001A00EB" w:rsidRPr="00970552">
        <w:rPr>
          <w:rFonts w:cstheme="minorHAnsi"/>
          <w:bCs/>
          <w:sz w:val="24"/>
          <w:szCs w:val="24"/>
        </w:rPr>
        <w:t>.</w:t>
      </w:r>
      <w:r w:rsidR="00FF2EA0" w:rsidRPr="00970552">
        <w:rPr>
          <w:rFonts w:cstheme="minorHAnsi"/>
          <w:bCs/>
          <w:sz w:val="24"/>
          <w:szCs w:val="24"/>
        </w:rPr>
        <w:t xml:space="preserve"> </w:t>
      </w:r>
      <w:r w:rsidR="001A00EB" w:rsidRPr="00970552">
        <w:rPr>
          <w:rFonts w:cstheme="minorHAnsi"/>
          <w:bCs/>
          <w:sz w:val="24"/>
          <w:szCs w:val="24"/>
        </w:rPr>
        <w:t>A helyi gazdaság szerepének felértékelődése erősíti az itt élők identitását, amely az egyébként számos társadalmi-gazdasági problémával küzdő térségben hozzájárul a népességmegtartó erő növekedéséhez.</w:t>
      </w:r>
    </w:p>
    <w:p w:rsidR="001A00EB" w:rsidRPr="00970552" w:rsidRDefault="001A00EB" w:rsidP="001A00EB">
      <w:pPr>
        <w:spacing w:after="0" w:line="240" w:lineRule="auto"/>
        <w:jc w:val="both"/>
        <w:rPr>
          <w:rFonts w:cstheme="minorHAnsi"/>
          <w:bCs/>
          <w:sz w:val="24"/>
          <w:szCs w:val="24"/>
        </w:rPr>
      </w:pPr>
    </w:p>
    <w:p w:rsidR="008408C0" w:rsidRDefault="001A00EB" w:rsidP="001A00EB">
      <w:pPr>
        <w:spacing w:after="0" w:line="240" w:lineRule="auto"/>
        <w:jc w:val="both"/>
        <w:rPr>
          <w:rFonts w:cstheme="minorHAnsi"/>
          <w:bCs/>
          <w:sz w:val="24"/>
          <w:szCs w:val="24"/>
        </w:rPr>
      </w:pPr>
      <w:r w:rsidRPr="00970552">
        <w:rPr>
          <w:rFonts w:cstheme="minorHAnsi"/>
          <w:bCs/>
          <w:sz w:val="24"/>
          <w:szCs w:val="24"/>
        </w:rPr>
        <w:t>A fenti rövid elemzés alapján úgy véljük, hogy az OFTK 2017. évi felülvizsgálata</w:t>
      </w:r>
      <w:r w:rsidR="00C15259" w:rsidRPr="00970552">
        <w:rPr>
          <w:rFonts w:cstheme="minorHAnsi"/>
          <w:bCs/>
          <w:sz w:val="24"/>
          <w:szCs w:val="24"/>
        </w:rPr>
        <w:t xml:space="preserve"> lehetőséget biztosít Hajdú-Bihar megy</w:t>
      </w:r>
      <w:r w:rsidR="00A31D52" w:rsidRPr="00970552">
        <w:rPr>
          <w:rFonts w:cstheme="minorHAnsi"/>
          <w:bCs/>
          <w:sz w:val="24"/>
          <w:szCs w:val="24"/>
        </w:rPr>
        <w:t xml:space="preserve">e és térsége vonatkozásában az utóbbi években érzékelhető újonnan megjelenő, vagy a korábban már létező, de az elmúlt időszakban intenzívebbé váló területi folyamatokban bekövetkező mozgások hangsúlyosabb megjelenítésének, </w:t>
      </w:r>
      <w:r w:rsidR="008408C0">
        <w:rPr>
          <w:rFonts w:cstheme="minorHAnsi"/>
          <w:bCs/>
          <w:sz w:val="24"/>
          <w:szCs w:val="24"/>
        </w:rPr>
        <w:t>a</w:t>
      </w:r>
      <w:r w:rsidR="001370F5">
        <w:rPr>
          <w:rFonts w:cstheme="minorHAnsi"/>
          <w:bCs/>
          <w:sz w:val="24"/>
          <w:szCs w:val="24"/>
        </w:rPr>
        <w:t>mely alapját képezheti az OTrT</w:t>
      </w:r>
      <w:r w:rsidR="008408C0">
        <w:rPr>
          <w:rFonts w:cstheme="minorHAnsi"/>
          <w:bCs/>
          <w:sz w:val="24"/>
          <w:szCs w:val="24"/>
        </w:rPr>
        <w:t xml:space="preserve"> </w:t>
      </w:r>
      <w:r w:rsidR="001370F5">
        <w:rPr>
          <w:rFonts w:cstheme="minorHAnsi"/>
          <w:bCs/>
          <w:sz w:val="24"/>
          <w:szCs w:val="24"/>
        </w:rPr>
        <w:t xml:space="preserve">és a vele párhuzamosan futó </w:t>
      </w:r>
      <w:r w:rsidR="008408C0">
        <w:rPr>
          <w:rFonts w:cstheme="minorHAnsi"/>
          <w:bCs/>
          <w:sz w:val="24"/>
          <w:szCs w:val="24"/>
        </w:rPr>
        <w:t xml:space="preserve">megyei területrendezési terv 2017. évi </w:t>
      </w:r>
      <w:r w:rsidR="001370F5">
        <w:rPr>
          <w:rFonts w:cstheme="minorHAnsi"/>
          <w:bCs/>
          <w:sz w:val="24"/>
          <w:szCs w:val="24"/>
        </w:rPr>
        <w:t>felülvizsgálatának.</w:t>
      </w:r>
    </w:p>
    <w:p w:rsidR="003864D3" w:rsidRDefault="003864D3">
      <w:pPr>
        <w:rPr>
          <w:rFonts w:cstheme="minorHAnsi"/>
          <w:b/>
          <w:bCs/>
          <w:sz w:val="24"/>
          <w:szCs w:val="24"/>
        </w:rPr>
      </w:pPr>
      <w:r>
        <w:rPr>
          <w:rFonts w:cstheme="minorHAnsi"/>
          <w:b/>
          <w:bCs/>
          <w:sz w:val="24"/>
          <w:szCs w:val="24"/>
        </w:rPr>
        <w:br w:type="page"/>
      </w:r>
    </w:p>
    <w:p w:rsidR="00211C6A" w:rsidRPr="00970552" w:rsidRDefault="00211C6A" w:rsidP="00211C6A">
      <w:pPr>
        <w:spacing w:after="0" w:line="240" w:lineRule="auto"/>
        <w:jc w:val="both"/>
        <w:rPr>
          <w:rFonts w:cstheme="minorHAnsi"/>
          <w:b/>
          <w:bCs/>
          <w:sz w:val="24"/>
          <w:szCs w:val="24"/>
        </w:rPr>
      </w:pPr>
    </w:p>
    <w:tbl>
      <w:tblPr>
        <w:tblStyle w:val="Rcsostblzat"/>
        <w:tblW w:w="0" w:type="auto"/>
        <w:shd w:val="clear" w:color="auto" w:fill="BFBFBF" w:themeFill="background1" w:themeFillShade="BF"/>
        <w:tblLook w:val="04A0" w:firstRow="1" w:lastRow="0" w:firstColumn="1" w:lastColumn="0" w:noHBand="0" w:noVBand="1"/>
      </w:tblPr>
      <w:tblGrid>
        <w:gridCol w:w="9212"/>
      </w:tblGrid>
      <w:tr w:rsidR="00E5152D" w:rsidRPr="00970552" w:rsidTr="00FC77A5">
        <w:tc>
          <w:tcPr>
            <w:tcW w:w="9212" w:type="dxa"/>
            <w:shd w:val="clear" w:color="auto" w:fill="BFBFBF" w:themeFill="background1" w:themeFillShade="BF"/>
          </w:tcPr>
          <w:p w:rsidR="00E5152D" w:rsidRPr="00970552" w:rsidRDefault="00E5152D" w:rsidP="00E5152D">
            <w:pPr>
              <w:jc w:val="both"/>
              <w:rPr>
                <w:u w:val="single"/>
              </w:rPr>
            </w:pPr>
            <w:r w:rsidRPr="00970552">
              <w:rPr>
                <w:u w:val="single"/>
              </w:rPr>
              <w:t>Feladat:</w:t>
            </w:r>
          </w:p>
          <w:p w:rsidR="00E5152D" w:rsidRPr="00970552" w:rsidRDefault="00E5152D" w:rsidP="00E5152D">
            <w:pPr>
              <w:jc w:val="both"/>
            </w:pPr>
            <w:r w:rsidRPr="00970552">
              <w:t xml:space="preserve">Az OFTK </w:t>
            </w:r>
            <w:r w:rsidRPr="00970552">
              <w:rPr>
                <w:b/>
              </w:rPr>
              <w:t xml:space="preserve">térségtípusainak </w:t>
            </w:r>
            <w:r w:rsidRPr="00970552">
              <w:t>(3.1.5, 3.1.6.,</w:t>
            </w:r>
            <w:r w:rsidR="000C221B">
              <w:t xml:space="preserve"> </w:t>
            </w:r>
            <w:r w:rsidRPr="00970552">
              <w:t>3.1.7. fejezetek) megjelenése a megyére/térségre/városra vonatkozó releváns dokumentumokban illetve a térség, megye, város területfejlesztési tevékenységében. Javaslat a térségtípusok módosítására indokoltságuk, céljaik vagy lehatárolásuk szempontjából.</w:t>
            </w:r>
          </w:p>
          <w:p w:rsidR="00E5152D" w:rsidRPr="00970552" w:rsidRDefault="00E5152D" w:rsidP="00E5152D">
            <w:pPr>
              <w:pStyle w:val="Listaszerbekezds"/>
              <w:numPr>
                <w:ilvl w:val="0"/>
                <w:numId w:val="1"/>
              </w:numPr>
              <w:ind w:left="1264" w:hanging="357"/>
              <w:contextualSpacing w:val="0"/>
              <w:jc w:val="both"/>
            </w:pPr>
            <w:r w:rsidRPr="00970552">
              <w:t>Fejlesztési dokumentumokban</w:t>
            </w:r>
          </w:p>
          <w:p w:rsidR="00E5152D" w:rsidRPr="00970552" w:rsidRDefault="00E5152D" w:rsidP="00E5152D">
            <w:pPr>
              <w:pStyle w:val="Listaszerbekezds"/>
              <w:numPr>
                <w:ilvl w:val="0"/>
                <w:numId w:val="1"/>
              </w:numPr>
              <w:ind w:left="1264" w:hanging="357"/>
              <w:contextualSpacing w:val="0"/>
              <w:jc w:val="both"/>
            </w:pPr>
            <w:r w:rsidRPr="00970552">
              <w:t>Fejlesztési tevékenységben/döntésekben</w:t>
            </w:r>
          </w:p>
          <w:p w:rsidR="00E5152D" w:rsidRPr="00970552" w:rsidRDefault="00E5152D" w:rsidP="00545D31">
            <w:pPr>
              <w:jc w:val="both"/>
            </w:pPr>
          </w:p>
        </w:tc>
      </w:tr>
    </w:tbl>
    <w:p w:rsidR="001268FB" w:rsidRPr="00970552" w:rsidRDefault="001268FB" w:rsidP="000C221B">
      <w:pPr>
        <w:pStyle w:val="Nincstrkz"/>
      </w:pPr>
    </w:p>
    <w:tbl>
      <w:tblPr>
        <w:tblStyle w:val="Rcsostblzat"/>
        <w:tblW w:w="0" w:type="auto"/>
        <w:tblLook w:val="04A0" w:firstRow="1" w:lastRow="0" w:firstColumn="1" w:lastColumn="0" w:noHBand="0" w:noVBand="1"/>
      </w:tblPr>
      <w:tblGrid>
        <w:gridCol w:w="9212"/>
      </w:tblGrid>
      <w:tr w:rsidR="00904481" w:rsidRPr="00970552" w:rsidTr="00FC77A5">
        <w:tc>
          <w:tcPr>
            <w:tcW w:w="9212" w:type="dxa"/>
            <w:shd w:val="clear" w:color="auto" w:fill="FABF8F" w:themeFill="accent6" w:themeFillTint="99"/>
          </w:tcPr>
          <w:p w:rsidR="00904481" w:rsidRPr="00970552" w:rsidRDefault="00904481">
            <w:pPr>
              <w:rPr>
                <w:rFonts w:cstheme="minorHAnsi"/>
                <w:b/>
                <w:bCs/>
              </w:rPr>
            </w:pPr>
            <w:r w:rsidRPr="00970552">
              <w:rPr>
                <w:rFonts w:cstheme="minorHAnsi"/>
                <w:b/>
                <w:bCs/>
              </w:rPr>
              <w:t>3.1.5 Az egyes nagytérségek megújulását biztosító fejlesztések</w:t>
            </w:r>
          </w:p>
        </w:tc>
      </w:tr>
    </w:tbl>
    <w:p w:rsidR="00904481" w:rsidRPr="00970552" w:rsidRDefault="00904481" w:rsidP="000C221B">
      <w:pPr>
        <w:pStyle w:val="Nincstrkz"/>
      </w:pPr>
    </w:p>
    <w:tbl>
      <w:tblPr>
        <w:tblStyle w:val="Rcsostblzat"/>
        <w:tblW w:w="0" w:type="auto"/>
        <w:shd w:val="clear" w:color="auto" w:fill="FDE9D9" w:themeFill="accent6" w:themeFillTint="33"/>
        <w:tblLook w:val="04A0" w:firstRow="1" w:lastRow="0" w:firstColumn="1" w:lastColumn="0" w:noHBand="0" w:noVBand="1"/>
      </w:tblPr>
      <w:tblGrid>
        <w:gridCol w:w="9212"/>
      </w:tblGrid>
      <w:tr w:rsidR="00FC77A5" w:rsidRPr="00970552" w:rsidTr="00FC77A5">
        <w:tc>
          <w:tcPr>
            <w:tcW w:w="9212" w:type="dxa"/>
            <w:shd w:val="clear" w:color="auto" w:fill="FDE9D9" w:themeFill="accent6" w:themeFillTint="33"/>
          </w:tcPr>
          <w:p w:rsidR="00FC77A5" w:rsidRPr="00970552" w:rsidRDefault="00FC77A5" w:rsidP="00FC77A5">
            <w:pPr>
              <w:autoSpaceDE w:val="0"/>
              <w:autoSpaceDN w:val="0"/>
              <w:adjustRightInd w:val="0"/>
              <w:rPr>
                <w:rFonts w:cstheme="minorHAnsi"/>
                <w:i/>
                <w:iCs/>
              </w:rPr>
            </w:pPr>
            <w:r w:rsidRPr="00970552">
              <w:rPr>
                <w:rFonts w:cstheme="minorHAnsi"/>
                <w:i/>
                <w:iCs/>
              </w:rPr>
              <w:t>3.1.5.2 Speciális táji, környezeti problémákkal, adottságokkal rendelkező vidéki térségek fejlesztési feladatai</w:t>
            </w:r>
            <w:r w:rsidR="00A1023A" w:rsidRPr="00970552">
              <w:rPr>
                <w:rFonts w:cstheme="minorHAnsi"/>
                <w:i/>
                <w:iCs/>
              </w:rPr>
              <w:t xml:space="preserve"> </w:t>
            </w:r>
          </w:p>
        </w:tc>
      </w:tr>
    </w:tbl>
    <w:p w:rsidR="00545D31" w:rsidRPr="000C221B" w:rsidRDefault="00545D31" w:rsidP="00545D31">
      <w:pPr>
        <w:autoSpaceDE w:val="0"/>
        <w:autoSpaceDN w:val="0"/>
        <w:adjustRightInd w:val="0"/>
        <w:spacing w:after="0" w:line="240" w:lineRule="auto"/>
        <w:rPr>
          <w:rFonts w:cstheme="minorHAnsi"/>
          <w:iCs/>
          <w:sz w:val="24"/>
          <w:szCs w:val="24"/>
        </w:rPr>
      </w:pPr>
    </w:p>
    <w:p w:rsidR="000C221B" w:rsidRPr="000C221B" w:rsidRDefault="000C221B" w:rsidP="00545D31">
      <w:pPr>
        <w:autoSpaceDE w:val="0"/>
        <w:autoSpaceDN w:val="0"/>
        <w:adjustRightInd w:val="0"/>
        <w:spacing w:after="0" w:line="240" w:lineRule="auto"/>
        <w:rPr>
          <w:rFonts w:cstheme="minorHAnsi"/>
          <w:b/>
          <w:iCs/>
          <w:sz w:val="24"/>
          <w:szCs w:val="24"/>
        </w:rPr>
      </w:pPr>
      <w:r w:rsidRPr="000C221B">
        <w:rPr>
          <w:b/>
          <w:sz w:val="24"/>
          <w:szCs w:val="24"/>
        </w:rPr>
        <w:t>Hajdúhát-Dél-Nyírség megjelenítése a fejezetben</w:t>
      </w:r>
    </w:p>
    <w:p w:rsidR="000C221B" w:rsidRPr="000C221B" w:rsidRDefault="000C221B" w:rsidP="00545D31">
      <w:pPr>
        <w:autoSpaceDE w:val="0"/>
        <w:autoSpaceDN w:val="0"/>
        <w:adjustRightInd w:val="0"/>
        <w:spacing w:after="0" w:line="240" w:lineRule="auto"/>
        <w:rPr>
          <w:rFonts w:cstheme="minorHAnsi"/>
          <w:iCs/>
          <w:sz w:val="24"/>
          <w:szCs w:val="24"/>
        </w:rPr>
      </w:pPr>
    </w:p>
    <w:p w:rsidR="000C221B" w:rsidRDefault="000C221B" w:rsidP="00B228C2">
      <w:pPr>
        <w:autoSpaceDE w:val="0"/>
        <w:autoSpaceDN w:val="0"/>
        <w:adjustRightInd w:val="0"/>
        <w:spacing w:after="0" w:line="240" w:lineRule="auto"/>
        <w:jc w:val="both"/>
        <w:rPr>
          <w:rFonts w:cstheme="minorHAnsi"/>
          <w:iCs/>
          <w:sz w:val="24"/>
          <w:szCs w:val="24"/>
        </w:rPr>
      </w:pPr>
      <w:r>
        <w:rPr>
          <w:sz w:val="24"/>
          <w:szCs w:val="24"/>
        </w:rPr>
        <w:t>Az OFTK hatályos</w:t>
      </w:r>
      <w:r w:rsidRPr="00C43C8B">
        <w:rPr>
          <w:sz w:val="24"/>
          <w:szCs w:val="24"/>
        </w:rPr>
        <w:t xml:space="preserve"> fejezete jelenleg nem tartalmaz Hajdú-Bihar megyét érintő térséget</w:t>
      </w:r>
      <w:r>
        <w:rPr>
          <w:sz w:val="24"/>
          <w:szCs w:val="24"/>
        </w:rPr>
        <w:t>, javasoljuk a Hajdúhát-Dél-Nyírség területét megjeleníteni, mint komplex vízgazdálkodási problémával sújtott térséget.</w:t>
      </w:r>
    </w:p>
    <w:p w:rsidR="000C221B" w:rsidRDefault="000C221B" w:rsidP="00B228C2">
      <w:pPr>
        <w:autoSpaceDE w:val="0"/>
        <w:autoSpaceDN w:val="0"/>
        <w:adjustRightInd w:val="0"/>
        <w:spacing w:after="0" w:line="240" w:lineRule="auto"/>
        <w:jc w:val="both"/>
        <w:rPr>
          <w:rFonts w:cstheme="minorHAnsi"/>
          <w:iCs/>
          <w:sz w:val="24"/>
          <w:szCs w:val="24"/>
        </w:rPr>
      </w:pPr>
    </w:p>
    <w:p w:rsidR="00B228C2" w:rsidRDefault="00B228C2" w:rsidP="00B228C2">
      <w:pPr>
        <w:autoSpaceDE w:val="0"/>
        <w:autoSpaceDN w:val="0"/>
        <w:adjustRightInd w:val="0"/>
        <w:spacing w:after="0" w:line="240" w:lineRule="auto"/>
        <w:jc w:val="both"/>
        <w:rPr>
          <w:rFonts w:cstheme="minorHAnsi"/>
          <w:iCs/>
          <w:sz w:val="24"/>
          <w:szCs w:val="24"/>
        </w:rPr>
      </w:pPr>
      <w:r w:rsidRPr="00430A3F">
        <w:rPr>
          <w:rFonts w:cstheme="minorHAnsi"/>
          <w:iCs/>
          <w:sz w:val="24"/>
          <w:szCs w:val="24"/>
        </w:rPr>
        <w:t>A Hajdúhát és a Dél-Nyírség területe mind kialakulásában, mind azt követő fejlődésében hasonló vonásokat mutat. Mindkét kistáj esetében megtalálhatóak azok a szél által szállított futóhomok-felhalmozódások, amelyek a mai napig meghatározzák e területek felszínét, vízháztartását, természetes növényzetét és –állatvilágát, valamint mezőgazdasági hasznosíthatóságát.</w:t>
      </w:r>
    </w:p>
    <w:p w:rsidR="000C221B" w:rsidRPr="00430A3F" w:rsidRDefault="000C221B" w:rsidP="00B228C2">
      <w:pPr>
        <w:autoSpaceDE w:val="0"/>
        <w:autoSpaceDN w:val="0"/>
        <w:adjustRightInd w:val="0"/>
        <w:spacing w:after="0" w:line="240" w:lineRule="auto"/>
        <w:jc w:val="both"/>
        <w:rPr>
          <w:rFonts w:cstheme="minorHAnsi"/>
          <w:iCs/>
          <w:sz w:val="24"/>
          <w:szCs w:val="24"/>
        </w:rPr>
      </w:pPr>
    </w:p>
    <w:p w:rsidR="00B228C2" w:rsidRDefault="00B228C2" w:rsidP="00B228C2">
      <w:pPr>
        <w:autoSpaceDE w:val="0"/>
        <w:autoSpaceDN w:val="0"/>
        <w:adjustRightInd w:val="0"/>
        <w:spacing w:after="0" w:line="240" w:lineRule="auto"/>
        <w:jc w:val="both"/>
        <w:rPr>
          <w:rFonts w:cstheme="minorHAnsi"/>
          <w:iCs/>
          <w:sz w:val="24"/>
          <w:szCs w:val="24"/>
        </w:rPr>
      </w:pPr>
      <w:r w:rsidRPr="00430A3F">
        <w:rPr>
          <w:rFonts w:cstheme="minorHAnsi"/>
          <w:iCs/>
          <w:sz w:val="24"/>
          <w:szCs w:val="24"/>
        </w:rPr>
        <w:t>A szomszédos Hajdú-Bihar megye és Szabolcs-Szatmár-Bereg megye osztoznak a két kistáj területén, amelyek földrajzi elhatárolása nem állapítható meg egyértelműen. A Hajdúhát területén jelenleg sehol nincs a felszínen a futóhomok, az egykori hordalékkúpot borító lösz és lösziszap nyugati és déli irányú eróziós völgyekkel tagolt, amelyek kapcsolódnak a Nyírségben található természetes völgyekhez.</w:t>
      </w:r>
    </w:p>
    <w:p w:rsidR="000C221B" w:rsidRPr="00430A3F" w:rsidRDefault="000C221B" w:rsidP="00B228C2">
      <w:pPr>
        <w:autoSpaceDE w:val="0"/>
        <w:autoSpaceDN w:val="0"/>
        <w:adjustRightInd w:val="0"/>
        <w:spacing w:after="0" w:line="240" w:lineRule="auto"/>
        <w:jc w:val="both"/>
        <w:rPr>
          <w:rFonts w:cstheme="minorHAnsi"/>
          <w:iCs/>
          <w:sz w:val="24"/>
          <w:szCs w:val="24"/>
        </w:rPr>
      </w:pPr>
    </w:p>
    <w:p w:rsidR="00B228C2" w:rsidRDefault="00B228C2" w:rsidP="00B228C2">
      <w:pPr>
        <w:autoSpaceDE w:val="0"/>
        <w:autoSpaceDN w:val="0"/>
        <w:adjustRightInd w:val="0"/>
        <w:spacing w:after="0" w:line="240" w:lineRule="auto"/>
        <w:jc w:val="both"/>
        <w:rPr>
          <w:rFonts w:cstheme="minorHAnsi"/>
          <w:iCs/>
          <w:sz w:val="24"/>
          <w:szCs w:val="24"/>
        </w:rPr>
      </w:pPr>
      <w:r w:rsidRPr="00430A3F">
        <w:rPr>
          <w:rFonts w:cstheme="minorHAnsi"/>
          <w:iCs/>
          <w:sz w:val="24"/>
          <w:szCs w:val="24"/>
        </w:rPr>
        <w:t>Mindkét terület szegény felszíni vízfolyásokban, azonban a felszín alatti vízkészlet jelentősnek mondható. Számottevő az eltérés a talajvízszint szempontjából, ami a Hajdúhát területén 5-25 méter közötti, míg a Dél-Nyírség területén 2,5-3 méter közötti mélységben húzódik. Ebből adódóan a belvízveszély előbbi terület esetében mérsékelt</w:t>
      </w:r>
      <w:r w:rsidRPr="00430A3F">
        <w:rPr>
          <w:rStyle w:val="Lbjegyzet-hivatkozs"/>
          <w:rFonts w:cstheme="minorHAnsi"/>
          <w:iCs/>
          <w:sz w:val="24"/>
          <w:szCs w:val="24"/>
        </w:rPr>
        <w:footnoteReference w:id="2"/>
      </w:r>
      <w:r w:rsidRPr="00430A3F">
        <w:rPr>
          <w:rFonts w:cstheme="minorHAnsi"/>
          <w:iCs/>
          <w:sz w:val="24"/>
          <w:szCs w:val="24"/>
        </w:rPr>
        <w:t xml:space="preserve">. </w:t>
      </w:r>
    </w:p>
    <w:p w:rsidR="000C221B" w:rsidRPr="00430A3F" w:rsidRDefault="000C221B" w:rsidP="00B228C2">
      <w:pPr>
        <w:autoSpaceDE w:val="0"/>
        <w:autoSpaceDN w:val="0"/>
        <w:adjustRightInd w:val="0"/>
        <w:spacing w:after="0" w:line="240" w:lineRule="auto"/>
        <w:jc w:val="both"/>
        <w:rPr>
          <w:rFonts w:cstheme="minorHAnsi"/>
          <w:iCs/>
          <w:sz w:val="24"/>
          <w:szCs w:val="24"/>
        </w:rPr>
      </w:pPr>
    </w:p>
    <w:p w:rsidR="00B228C2" w:rsidRDefault="00B228C2" w:rsidP="00B228C2">
      <w:pPr>
        <w:autoSpaceDE w:val="0"/>
        <w:autoSpaceDN w:val="0"/>
        <w:adjustRightInd w:val="0"/>
        <w:spacing w:after="0" w:line="240" w:lineRule="auto"/>
        <w:jc w:val="both"/>
        <w:rPr>
          <w:rFonts w:cstheme="minorHAnsi"/>
          <w:iCs/>
          <w:sz w:val="24"/>
          <w:szCs w:val="24"/>
        </w:rPr>
      </w:pPr>
      <w:r w:rsidRPr="00430A3F">
        <w:rPr>
          <w:rFonts w:cstheme="minorHAnsi"/>
          <w:iCs/>
          <w:sz w:val="24"/>
          <w:szCs w:val="24"/>
        </w:rPr>
        <w:t>Vízrajzi szempontból indokolt a terület felszíni- és felszín alatti vizeinek együttes kezelése, mivel – eltérve a tájföldrajzi besorolástól - földtani és hidrodinamikai szempontok alapján a Hajdúhát a Nyírséghez sorolható</w:t>
      </w:r>
      <w:r w:rsidRPr="00430A3F">
        <w:rPr>
          <w:rStyle w:val="Lbjegyzet-hivatkozs"/>
          <w:rFonts w:cstheme="minorHAnsi"/>
          <w:iCs/>
          <w:sz w:val="24"/>
          <w:szCs w:val="24"/>
        </w:rPr>
        <w:footnoteReference w:id="3"/>
      </w:r>
      <w:r w:rsidRPr="00430A3F">
        <w:rPr>
          <w:rFonts w:cstheme="minorHAnsi"/>
          <w:iCs/>
          <w:sz w:val="24"/>
          <w:szCs w:val="24"/>
        </w:rPr>
        <w:t>. Az egységes víztest azonban elősegíti a felszíni (mezőgazdaságból és iparból származó) szennyeződések gyors elterjedését és tartós jelenlétét.</w:t>
      </w:r>
    </w:p>
    <w:p w:rsidR="000C221B" w:rsidRPr="00430A3F" w:rsidRDefault="000C221B" w:rsidP="00B228C2">
      <w:pPr>
        <w:autoSpaceDE w:val="0"/>
        <w:autoSpaceDN w:val="0"/>
        <w:adjustRightInd w:val="0"/>
        <w:spacing w:after="0" w:line="240" w:lineRule="auto"/>
        <w:jc w:val="both"/>
        <w:rPr>
          <w:rFonts w:cstheme="minorHAnsi"/>
          <w:iCs/>
          <w:sz w:val="24"/>
          <w:szCs w:val="24"/>
        </w:rPr>
      </w:pPr>
    </w:p>
    <w:p w:rsidR="00B228C2" w:rsidRDefault="00B228C2" w:rsidP="00B228C2">
      <w:pPr>
        <w:autoSpaceDE w:val="0"/>
        <w:autoSpaceDN w:val="0"/>
        <w:adjustRightInd w:val="0"/>
        <w:spacing w:after="0" w:line="240" w:lineRule="auto"/>
        <w:jc w:val="both"/>
        <w:rPr>
          <w:rFonts w:cstheme="minorHAnsi"/>
          <w:iCs/>
          <w:sz w:val="24"/>
          <w:szCs w:val="24"/>
        </w:rPr>
      </w:pPr>
      <w:r w:rsidRPr="00430A3F">
        <w:rPr>
          <w:rFonts w:cstheme="minorHAnsi"/>
          <w:iCs/>
          <w:sz w:val="24"/>
          <w:szCs w:val="24"/>
        </w:rPr>
        <w:t>Az 1976-ban tervbe vett Hajdúhátsági Többcélú Vízgazdálkodási Rendszer (HTVR) keretében több olyan létesítmény épült meg, amelyek Debrecen és környéke, mint a Tiszántúl egyik dinamikusan fejlődő térsége vízellátását igyekeztek biztosítani</w:t>
      </w:r>
      <w:r w:rsidRPr="00430A3F">
        <w:rPr>
          <w:rStyle w:val="Lbjegyzet-hivatkozs"/>
          <w:rFonts w:cstheme="minorHAnsi"/>
          <w:iCs/>
          <w:sz w:val="24"/>
          <w:szCs w:val="24"/>
        </w:rPr>
        <w:footnoteReference w:id="4"/>
      </w:r>
      <w:r w:rsidRPr="00430A3F">
        <w:rPr>
          <w:rFonts w:cstheme="minorHAnsi"/>
          <w:iCs/>
          <w:sz w:val="24"/>
          <w:szCs w:val="24"/>
        </w:rPr>
        <w:t>. A Civaqua program megvalósítása jelenleg szerepel Debrecen megyei jogú város Integrált Településfejlesztési Stratégiája 2014-2020 című dokumentumban</w:t>
      </w:r>
      <w:r w:rsidRPr="00430A3F">
        <w:rPr>
          <w:rStyle w:val="Lbjegyzet-hivatkozs"/>
          <w:rFonts w:cstheme="minorHAnsi"/>
          <w:iCs/>
          <w:sz w:val="24"/>
          <w:szCs w:val="24"/>
        </w:rPr>
        <w:footnoteReference w:id="5"/>
      </w:r>
      <w:r w:rsidRPr="00430A3F">
        <w:rPr>
          <w:rFonts w:cstheme="minorHAnsi"/>
          <w:iCs/>
          <w:sz w:val="24"/>
          <w:szCs w:val="24"/>
        </w:rPr>
        <w:t>.</w:t>
      </w:r>
    </w:p>
    <w:p w:rsidR="000C221B" w:rsidRPr="00430A3F" w:rsidRDefault="000C221B" w:rsidP="00B228C2">
      <w:pPr>
        <w:autoSpaceDE w:val="0"/>
        <w:autoSpaceDN w:val="0"/>
        <w:adjustRightInd w:val="0"/>
        <w:spacing w:after="0" w:line="240" w:lineRule="auto"/>
        <w:jc w:val="both"/>
        <w:rPr>
          <w:rFonts w:cstheme="minorHAnsi"/>
          <w:iCs/>
          <w:sz w:val="24"/>
          <w:szCs w:val="24"/>
        </w:rPr>
      </w:pPr>
    </w:p>
    <w:p w:rsidR="00B228C2" w:rsidRPr="00430A3F" w:rsidRDefault="00B228C2" w:rsidP="00B228C2">
      <w:pPr>
        <w:autoSpaceDE w:val="0"/>
        <w:autoSpaceDN w:val="0"/>
        <w:adjustRightInd w:val="0"/>
        <w:spacing w:after="120" w:line="240" w:lineRule="auto"/>
        <w:jc w:val="both"/>
        <w:rPr>
          <w:rFonts w:cstheme="minorHAnsi"/>
          <w:iCs/>
          <w:sz w:val="24"/>
          <w:szCs w:val="24"/>
        </w:rPr>
      </w:pPr>
      <w:r w:rsidRPr="00430A3F">
        <w:rPr>
          <w:rFonts w:cstheme="minorHAnsi"/>
          <w:iCs/>
          <w:sz w:val="24"/>
          <w:szCs w:val="24"/>
        </w:rPr>
        <w:t>Jelentős az eltérés az erdősültség tekintetében: a Hajdúhát területén természetes erdők nincsenek, csupán a völgyekben fűz- és nyárligetek, kevés telepített erdővel, míg a Dél-Nyírség területén a természetes homoki tölgyesek helyét sok helyen ültetvények (pl. akác) foglalja el, valamint számos özönfaj jelent problémát a szántóföldi művelés során</w:t>
      </w:r>
      <w:r w:rsidRPr="00430A3F">
        <w:rPr>
          <w:rStyle w:val="Lbjegyzet-hivatkozs"/>
          <w:rFonts w:cstheme="minorHAnsi"/>
          <w:iCs/>
          <w:sz w:val="24"/>
          <w:szCs w:val="24"/>
        </w:rPr>
        <w:footnoteReference w:id="6"/>
      </w:r>
      <w:r w:rsidRPr="00430A3F">
        <w:rPr>
          <w:rFonts w:cstheme="minorHAnsi"/>
          <w:iCs/>
          <w:sz w:val="24"/>
          <w:szCs w:val="24"/>
        </w:rPr>
        <w:t xml:space="preserve">. </w:t>
      </w:r>
    </w:p>
    <w:p w:rsidR="00B228C2" w:rsidRDefault="00B228C2" w:rsidP="00B228C2">
      <w:pPr>
        <w:autoSpaceDE w:val="0"/>
        <w:autoSpaceDN w:val="0"/>
        <w:adjustRightInd w:val="0"/>
        <w:spacing w:after="0" w:line="240" w:lineRule="auto"/>
        <w:jc w:val="both"/>
        <w:rPr>
          <w:rFonts w:cstheme="minorHAnsi"/>
          <w:iCs/>
        </w:rPr>
      </w:pPr>
      <w:r>
        <w:rPr>
          <w:rFonts w:cstheme="minorHAnsi"/>
          <w:iCs/>
          <w:noProof/>
          <w:lang w:eastAsia="hu-HU"/>
        </w:rPr>
        <w:drawing>
          <wp:inline distT="0" distB="0" distL="0" distR="0">
            <wp:extent cx="5760720" cy="3629025"/>
            <wp:effectExtent l="0" t="0" r="0" b="9525"/>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mvedelem_Natura2000_nag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29025"/>
                    </a:xfrm>
                    <a:prstGeom prst="rect">
                      <a:avLst/>
                    </a:prstGeom>
                  </pic:spPr>
                </pic:pic>
              </a:graphicData>
            </a:graphic>
          </wp:inline>
        </w:drawing>
      </w:r>
    </w:p>
    <w:p w:rsidR="00B228C2" w:rsidRPr="003924F6" w:rsidRDefault="003924F6" w:rsidP="003924F6">
      <w:pPr>
        <w:pStyle w:val="Listaszerbekezds"/>
        <w:numPr>
          <w:ilvl w:val="0"/>
          <w:numId w:val="27"/>
        </w:numPr>
        <w:autoSpaceDE w:val="0"/>
        <w:autoSpaceDN w:val="0"/>
        <w:adjustRightInd w:val="0"/>
        <w:spacing w:before="120" w:after="120" w:line="240" w:lineRule="auto"/>
        <w:jc w:val="center"/>
        <w:rPr>
          <w:rFonts w:cstheme="minorHAnsi"/>
          <w:i/>
          <w:iCs/>
        </w:rPr>
      </w:pPr>
      <w:r w:rsidRPr="003924F6">
        <w:rPr>
          <w:rFonts w:cstheme="minorHAnsi"/>
          <w:i/>
          <w:iCs/>
        </w:rPr>
        <w:t>ábra (</w:t>
      </w:r>
      <w:r w:rsidR="00B228C2" w:rsidRPr="003924F6">
        <w:rPr>
          <w:rFonts w:cstheme="minorHAnsi"/>
          <w:i/>
          <w:iCs/>
        </w:rPr>
        <w:t>forrás: Természetvédelmi Információs Rendszer (közönségszolgálati modul)</w:t>
      </w:r>
    </w:p>
    <w:p w:rsidR="00B228C2" w:rsidRPr="00430A3F" w:rsidRDefault="00B228C2" w:rsidP="00B228C2">
      <w:pPr>
        <w:autoSpaceDE w:val="0"/>
        <w:autoSpaceDN w:val="0"/>
        <w:adjustRightInd w:val="0"/>
        <w:spacing w:after="120" w:line="240" w:lineRule="auto"/>
        <w:jc w:val="both"/>
        <w:rPr>
          <w:rFonts w:cstheme="minorHAnsi"/>
          <w:iCs/>
          <w:sz w:val="24"/>
          <w:szCs w:val="24"/>
        </w:rPr>
      </w:pPr>
      <w:r w:rsidRPr="00430A3F">
        <w:rPr>
          <w:rFonts w:cstheme="minorHAnsi"/>
          <w:iCs/>
          <w:sz w:val="24"/>
          <w:szCs w:val="24"/>
        </w:rPr>
        <w:t>Természetvédelmi oltalom alá helyezett területek elsősorban a Dél-Nyírség területén találhatóak: Debrecen közelében a Hajdúsági Tájvédelmi Körzet és számos Natura 2000-besorolású térség (pl. hajdúböszörményi tölgyes, hajdúhadházi Liget-legelő, Gúti-erdő) található. Ezek jelentik azokat lágyszárú-, illetve fás növényzettel borított területeket, amelyek táji, tájképi elemei vonzerőt jelentve növekvő turizmust generálnak. A területek megközelíthetőségének javítására és a turisztikai élmény fokozására eddig is történtek lépések: a horgász- és lovasturizmus helyszínei, a meglévő kerékpárutak és tanösvények mellett a Debrecen – Hármashegy vasútvonal („Zsuzsi”-kisvasút) tervezett fejlesztése is szolgálja a rekreációs tevékenységet.</w:t>
      </w:r>
    </w:p>
    <w:p w:rsidR="00B228C2" w:rsidRDefault="00B228C2" w:rsidP="00B228C2">
      <w:pPr>
        <w:autoSpaceDE w:val="0"/>
        <w:autoSpaceDN w:val="0"/>
        <w:adjustRightInd w:val="0"/>
        <w:spacing w:after="0" w:line="240" w:lineRule="auto"/>
        <w:jc w:val="both"/>
        <w:rPr>
          <w:rFonts w:cstheme="minorHAnsi"/>
          <w:iCs/>
        </w:rPr>
      </w:pPr>
      <w:r>
        <w:rPr>
          <w:rFonts w:cstheme="minorHAnsi"/>
          <w:iCs/>
          <w:noProof/>
          <w:lang w:eastAsia="hu-HU"/>
        </w:rPr>
        <w:drawing>
          <wp:inline distT="0" distB="0" distL="0" distR="0">
            <wp:extent cx="5760720" cy="3600450"/>
            <wp:effectExtent l="0" t="0" r="0"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mvedelem_Natura2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B228C2" w:rsidRPr="003924F6" w:rsidRDefault="003924F6" w:rsidP="003924F6">
      <w:pPr>
        <w:pStyle w:val="Listaszerbekezds"/>
        <w:numPr>
          <w:ilvl w:val="0"/>
          <w:numId w:val="27"/>
        </w:numPr>
        <w:autoSpaceDE w:val="0"/>
        <w:autoSpaceDN w:val="0"/>
        <w:adjustRightInd w:val="0"/>
        <w:spacing w:before="120" w:after="120" w:line="240" w:lineRule="auto"/>
        <w:jc w:val="center"/>
        <w:rPr>
          <w:rFonts w:cstheme="minorHAnsi"/>
          <w:i/>
          <w:iCs/>
        </w:rPr>
      </w:pPr>
      <w:r w:rsidRPr="003924F6">
        <w:rPr>
          <w:rFonts w:cstheme="minorHAnsi"/>
          <w:i/>
          <w:iCs/>
        </w:rPr>
        <w:t>ábra: (</w:t>
      </w:r>
      <w:r w:rsidR="00B228C2" w:rsidRPr="003924F6">
        <w:rPr>
          <w:rFonts w:cstheme="minorHAnsi"/>
          <w:i/>
          <w:iCs/>
        </w:rPr>
        <w:t>forrás: Természetvédelmi Információs Rendszer (közönségszolgálati modul)</w:t>
      </w:r>
    </w:p>
    <w:p w:rsidR="00B228C2" w:rsidRDefault="00B228C2" w:rsidP="007B0F91">
      <w:pPr>
        <w:pStyle w:val="Nincstrkz"/>
        <w:jc w:val="both"/>
        <w:rPr>
          <w:sz w:val="24"/>
          <w:szCs w:val="24"/>
        </w:rPr>
      </w:pPr>
      <w:r w:rsidRPr="007B0F91">
        <w:rPr>
          <w:sz w:val="24"/>
          <w:szCs w:val="24"/>
        </w:rPr>
        <w:t>A klímaváltozás következtében a szélsőséges időjárási és vízháztartási események intenzitása, előfordulásuk gyakorisága várhatóan növekszik a közeljövőben. A negatív hatások (belvíz, aszály, hőhullámos napok számának növekedése) elsősorban a táji értékek egy részét jelentő természetes élővilág körében, valamint a növénytermesztés és - kisebb mértékben – az állattenyésztés feltételeiben okoznak változásokat. A részben rekreációs célokat szolgáló, sekély állóvizek (pl. Erdőspusztai tavak) vízutánpótlása jelenleg is a csapadék mennyiségétől és időbeli eloszlásától függ, így különösen érzékenyek az éghajlati jellemzők megváltozására.</w:t>
      </w:r>
    </w:p>
    <w:p w:rsidR="000C221B" w:rsidRPr="007B0F91" w:rsidRDefault="000C221B" w:rsidP="007B0F91">
      <w:pPr>
        <w:pStyle w:val="Nincstrkz"/>
        <w:jc w:val="both"/>
        <w:rPr>
          <w:sz w:val="24"/>
          <w:szCs w:val="24"/>
        </w:rPr>
      </w:pPr>
    </w:p>
    <w:p w:rsidR="00B228C2" w:rsidRPr="007B0F91" w:rsidRDefault="00B228C2" w:rsidP="007B0F91">
      <w:pPr>
        <w:pStyle w:val="Nincstrkz"/>
        <w:jc w:val="both"/>
        <w:rPr>
          <w:sz w:val="24"/>
          <w:szCs w:val="24"/>
        </w:rPr>
      </w:pPr>
      <w:r w:rsidRPr="007B0F91">
        <w:rPr>
          <w:sz w:val="24"/>
          <w:szCs w:val="24"/>
        </w:rPr>
        <w:t xml:space="preserve">A komplex megközelítést igénylő vízgazdálkodás egyik </w:t>
      </w:r>
      <w:r w:rsidR="00FE1AB5">
        <w:rPr>
          <w:sz w:val="24"/>
          <w:szCs w:val="24"/>
        </w:rPr>
        <w:t>lehetséges módja a Hajdúhát-Erdő</w:t>
      </w:r>
      <w:r w:rsidRPr="007B0F91">
        <w:rPr>
          <w:sz w:val="24"/>
          <w:szCs w:val="24"/>
        </w:rPr>
        <w:t>spuszták-Ligetalja-Nyírség Többcélú Vízellátó Rendszer (HELN VR) tervezete, amelyben a két érintett megye együttműködése jelenthet megoldást a természetes ökoszisztémák és a biodiverzitás megőrzésére, a fenntartható mezőgazdaság feltételeinek megteremtésére és a klímaváltozás okozta változásokra adott válaszok esetében. A HELN VR fejlesztési javaslat által megfogalmazott célok szervesen illeszkednek a Hajdú-Bihar Megyei Területfejlesztési Program által megfogalmazott prioritásokhoz, elsősorban a következőkhöz:</w:t>
      </w:r>
    </w:p>
    <w:p w:rsidR="00B228C2" w:rsidRPr="007B0F91" w:rsidRDefault="00B228C2" w:rsidP="0029156C">
      <w:pPr>
        <w:pStyle w:val="Nincstrkz"/>
        <w:numPr>
          <w:ilvl w:val="0"/>
          <w:numId w:val="16"/>
        </w:numPr>
        <w:jc w:val="both"/>
        <w:rPr>
          <w:sz w:val="24"/>
          <w:szCs w:val="24"/>
        </w:rPr>
      </w:pPr>
      <w:r w:rsidRPr="007B0F91">
        <w:rPr>
          <w:sz w:val="24"/>
          <w:szCs w:val="24"/>
        </w:rPr>
        <w:t>prioritás: fenntartható környezet,</w:t>
      </w:r>
    </w:p>
    <w:p w:rsidR="00B228C2" w:rsidRPr="007B0F91" w:rsidRDefault="00B228C2" w:rsidP="0029156C">
      <w:pPr>
        <w:pStyle w:val="Nincstrkz"/>
        <w:numPr>
          <w:ilvl w:val="0"/>
          <w:numId w:val="16"/>
        </w:numPr>
        <w:jc w:val="both"/>
        <w:rPr>
          <w:sz w:val="24"/>
          <w:szCs w:val="24"/>
        </w:rPr>
      </w:pPr>
      <w:r w:rsidRPr="007B0F91">
        <w:rPr>
          <w:sz w:val="24"/>
          <w:szCs w:val="24"/>
        </w:rPr>
        <w:t>prioritás: a megyei agrárium komplex fejlesztése,</w:t>
      </w:r>
    </w:p>
    <w:p w:rsidR="00B228C2" w:rsidRPr="007B0F91" w:rsidRDefault="0029156C" w:rsidP="0029156C">
      <w:pPr>
        <w:pStyle w:val="Nincstrkz"/>
        <w:ind w:left="360"/>
        <w:jc w:val="both"/>
        <w:rPr>
          <w:sz w:val="24"/>
          <w:szCs w:val="24"/>
        </w:rPr>
      </w:pPr>
      <w:r>
        <w:rPr>
          <w:sz w:val="24"/>
          <w:szCs w:val="24"/>
        </w:rPr>
        <w:t xml:space="preserve">8. </w:t>
      </w:r>
      <w:r w:rsidR="00B228C2" w:rsidRPr="007B0F91">
        <w:rPr>
          <w:sz w:val="24"/>
          <w:szCs w:val="24"/>
        </w:rPr>
        <w:t>prioritás: élhető vidék, élhető települések.</w:t>
      </w:r>
    </w:p>
    <w:p w:rsidR="000C221B" w:rsidRDefault="000C221B" w:rsidP="007B0F91">
      <w:pPr>
        <w:pStyle w:val="Nincstrkz"/>
        <w:jc w:val="both"/>
        <w:rPr>
          <w:sz w:val="24"/>
          <w:szCs w:val="24"/>
        </w:rPr>
      </w:pPr>
    </w:p>
    <w:p w:rsidR="00B228C2" w:rsidRPr="007B0F91" w:rsidRDefault="00B228C2" w:rsidP="007B0F91">
      <w:pPr>
        <w:pStyle w:val="Nincstrkz"/>
        <w:jc w:val="both"/>
        <w:rPr>
          <w:sz w:val="24"/>
          <w:szCs w:val="24"/>
        </w:rPr>
      </w:pPr>
      <w:r w:rsidRPr="007B0F91">
        <w:rPr>
          <w:sz w:val="24"/>
          <w:szCs w:val="24"/>
        </w:rPr>
        <w:t>A településhálózat tekintetében eltérések mutatkoznak: a Hajdúhát gyéren lakott, főleg városlakó népességgel, míg a Dél-Nyírség néhány kisvárossal tarkított, zömében azonban falvakkal jellemezhető. Közlekedésföldrajzi tekintetben a két szomszédos megyeszékhelyet összekötő 4. számú főút, a 471. számú út, illetve alsóbbrendű utak biztosítják a megyehatáron átnyúló közlekedést.</w:t>
      </w:r>
    </w:p>
    <w:p w:rsidR="00153A66" w:rsidRDefault="00153A66" w:rsidP="007B0F91">
      <w:pPr>
        <w:pStyle w:val="Nincstrkz"/>
        <w:jc w:val="both"/>
        <w:rPr>
          <w:sz w:val="24"/>
          <w:szCs w:val="24"/>
        </w:rPr>
      </w:pPr>
    </w:p>
    <w:p w:rsidR="00B228C2" w:rsidRPr="007B0F91" w:rsidRDefault="00B228C2" w:rsidP="007B0F91">
      <w:pPr>
        <w:pStyle w:val="Nincstrkz"/>
        <w:jc w:val="both"/>
        <w:rPr>
          <w:sz w:val="24"/>
          <w:szCs w:val="24"/>
        </w:rPr>
      </w:pPr>
      <w:r w:rsidRPr="007B0F91">
        <w:rPr>
          <w:sz w:val="24"/>
          <w:szCs w:val="24"/>
        </w:rPr>
        <w:t xml:space="preserve">A Hajdú-Bihar Megyei Integrált Területfejlesztési Program (ITP) a 2014-2020 közötti időszakban érvényes gazdaságfejlesztési részprogramja 3 db térségi alapon szerveződő, a járások területét figyelembe vevő projektcsomagból áll, amelyek közül a Hajdúsági önfenntartó települési projektcsomag és a Dél-Nyírségi önfenntartó települési projektcsomag vonatkozik a két kistáj Hajdú-Bihar megyén belüli területeire. A projektcsomagok a TOP 1.1 intézkedéshez kapcsolódó, a vidéki gazdaság üzleti infrastrukturális fejlesztését, a helyi piacszervezést és a helyi termékek piacra jutásának elősegítését célozzák meg.  </w:t>
      </w:r>
    </w:p>
    <w:p w:rsidR="008408C0" w:rsidRDefault="008408C0" w:rsidP="00B228C2">
      <w:pPr>
        <w:autoSpaceDE w:val="0"/>
        <w:autoSpaceDN w:val="0"/>
        <w:adjustRightInd w:val="0"/>
        <w:spacing w:after="0" w:line="240" w:lineRule="auto"/>
        <w:jc w:val="both"/>
        <w:rPr>
          <w:rFonts w:cstheme="minorHAnsi"/>
          <w:iCs/>
          <w:sz w:val="24"/>
          <w:szCs w:val="24"/>
        </w:rPr>
      </w:pPr>
    </w:p>
    <w:p w:rsidR="003864D3" w:rsidRPr="0029255C" w:rsidRDefault="003864D3" w:rsidP="00B228C2">
      <w:pPr>
        <w:autoSpaceDE w:val="0"/>
        <w:autoSpaceDN w:val="0"/>
        <w:adjustRightInd w:val="0"/>
        <w:spacing w:after="0" w:line="240" w:lineRule="auto"/>
        <w:jc w:val="both"/>
        <w:rPr>
          <w:rFonts w:cstheme="minorHAnsi"/>
          <w:iCs/>
          <w:sz w:val="24"/>
          <w:szCs w:val="24"/>
        </w:rPr>
      </w:pPr>
    </w:p>
    <w:p w:rsidR="00B228C2" w:rsidRPr="0093208B" w:rsidRDefault="00B228C2" w:rsidP="00B228C2">
      <w:pPr>
        <w:autoSpaceDE w:val="0"/>
        <w:autoSpaceDN w:val="0"/>
        <w:adjustRightInd w:val="0"/>
        <w:spacing w:after="0" w:line="240" w:lineRule="auto"/>
        <w:jc w:val="both"/>
        <w:rPr>
          <w:rFonts w:cstheme="minorHAnsi"/>
          <w:iCs/>
          <w:sz w:val="24"/>
          <w:szCs w:val="24"/>
          <w:u w:val="single"/>
        </w:rPr>
      </w:pPr>
      <w:r w:rsidRPr="0093208B">
        <w:rPr>
          <w:rFonts w:cstheme="minorHAnsi"/>
          <w:iCs/>
          <w:sz w:val="24"/>
          <w:szCs w:val="24"/>
          <w:u w:val="single"/>
        </w:rPr>
        <w:t>Fejlesztéspolitikai feladatok:</w:t>
      </w:r>
    </w:p>
    <w:p w:rsidR="003E06BB" w:rsidRPr="0093208B" w:rsidRDefault="003E06BB" w:rsidP="0093208B">
      <w:pPr>
        <w:pStyle w:val="Listaszerbekezds"/>
        <w:numPr>
          <w:ilvl w:val="0"/>
          <w:numId w:val="21"/>
        </w:numPr>
        <w:spacing w:after="0" w:line="240" w:lineRule="auto"/>
        <w:jc w:val="both"/>
        <w:rPr>
          <w:rFonts w:cstheme="minorHAnsi"/>
          <w:iCs/>
          <w:sz w:val="24"/>
          <w:szCs w:val="24"/>
        </w:rPr>
      </w:pPr>
      <w:r w:rsidRPr="0093208B">
        <w:rPr>
          <w:rFonts w:cstheme="minorHAnsi"/>
          <w:iCs/>
          <w:sz w:val="24"/>
          <w:szCs w:val="24"/>
        </w:rPr>
        <w:t>Többcélú vízgazdálkodási rendszer kialakítása</w:t>
      </w:r>
    </w:p>
    <w:p w:rsidR="00B228C2" w:rsidRPr="0093208B" w:rsidRDefault="00ED20B3" w:rsidP="0093208B">
      <w:pPr>
        <w:pStyle w:val="Listaszerbekezds"/>
        <w:numPr>
          <w:ilvl w:val="0"/>
          <w:numId w:val="21"/>
        </w:numPr>
        <w:spacing w:after="0" w:line="240" w:lineRule="auto"/>
        <w:jc w:val="both"/>
        <w:rPr>
          <w:rFonts w:cstheme="minorHAnsi"/>
          <w:iCs/>
          <w:sz w:val="24"/>
          <w:szCs w:val="24"/>
        </w:rPr>
      </w:pPr>
      <w:r w:rsidRPr="0093208B">
        <w:rPr>
          <w:rFonts w:cstheme="minorHAnsi"/>
          <w:iCs/>
          <w:sz w:val="24"/>
          <w:szCs w:val="24"/>
        </w:rPr>
        <w:t>Vizes élőhelyek rehabilitációja</w:t>
      </w:r>
      <w:r w:rsidR="0093208B" w:rsidRPr="0093208B">
        <w:rPr>
          <w:rFonts w:cstheme="minorHAnsi"/>
          <w:iCs/>
          <w:sz w:val="24"/>
          <w:szCs w:val="24"/>
        </w:rPr>
        <w:t>, vizes élőhelyek kialakítása</w:t>
      </w:r>
      <w:r w:rsidRPr="0093208B">
        <w:rPr>
          <w:rFonts w:cstheme="minorHAnsi"/>
          <w:iCs/>
          <w:sz w:val="24"/>
          <w:szCs w:val="24"/>
        </w:rPr>
        <w:t xml:space="preserve"> </w:t>
      </w:r>
    </w:p>
    <w:p w:rsidR="00ED20B3" w:rsidRPr="0093208B" w:rsidRDefault="00ED20B3" w:rsidP="0093208B">
      <w:pPr>
        <w:pStyle w:val="Listaszerbekezds"/>
        <w:numPr>
          <w:ilvl w:val="0"/>
          <w:numId w:val="21"/>
        </w:numPr>
        <w:spacing w:after="0" w:line="240" w:lineRule="auto"/>
        <w:jc w:val="both"/>
        <w:rPr>
          <w:rFonts w:cstheme="minorHAnsi"/>
          <w:iCs/>
          <w:sz w:val="24"/>
          <w:szCs w:val="24"/>
        </w:rPr>
      </w:pPr>
      <w:r w:rsidRPr="0093208B">
        <w:rPr>
          <w:rFonts w:cstheme="minorHAnsi"/>
          <w:iCs/>
          <w:sz w:val="24"/>
          <w:szCs w:val="24"/>
        </w:rPr>
        <w:t>Vízelvezető csatornák</w:t>
      </w:r>
      <w:r w:rsidR="003E06BB" w:rsidRPr="0093208B">
        <w:rPr>
          <w:rFonts w:cstheme="minorHAnsi"/>
          <w:iCs/>
          <w:sz w:val="24"/>
          <w:szCs w:val="24"/>
        </w:rPr>
        <w:t xml:space="preserve"> felújítása, ú</w:t>
      </w:r>
      <w:r w:rsidRPr="0093208B">
        <w:rPr>
          <w:rFonts w:cstheme="minorHAnsi"/>
          <w:iCs/>
          <w:sz w:val="24"/>
          <w:szCs w:val="24"/>
        </w:rPr>
        <w:t>jabb csa</w:t>
      </w:r>
      <w:r w:rsidR="003E06BB" w:rsidRPr="0093208B">
        <w:rPr>
          <w:rFonts w:cstheme="minorHAnsi"/>
          <w:iCs/>
          <w:sz w:val="24"/>
          <w:szCs w:val="24"/>
        </w:rPr>
        <w:t>tornák kiépítése</w:t>
      </w:r>
    </w:p>
    <w:p w:rsidR="00ED20B3" w:rsidRPr="0093208B" w:rsidRDefault="003E06BB" w:rsidP="0093208B">
      <w:pPr>
        <w:pStyle w:val="Listaszerbekezds"/>
        <w:numPr>
          <w:ilvl w:val="0"/>
          <w:numId w:val="21"/>
        </w:numPr>
        <w:spacing w:after="0" w:line="240" w:lineRule="auto"/>
        <w:jc w:val="both"/>
        <w:rPr>
          <w:rFonts w:cstheme="minorHAnsi"/>
          <w:iCs/>
          <w:sz w:val="24"/>
          <w:szCs w:val="24"/>
        </w:rPr>
      </w:pPr>
      <w:r w:rsidRPr="0093208B">
        <w:rPr>
          <w:rFonts w:cstheme="minorHAnsi"/>
          <w:iCs/>
          <w:sz w:val="24"/>
          <w:szCs w:val="24"/>
        </w:rPr>
        <w:t>T</w:t>
      </w:r>
      <w:r w:rsidR="00ED20B3" w:rsidRPr="0093208B">
        <w:rPr>
          <w:rFonts w:cstheme="minorHAnsi"/>
          <w:iCs/>
          <w:sz w:val="24"/>
          <w:szCs w:val="24"/>
        </w:rPr>
        <w:t>öbbcélú tározótavak kiépítése</w:t>
      </w:r>
      <w:r w:rsidR="0093208B" w:rsidRPr="0093208B">
        <w:rPr>
          <w:rFonts w:cstheme="minorHAnsi"/>
          <w:iCs/>
          <w:sz w:val="24"/>
          <w:szCs w:val="24"/>
        </w:rPr>
        <w:t>, tározó kapacitások növelése</w:t>
      </w:r>
    </w:p>
    <w:p w:rsidR="00ED20B3" w:rsidRPr="0093208B" w:rsidRDefault="00ED20B3" w:rsidP="0093208B">
      <w:pPr>
        <w:pStyle w:val="Listaszerbekezds"/>
        <w:numPr>
          <w:ilvl w:val="0"/>
          <w:numId w:val="21"/>
        </w:numPr>
        <w:spacing w:after="0" w:line="240" w:lineRule="auto"/>
        <w:jc w:val="both"/>
        <w:rPr>
          <w:rFonts w:cstheme="minorHAnsi"/>
          <w:iCs/>
          <w:sz w:val="24"/>
          <w:szCs w:val="24"/>
        </w:rPr>
      </w:pPr>
      <w:r w:rsidRPr="0093208B">
        <w:rPr>
          <w:rFonts w:cstheme="minorHAnsi"/>
          <w:iCs/>
          <w:sz w:val="24"/>
          <w:szCs w:val="24"/>
        </w:rPr>
        <w:t>Vízkormányzás biztosítása az optimális vízfelhasználás érdekében</w:t>
      </w:r>
    </w:p>
    <w:p w:rsidR="003E06BB" w:rsidRPr="0093208B" w:rsidRDefault="003E06BB" w:rsidP="0093208B">
      <w:pPr>
        <w:pStyle w:val="Listaszerbekezds"/>
        <w:numPr>
          <w:ilvl w:val="0"/>
          <w:numId w:val="21"/>
        </w:numPr>
        <w:spacing w:after="0" w:line="240" w:lineRule="auto"/>
        <w:jc w:val="both"/>
        <w:rPr>
          <w:rFonts w:cstheme="minorHAnsi"/>
          <w:iCs/>
          <w:sz w:val="24"/>
          <w:szCs w:val="24"/>
        </w:rPr>
      </w:pPr>
      <w:r w:rsidRPr="0093208B">
        <w:rPr>
          <w:rFonts w:cstheme="minorHAnsi"/>
          <w:iCs/>
          <w:sz w:val="24"/>
          <w:szCs w:val="24"/>
        </w:rPr>
        <w:t>Rekreációs funkciók kialakítása</w:t>
      </w:r>
    </w:p>
    <w:p w:rsidR="0029255C" w:rsidRDefault="0029255C" w:rsidP="00CC4535">
      <w:pPr>
        <w:autoSpaceDE w:val="0"/>
        <w:autoSpaceDN w:val="0"/>
        <w:adjustRightInd w:val="0"/>
        <w:spacing w:after="0" w:line="240" w:lineRule="auto"/>
        <w:rPr>
          <w:rFonts w:cstheme="minorHAnsi"/>
          <w:iCs/>
          <w:sz w:val="24"/>
          <w:szCs w:val="24"/>
        </w:rPr>
      </w:pPr>
    </w:p>
    <w:p w:rsidR="003864D3" w:rsidRPr="00970552" w:rsidRDefault="003864D3" w:rsidP="00CC4535">
      <w:pPr>
        <w:autoSpaceDE w:val="0"/>
        <w:autoSpaceDN w:val="0"/>
        <w:adjustRightInd w:val="0"/>
        <w:spacing w:after="0" w:line="240" w:lineRule="auto"/>
        <w:rPr>
          <w:rFonts w:cstheme="minorHAnsi"/>
          <w:iCs/>
          <w:sz w:val="24"/>
          <w:szCs w:val="24"/>
        </w:rPr>
      </w:pPr>
    </w:p>
    <w:tbl>
      <w:tblPr>
        <w:tblStyle w:val="Rcsostblzat"/>
        <w:tblW w:w="0" w:type="auto"/>
        <w:tblLook w:val="04A0" w:firstRow="1" w:lastRow="0" w:firstColumn="1" w:lastColumn="0" w:noHBand="0" w:noVBand="1"/>
      </w:tblPr>
      <w:tblGrid>
        <w:gridCol w:w="9212"/>
      </w:tblGrid>
      <w:tr w:rsidR="00FC77A5" w:rsidRPr="00970552" w:rsidTr="00FC77A5">
        <w:tc>
          <w:tcPr>
            <w:tcW w:w="9212" w:type="dxa"/>
            <w:shd w:val="clear" w:color="auto" w:fill="FDE9D9" w:themeFill="accent6" w:themeFillTint="33"/>
          </w:tcPr>
          <w:p w:rsidR="00FC77A5" w:rsidRPr="00970552" w:rsidRDefault="00FC77A5" w:rsidP="00FC77A5">
            <w:pPr>
              <w:autoSpaceDE w:val="0"/>
              <w:autoSpaceDN w:val="0"/>
              <w:adjustRightInd w:val="0"/>
              <w:rPr>
                <w:rFonts w:cstheme="minorHAnsi"/>
                <w:i/>
                <w:iCs/>
              </w:rPr>
            </w:pPr>
            <w:r w:rsidRPr="00970552">
              <w:rPr>
                <w:rFonts w:cstheme="minorHAnsi"/>
                <w:i/>
                <w:iCs/>
              </w:rPr>
              <w:t>3.1.5.3 Jelentős társadalmi hátrányokkal, problémákkal rendelkező, kiemelt felzárkóztatást igénylő vidéki térségek fejlesztése</w:t>
            </w:r>
            <w:r w:rsidR="000C221B">
              <w:rPr>
                <w:rFonts w:cstheme="minorHAnsi"/>
                <w:i/>
                <w:iCs/>
              </w:rPr>
              <w:t xml:space="preserve"> </w:t>
            </w:r>
          </w:p>
          <w:p w:rsidR="00FC77A5" w:rsidRPr="00970552" w:rsidRDefault="00FC77A5" w:rsidP="00CC4535">
            <w:pPr>
              <w:autoSpaceDE w:val="0"/>
              <w:autoSpaceDN w:val="0"/>
              <w:adjustRightInd w:val="0"/>
              <w:rPr>
                <w:rFonts w:cstheme="minorHAnsi"/>
                <w:iCs/>
              </w:rPr>
            </w:pPr>
          </w:p>
        </w:tc>
      </w:tr>
    </w:tbl>
    <w:p w:rsidR="00CC4535" w:rsidRDefault="00CC4535" w:rsidP="00C43C8B">
      <w:pPr>
        <w:autoSpaceDE w:val="0"/>
        <w:autoSpaceDN w:val="0"/>
        <w:adjustRightInd w:val="0"/>
        <w:spacing w:after="0" w:line="240" w:lineRule="auto"/>
        <w:jc w:val="both"/>
        <w:rPr>
          <w:rFonts w:cstheme="minorHAnsi"/>
          <w:iCs/>
          <w:sz w:val="24"/>
          <w:szCs w:val="24"/>
        </w:rPr>
      </w:pPr>
    </w:p>
    <w:p w:rsidR="003864D3" w:rsidRDefault="003864D3" w:rsidP="00C43C8B">
      <w:pPr>
        <w:autoSpaceDE w:val="0"/>
        <w:autoSpaceDN w:val="0"/>
        <w:adjustRightInd w:val="0"/>
        <w:spacing w:after="0" w:line="240" w:lineRule="auto"/>
        <w:jc w:val="both"/>
        <w:rPr>
          <w:rFonts w:cstheme="minorHAnsi"/>
          <w:iCs/>
          <w:sz w:val="24"/>
          <w:szCs w:val="24"/>
        </w:rPr>
      </w:pPr>
    </w:p>
    <w:p w:rsidR="00B73AA5" w:rsidRPr="000C221B" w:rsidRDefault="00B73AA5" w:rsidP="00C43C8B">
      <w:pPr>
        <w:autoSpaceDE w:val="0"/>
        <w:autoSpaceDN w:val="0"/>
        <w:adjustRightInd w:val="0"/>
        <w:spacing w:after="0" w:line="240" w:lineRule="auto"/>
        <w:jc w:val="both"/>
        <w:rPr>
          <w:rFonts w:cstheme="minorHAnsi"/>
          <w:b/>
          <w:iCs/>
          <w:sz w:val="24"/>
          <w:szCs w:val="24"/>
        </w:rPr>
      </w:pPr>
      <w:r w:rsidRPr="000C221B">
        <w:rPr>
          <w:rFonts w:cstheme="minorHAnsi"/>
          <w:b/>
          <w:iCs/>
          <w:sz w:val="24"/>
          <w:szCs w:val="24"/>
        </w:rPr>
        <w:t>Bihar-Sárrét megjelenítése</w:t>
      </w:r>
      <w:r w:rsidR="000C221B" w:rsidRPr="000C221B">
        <w:rPr>
          <w:rFonts w:cstheme="minorHAnsi"/>
          <w:b/>
          <w:iCs/>
          <w:sz w:val="24"/>
          <w:szCs w:val="24"/>
        </w:rPr>
        <w:t xml:space="preserve"> a fejezetben</w:t>
      </w:r>
    </w:p>
    <w:p w:rsidR="000C221B" w:rsidRPr="0029255C" w:rsidRDefault="000C221B" w:rsidP="00C43C8B">
      <w:pPr>
        <w:autoSpaceDE w:val="0"/>
        <w:autoSpaceDN w:val="0"/>
        <w:adjustRightInd w:val="0"/>
        <w:spacing w:after="0" w:line="240" w:lineRule="auto"/>
        <w:jc w:val="both"/>
        <w:rPr>
          <w:rFonts w:cstheme="minorHAnsi"/>
          <w:iCs/>
          <w:sz w:val="24"/>
          <w:szCs w:val="24"/>
        </w:rPr>
      </w:pPr>
    </w:p>
    <w:p w:rsidR="00CC4535" w:rsidRPr="00B73AA5" w:rsidRDefault="00FD0062" w:rsidP="00C43C8B">
      <w:pPr>
        <w:pStyle w:val="Nincstrkz"/>
        <w:jc w:val="both"/>
        <w:rPr>
          <w:sz w:val="24"/>
          <w:szCs w:val="24"/>
        </w:rPr>
      </w:pPr>
      <w:r w:rsidRPr="00C43C8B">
        <w:rPr>
          <w:sz w:val="24"/>
          <w:szCs w:val="24"/>
        </w:rPr>
        <w:t>Az OFTK jelen fejezete jelenleg nem tartalmaz Hajdú-Bihar megyét é</w:t>
      </w:r>
      <w:r w:rsidR="00C43C8B" w:rsidRPr="00C43C8B">
        <w:rPr>
          <w:sz w:val="24"/>
          <w:szCs w:val="24"/>
        </w:rPr>
        <w:t>rintő térséget, holott a megye négy</w:t>
      </w:r>
      <w:r w:rsidR="000C221B">
        <w:rPr>
          <w:sz w:val="24"/>
          <w:szCs w:val="24"/>
        </w:rPr>
        <w:t xml:space="preserve"> járása a</w:t>
      </w:r>
      <w:r w:rsidR="00C43C8B" w:rsidRPr="00C43C8B">
        <w:rPr>
          <w:sz w:val="24"/>
          <w:szCs w:val="24"/>
        </w:rPr>
        <w:t xml:space="preserve"> kedvezményezett járások besorolásáról</w:t>
      </w:r>
      <w:r w:rsidR="00B73AA5">
        <w:rPr>
          <w:sz w:val="24"/>
          <w:szCs w:val="24"/>
        </w:rPr>
        <w:t xml:space="preserve"> </w:t>
      </w:r>
      <w:r w:rsidR="00C43C8B" w:rsidRPr="00C43C8B">
        <w:rPr>
          <w:sz w:val="24"/>
          <w:szCs w:val="24"/>
        </w:rPr>
        <w:t>290/2014 (XI. 26.</w:t>
      </w:r>
      <w:r w:rsidRPr="00C43C8B">
        <w:rPr>
          <w:sz w:val="24"/>
          <w:szCs w:val="24"/>
        </w:rPr>
        <w:t>) Kormányrendelet alapján komplex programmal fejlesztendő járás</w:t>
      </w:r>
      <w:r w:rsidR="00A706C1" w:rsidRPr="00C43C8B">
        <w:rPr>
          <w:sz w:val="24"/>
          <w:szCs w:val="24"/>
        </w:rPr>
        <w:t>nak minősül</w:t>
      </w:r>
      <w:r w:rsidRPr="00C43C8B">
        <w:rPr>
          <w:sz w:val="24"/>
          <w:szCs w:val="24"/>
        </w:rPr>
        <w:t xml:space="preserve"> (püspökladányi, berettyóújfalui, derecskei, nyíradonyi), amelyek </w:t>
      </w:r>
      <w:r w:rsidR="00C43C8B">
        <w:rPr>
          <w:sz w:val="24"/>
          <w:szCs w:val="24"/>
        </w:rPr>
        <w:t xml:space="preserve">egyes részei a </w:t>
      </w:r>
      <w:r w:rsidR="00B56B96" w:rsidRPr="00C43C8B">
        <w:rPr>
          <w:sz w:val="24"/>
          <w:szCs w:val="24"/>
        </w:rPr>
        <w:t xml:space="preserve">szomszédos </w:t>
      </w:r>
      <w:r w:rsidRPr="00C43C8B">
        <w:rPr>
          <w:sz w:val="24"/>
          <w:szCs w:val="24"/>
        </w:rPr>
        <w:t xml:space="preserve">földrajzi elhelyezkedésükből adódóan kiterjedt </w:t>
      </w:r>
      <w:r w:rsidR="00A706C1" w:rsidRPr="00C43C8B">
        <w:rPr>
          <w:sz w:val="24"/>
          <w:szCs w:val="24"/>
        </w:rPr>
        <w:t xml:space="preserve">válságtüneteket produkáló, </w:t>
      </w:r>
      <w:r w:rsidRPr="00C43C8B">
        <w:rPr>
          <w:sz w:val="24"/>
          <w:szCs w:val="24"/>
        </w:rPr>
        <w:t xml:space="preserve">egységes felzárkóztatást igénylő térséget alkotnak. </w:t>
      </w:r>
      <w:r w:rsidR="00A706C1" w:rsidRPr="00C43C8B">
        <w:rPr>
          <w:sz w:val="24"/>
          <w:szCs w:val="24"/>
        </w:rPr>
        <w:t>Ezen belül a problémák koncentráltan jelentkeznek a Bihar-</w:t>
      </w:r>
      <w:r w:rsidR="0029255C">
        <w:rPr>
          <w:sz w:val="24"/>
          <w:szCs w:val="24"/>
        </w:rPr>
        <w:t xml:space="preserve"> </w:t>
      </w:r>
      <w:r w:rsidR="00A706C1" w:rsidRPr="00C43C8B">
        <w:rPr>
          <w:sz w:val="24"/>
          <w:szCs w:val="24"/>
        </w:rPr>
        <w:t xml:space="preserve">Sárréti térségben, amely tartósan elmaradott, periférikus helyzetű vidéki térségnek minősül. </w:t>
      </w:r>
      <w:r w:rsidR="0048397A" w:rsidRPr="00C43C8B">
        <w:rPr>
          <w:sz w:val="24"/>
          <w:szCs w:val="24"/>
        </w:rPr>
        <w:t>Periférikussága mind belső, mind külső perifériaként kifejezett, az országhatár melletti fekvésből adódó helyzet mellett a terület az észak-békési, szintén periférikus térs</w:t>
      </w:r>
      <w:r w:rsidR="00B56B96" w:rsidRPr="00C43C8B">
        <w:rPr>
          <w:sz w:val="24"/>
          <w:szCs w:val="24"/>
        </w:rPr>
        <w:t>ég</w:t>
      </w:r>
      <w:r w:rsidR="0048397A" w:rsidRPr="00C43C8B">
        <w:rPr>
          <w:sz w:val="24"/>
          <w:szCs w:val="24"/>
        </w:rPr>
        <w:t>ben folytatódik</w:t>
      </w:r>
      <w:r w:rsidR="00B56B96" w:rsidRPr="00C43C8B">
        <w:rPr>
          <w:sz w:val="24"/>
          <w:szCs w:val="24"/>
        </w:rPr>
        <w:t xml:space="preserve">. </w:t>
      </w:r>
      <w:r w:rsidR="00B61F1F">
        <w:rPr>
          <w:sz w:val="24"/>
          <w:szCs w:val="24"/>
        </w:rPr>
        <w:t xml:space="preserve">A terület egy része természeti, táji értékekben gazdag, ugyanakkor az értékes gyepterületek mellett a mezőgazdasági hasznosítás korlátozott. </w:t>
      </w:r>
      <w:r w:rsidR="00C43C8B">
        <w:rPr>
          <w:rFonts w:cstheme="minorHAnsi"/>
          <w:iCs/>
          <w:sz w:val="24"/>
          <w:szCs w:val="24"/>
        </w:rPr>
        <w:t>A</w:t>
      </w:r>
      <w:r w:rsidR="0048397A" w:rsidRPr="00970552">
        <w:rPr>
          <w:rFonts w:cstheme="minorHAnsi"/>
          <w:iCs/>
          <w:sz w:val="24"/>
          <w:szCs w:val="24"/>
        </w:rPr>
        <w:t>prófalvas</w:t>
      </w:r>
      <w:r w:rsidR="00C43C8B">
        <w:rPr>
          <w:rFonts w:cstheme="minorHAnsi"/>
          <w:iCs/>
          <w:sz w:val="24"/>
          <w:szCs w:val="24"/>
        </w:rPr>
        <w:t xml:space="preserve"> jellegét</w:t>
      </w:r>
      <w:r w:rsidR="0048397A" w:rsidRPr="00970552">
        <w:rPr>
          <w:rFonts w:cstheme="minorHAnsi"/>
          <w:iCs/>
          <w:sz w:val="24"/>
          <w:szCs w:val="24"/>
        </w:rPr>
        <w:t xml:space="preserve">, </w:t>
      </w:r>
      <w:r w:rsidR="00C43C8B">
        <w:rPr>
          <w:rFonts w:cstheme="minorHAnsi"/>
          <w:iCs/>
          <w:sz w:val="24"/>
          <w:szCs w:val="24"/>
        </w:rPr>
        <w:t xml:space="preserve">a </w:t>
      </w:r>
      <w:r w:rsidR="0048397A" w:rsidRPr="00970552">
        <w:rPr>
          <w:rFonts w:cstheme="minorHAnsi"/>
          <w:iCs/>
          <w:sz w:val="24"/>
          <w:szCs w:val="24"/>
        </w:rPr>
        <w:t xml:space="preserve">negatív demográfiai trendek érvényesülését </w:t>
      </w:r>
      <w:r w:rsidR="00C43C8B">
        <w:rPr>
          <w:rFonts w:cstheme="minorHAnsi"/>
          <w:iCs/>
          <w:sz w:val="24"/>
          <w:szCs w:val="24"/>
        </w:rPr>
        <w:t>(</w:t>
      </w:r>
      <w:r w:rsidR="00C43C8B" w:rsidRPr="00970552">
        <w:rPr>
          <w:rFonts w:cstheme="minorHAnsi"/>
          <w:iCs/>
          <w:sz w:val="24"/>
          <w:szCs w:val="24"/>
        </w:rPr>
        <w:t>elöregedő lakosság, hátrányos helyzetű lakosság magas aránya</w:t>
      </w:r>
      <w:r w:rsidR="00C43C8B">
        <w:rPr>
          <w:rFonts w:cstheme="minorHAnsi"/>
          <w:iCs/>
          <w:sz w:val="24"/>
          <w:szCs w:val="24"/>
        </w:rPr>
        <w:t>, stb.) az OFTK jelenlegi tartalma is jól láttatja, ezért j</w:t>
      </w:r>
      <w:r w:rsidR="00CC4535" w:rsidRPr="00C43C8B">
        <w:rPr>
          <w:rFonts w:cstheme="minorHAnsi"/>
          <w:iCs/>
          <w:sz w:val="24"/>
          <w:szCs w:val="24"/>
        </w:rPr>
        <w:t xml:space="preserve">avasoljuk </w:t>
      </w:r>
      <w:r w:rsidR="00C43C8B">
        <w:rPr>
          <w:rFonts w:cstheme="minorHAnsi"/>
          <w:iCs/>
          <w:sz w:val="24"/>
          <w:szCs w:val="24"/>
        </w:rPr>
        <w:t>a Bihar-</w:t>
      </w:r>
      <w:r w:rsidR="0029255C">
        <w:rPr>
          <w:rFonts w:cstheme="minorHAnsi"/>
          <w:iCs/>
          <w:sz w:val="24"/>
          <w:szCs w:val="24"/>
        </w:rPr>
        <w:t xml:space="preserve"> </w:t>
      </w:r>
      <w:r w:rsidR="00C43C8B">
        <w:rPr>
          <w:rFonts w:cstheme="minorHAnsi"/>
          <w:iCs/>
          <w:sz w:val="24"/>
          <w:szCs w:val="24"/>
        </w:rPr>
        <w:t>Sárréti térséget</w:t>
      </w:r>
      <w:r w:rsidR="00CC4535" w:rsidRPr="00C43C8B">
        <w:rPr>
          <w:rFonts w:cstheme="minorHAnsi"/>
          <w:iCs/>
          <w:sz w:val="24"/>
          <w:szCs w:val="24"/>
        </w:rPr>
        <w:t>, mint kiemelt</w:t>
      </w:r>
      <w:r w:rsidR="005A559E" w:rsidRPr="00C43C8B">
        <w:rPr>
          <w:rFonts w:cstheme="minorHAnsi"/>
          <w:iCs/>
          <w:sz w:val="24"/>
          <w:szCs w:val="24"/>
        </w:rPr>
        <w:t>en</w:t>
      </w:r>
      <w:r w:rsidR="00CC4535" w:rsidRPr="00C43C8B">
        <w:rPr>
          <w:rFonts w:cstheme="minorHAnsi"/>
          <w:iCs/>
          <w:sz w:val="24"/>
          <w:szCs w:val="24"/>
        </w:rPr>
        <w:t xml:space="preserve"> felzárkóztatást igénylő vidéki térséget</w:t>
      </w:r>
      <w:r w:rsidR="00C43C8B">
        <w:rPr>
          <w:rFonts w:cstheme="minorHAnsi"/>
          <w:iCs/>
          <w:sz w:val="24"/>
          <w:szCs w:val="24"/>
        </w:rPr>
        <w:t xml:space="preserve"> jelen fejezetben nevesíteni és tartalmilag </w:t>
      </w:r>
      <w:r w:rsidR="00C43C8B" w:rsidRPr="00C43C8B">
        <w:rPr>
          <w:rFonts w:cstheme="minorHAnsi"/>
          <w:iCs/>
          <w:sz w:val="24"/>
          <w:szCs w:val="24"/>
        </w:rPr>
        <w:t>szerepeltetni</w:t>
      </w:r>
      <w:r w:rsidR="005A559E" w:rsidRPr="00C43C8B">
        <w:rPr>
          <w:rFonts w:cstheme="minorHAnsi"/>
          <w:iCs/>
          <w:sz w:val="24"/>
          <w:szCs w:val="24"/>
        </w:rPr>
        <w:t>.</w:t>
      </w:r>
    </w:p>
    <w:p w:rsidR="00FC77A5" w:rsidRDefault="00FC77A5" w:rsidP="00FC77A5">
      <w:pPr>
        <w:autoSpaceDE w:val="0"/>
        <w:autoSpaceDN w:val="0"/>
        <w:adjustRightInd w:val="0"/>
        <w:spacing w:after="0" w:line="240" w:lineRule="auto"/>
        <w:rPr>
          <w:rFonts w:cstheme="minorHAnsi"/>
          <w:iCs/>
          <w:sz w:val="24"/>
          <w:szCs w:val="24"/>
        </w:rPr>
      </w:pPr>
    </w:p>
    <w:p w:rsidR="00FD5E14" w:rsidRDefault="00FD5E14" w:rsidP="007E62D2">
      <w:pPr>
        <w:spacing w:after="0"/>
        <w:jc w:val="center"/>
        <w:rPr>
          <w:sz w:val="24"/>
          <w:szCs w:val="24"/>
        </w:rPr>
      </w:pPr>
    </w:p>
    <w:p w:rsidR="00FD5E14" w:rsidRDefault="00FD5E14" w:rsidP="007E62D2">
      <w:pPr>
        <w:spacing w:after="0"/>
        <w:jc w:val="center"/>
        <w:rPr>
          <w:sz w:val="24"/>
          <w:szCs w:val="24"/>
        </w:rPr>
      </w:pPr>
    </w:p>
    <w:p w:rsidR="007E62D2" w:rsidRDefault="007E62D2" w:rsidP="007E62D2">
      <w:pPr>
        <w:spacing w:after="0"/>
        <w:jc w:val="center"/>
        <w:rPr>
          <w:sz w:val="24"/>
          <w:szCs w:val="24"/>
        </w:rPr>
      </w:pPr>
      <w:r w:rsidRPr="00835AAA">
        <w:rPr>
          <w:noProof/>
          <w:lang w:eastAsia="hu-HU"/>
        </w:rPr>
        <w:drawing>
          <wp:inline distT="0" distB="0" distL="0" distR="0" wp14:anchorId="383B8113" wp14:editId="5DD3864D">
            <wp:extent cx="4769966" cy="3292059"/>
            <wp:effectExtent l="0" t="0" r="0" b="0"/>
            <wp:docPr id="11" name="Kép 11" descr="pop_progn_mode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_progn_modell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5017" cy="3295545"/>
                    </a:xfrm>
                    <a:prstGeom prst="rect">
                      <a:avLst/>
                    </a:prstGeom>
                    <a:noFill/>
                    <a:ln>
                      <a:noFill/>
                    </a:ln>
                  </pic:spPr>
                </pic:pic>
              </a:graphicData>
            </a:graphic>
          </wp:inline>
        </w:drawing>
      </w:r>
    </w:p>
    <w:p w:rsidR="007E62D2" w:rsidRPr="003924F6" w:rsidRDefault="007E62D2" w:rsidP="003924F6">
      <w:pPr>
        <w:pStyle w:val="Listaszerbekezds"/>
        <w:numPr>
          <w:ilvl w:val="0"/>
          <w:numId w:val="27"/>
        </w:numPr>
        <w:spacing w:after="0"/>
        <w:jc w:val="center"/>
        <w:rPr>
          <w:i/>
        </w:rPr>
      </w:pPr>
      <w:r w:rsidRPr="003924F6">
        <w:rPr>
          <w:i/>
        </w:rPr>
        <w:t>ábra: A 2001-es korstruktúra, valamint a várható népességszám-változás üteme 2020-ig (a KSH adatai alapján)</w:t>
      </w:r>
      <w:r>
        <w:rPr>
          <w:rStyle w:val="Lbjegyzet-hivatkozs"/>
          <w:i/>
        </w:rPr>
        <w:footnoteReference w:id="7"/>
      </w:r>
    </w:p>
    <w:p w:rsidR="00936BA5" w:rsidRDefault="00936BA5" w:rsidP="007E62D2">
      <w:pPr>
        <w:autoSpaceDE w:val="0"/>
        <w:autoSpaceDN w:val="0"/>
        <w:adjustRightInd w:val="0"/>
        <w:spacing w:after="0" w:line="240" w:lineRule="auto"/>
        <w:rPr>
          <w:rFonts w:cstheme="minorHAnsi"/>
          <w:iCs/>
          <w:sz w:val="24"/>
          <w:szCs w:val="24"/>
          <w:u w:val="single"/>
        </w:rPr>
      </w:pPr>
    </w:p>
    <w:p w:rsidR="008F2880" w:rsidRPr="003618ED" w:rsidRDefault="00FC77A5" w:rsidP="003618ED">
      <w:pPr>
        <w:autoSpaceDE w:val="0"/>
        <w:autoSpaceDN w:val="0"/>
        <w:adjustRightInd w:val="0"/>
        <w:spacing w:after="0" w:line="240" w:lineRule="auto"/>
        <w:ind w:left="30"/>
        <w:rPr>
          <w:rFonts w:cstheme="minorHAnsi"/>
          <w:iCs/>
          <w:sz w:val="24"/>
          <w:szCs w:val="24"/>
          <w:u w:val="single"/>
        </w:rPr>
      </w:pPr>
      <w:r w:rsidRPr="00970552">
        <w:rPr>
          <w:rFonts w:cstheme="minorHAnsi"/>
          <w:iCs/>
          <w:sz w:val="24"/>
          <w:szCs w:val="24"/>
          <w:u w:val="single"/>
        </w:rPr>
        <w:t>Fejlesztéspolitikai feladatok:</w:t>
      </w:r>
    </w:p>
    <w:p w:rsidR="003618ED" w:rsidRDefault="001A4186" w:rsidP="003618ED">
      <w:pPr>
        <w:pStyle w:val="Listaszerbekezds"/>
        <w:numPr>
          <w:ilvl w:val="0"/>
          <w:numId w:val="22"/>
        </w:numPr>
        <w:autoSpaceDE w:val="0"/>
        <w:autoSpaceDN w:val="0"/>
        <w:adjustRightInd w:val="0"/>
        <w:spacing w:after="0" w:line="240" w:lineRule="auto"/>
        <w:jc w:val="both"/>
        <w:rPr>
          <w:rFonts w:cstheme="minorHAnsi"/>
          <w:iCs/>
          <w:sz w:val="24"/>
          <w:szCs w:val="24"/>
        </w:rPr>
      </w:pPr>
      <w:r w:rsidRPr="003618ED">
        <w:rPr>
          <w:rFonts w:cstheme="minorHAnsi"/>
          <w:iCs/>
          <w:sz w:val="24"/>
          <w:szCs w:val="24"/>
        </w:rPr>
        <w:t>Az épülő gyorsforgalmi utakhoz (M4, M42, M47,M35) kapcsolódó közúti kapcsolatok hálózati és minőségi fejlesztése</w:t>
      </w:r>
    </w:p>
    <w:p w:rsidR="003618ED" w:rsidRDefault="001A4186" w:rsidP="003618ED">
      <w:pPr>
        <w:pStyle w:val="Listaszerbekezds"/>
        <w:numPr>
          <w:ilvl w:val="0"/>
          <w:numId w:val="22"/>
        </w:numPr>
        <w:autoSpaceDE w:val="0"/>
        <w:autoSpaceDN w:val="0"/>
        <w:adjustRightInd w:val="0"/>
        <w:spacing w:after="0" w:line="240" w:lineRule="auto"/>
        <w:jc w:val="both"/>
        <w:rPr>
          <w:rFonts w:cstheme="minorHAnsi"/>
          <w:iCs/>
          <w:sz w:val="24"/>
          <w:szCs w:val="24"/>
        </w:rPr>
      </w:pPr>
      <w:r w:rsidRPr="003618ED">
        <w:rPr>
          <w:rFonts w:cstheme="minorHAnsi"/>
          <w:iCs/>
          <w:sz w:val="24"/>
          <w:szCs w:val="24"/>
        </w:rPr>
        <w:t>Hiányos közúti kapcsolatok kiépítése a határ két oldalán lévő települések között</w:t>
      </w:r>
    </w:p>
    <w:p w:rsidR="003618ED" w:rsidRPr="003618ED" w:rsidRDefault="008F2880" w:rsidP="003618ED">
      <w:pPr>
        <w:pStyle w:val="Listaszerbekezds"/>
        <w:numPr>
          <w:ilvl w:val="0"/>
          <w:numId w:val="22"/>
        </w:numPr>
        <w:autoSpaceDE w:val="0"/>
        <w:autoSpaceDN w:val="0"/>
        <w:adjustRightInd w:val="0"/>
        <w:spacing w:after="0" w:line="240" w:lineRule="auto"/>
        <w:jc w:val="both"/>
        <w:rPr>
          <w:rFonts w:cstheme="minorHAnsi"/>
          <w:iCs/>
          <w:sz w:val="24"/>
          <w:szCs w:val="24"/>
        </w:rPr>
      </w:pPr>
      <w:r w:rsidRPr="003618ED">
        <w:rPr>
          <w:rFonts w:cstheme="minorHAnsi"/>
          <w:iCs/>
          <w:sz w:val="24"/>
          <w:szCs w:val="24"/>
        </w:rPr>
        <w:t xml:space="preserve">Vasúti fejlesztések </w:t>
      </w:r>
      <w:r w:rsidR="00B73AA5" w:rsidRPr="003618ED">
        <w:rPr>
          <w:rFonts w:cstheme="minorHAnsi"/>
          <w:iCs/>
          <w:sz w:val="24"/>
          <w:szCs w:val="24"/>
        </w:rPr>
        <w:t>előmozdítása (</w:t>
      </w:r>
      <w:r w:rsidR="00B73AA5" w:rsidRPr="003618ED">
        <w:rPr>
          <w:sz w:val="24"/>
          <w:szCs w:val="24"/>
        </w:rPr>
        <w:t>Debrecen-Nagykereki-Biharkeresztes-Nagyvárad vasúti összeköttetés megteremtése, 101-es Biharkeresztes-Püspökladány vasútvonal villamosítása)</w:t>
      </w:r>
    </w:p>
    <w:p w:rsidR="003618ED" w:rsidRPr="003618ED" w:rsidRDefault="008F2880" w:rsidP="003618ED">
      <w:pPr>
        <w:pStyle w:val="Listaszerbekezds"/>
        <w:numPr>
          <w:ilvl w:val="0"/>
          <w:numId w:val="22"/>
        </w:numPr>
        <w:autoSpaceDE w:val="0"/>
        <w:autoSpaceDN w:val="0"/>
        <w:adjustRightInd w:val="0"/>
        <w:spacing w:after="0" w:line="240" w:lineRule="auto"/>
        <w:jc w:val="both"/>
        <w:rPr>
          <w:rFonts w:cstheme="minorHAnsi"/>
          <w:iCs/>
          <w:sz w:val="24"/>
          <w:szCs w:val="24"/>
        </w:rPr>
      </w:pPr>
      <w:r>
        <w:t xml:space="preserve">A munkaerő-piaci és a szociális helyzet, valamint az egészségügyi, az oktatási, szociális szolgáltatásokhoz való hozzáférés javítása (fizikai </w:t>
      </w:r>
      <w:r w:rsidR="003618ED">
        <w:t>és humán fejlesztések egyaránt)</w:t>
      </w:r>
    </w:p>
    <w:p w:rsidR="001A4186" w:rsidRPr="003618ED" w:rsidRDefault="00B73AA5" w:rsidP="003618ED">
      <w:pPr>
        <w:pStyle w:val="Listaszerbekezds"/>
        <w:numPr>
          <w:ilvl w:val="0"/>
          <w:numId w:val="22"/>
        </w:numPr>
        <w:autoSpaceDE w:val="0"/>
        <w:autoSpaceDN w:val="0"/>
        <w:adjustRightInd w:val="0"/>
        <w:spacing w:after="0" w:line="240" w:lineRule="auto"/>
        <w:jc w:val="both"/>
        <w:rPr>
          <w:rFonts w:cstheme="minorHAnsi"/>
          <w:iCs/>
          <w:sz w:val="24"/>
          <w:szCs w:val="24"/>
        </w:rPr>
      </w:pPr>
      <w:r w:rsidRPr="003618ED">
        <w:rPr>
          <w:rFonts w:cstheme="minorHAnsi"/>
          <w:iCs/>
          <w:sz w:val="24"/>
          <w:szCs w:val="24"/>
        </w:rPr>
        <w:t>Speciális gazdasági térségként történő kezelés, térségfejlesztési tanács létrehozása</w:t>
      </w:r>
    </w:p>
    <w:p w:rsidR="00FC77A5" w:rsidRPr="00970552" w:rsidRDefault="00FC77A5" w:rsidP="00FC77A5">
      <w:pPr>
        <w:autoSpaceDE w:val="0"/>
        <w:autoSpaceDN w:val="0"/>
        <w:adjustRightInd w:val="0"/>
        <w:spacing w:after="0" w:line="240" w:lineRule="auto"/>
        <w:rPr>
          <w:rFonts w:cstheme="minorHAnsi"/>
          <w:iCs/>
          <w:sz w:val="24"/>
          <w:szCs w:val="24"/>
        </w:rPr>
      </w:pPr>
    </w:p>
    <w:p w:rsidR="00000779" w:rsidRPr="00970552" w:rsidRDefault="00000779" w:rsidP="00FC77A5">
      <w:pPr>
        <w:autoSpaceDE w:val="0"/>
        <w:autoSpaceDN w:val="0"/>
        <w:adjustRightInd w:val="0"/>
        <w:spacing w:after="0" w:line="240" w:lineRule="auto"/>
        <w:rPr>
          <w:rFonts w:cstheme="minorHAnsi"/>
          <w:iCs/>
          <w:sz w:val="24"/>
          <w:szCs w:val="24"/>
        </w:rPr>
      </w:pPr>
    </w:p>
    <w:tbl>
      <w:tblPr>
        <w:tblStyle w:val="Rcsostblzat"/>
        <w:tblW w:w="0" w:type="auto"/>
        <w:tblLook w:val="04A0" w:firstRow="1" w:lastRow="0" w:firstColumn="1" w:lastColumn="0" w:noHBand="0" w:noVBand="1"/>
      </w:tblPr>
      <w:tblGrid>
        <w:gridCol w:w="9212"/>
      </w:tblGrid>
      <w:tr w:rsidR="00000779" w:rsidRPr="00970552" w:rsidTr="00000779">
        <w:tc>
          <w:tcPr>
            <w:tcW w:w="9212" w:type="dxa"/>
            <w:shd w:val="clear" w:color="auto" w:fill="FABF8F" w:themeFill="accent6" w:themeFillTint="99"/>
          </w:tcPr>
          <w:p w:rsidR="00000779" w:rsidRPr="00970552" w:rsidRDefault="00000779" w:rsidP="00000779">
            <w:pPr>
              <w:autoSpaceDE w:val="0"/>
              <w:autoSpaceDN w:val="0"/>
              <w:adjustRightInd w:val="0"/>
              <w:rPr>
                <w:rFonts w:cstheme="minorHAnsi"/>
                <w:iCs/>
              </w:rPr>
            </w:pPr>
            <w:r w:rsidRPr="00970552">
              <w:rPr>
                <w:rFonts w:cstheme="minorHAnsi"/>
                <w:b/>
                <w:bCs/>
              </w:rPr>
              <w:t>3.1.6 Kiemelkedő táji értékű térségek fejlesztése</w:t>
            </w:r>
          </w:p>
          <w:p w:rsidR="00000779" w:rsidRPr="00970552" w:rsidRDefault="00000779" w:rsidP="00FC77A5">
            <w:pPr>
              <w:autoSpaceDE w:val="0"/>
              <w:autoSpaceDN w:val="0"/>
              <w:adjustRightInd w:val="0"/>
              <w:rPr>
                <w:rFonts w:cstheme="minorHAnsi"/>
                <w:iCs/>
              </w:rPr>
            </w:pPr>
          </w:p>
        </w:tc>
      </w:tr>
    </w:tbl>
    <w:p w:rsidR="00000779" w:rsidRDefault="00000779" w:rsidP="00FC77A5">
      <w:pPr>
        <w:autoSpaceDE w:val="0"/>
        <w:autoSpaceDN w:val="0"/>
        <w:adjustRightInd w:val="0"/>
        <w:spacing w:after="0" w:line="240" w:lineRule="auto"/>
        <w:rPr>
          <w:rFonts w:cstheme="minorHAnsi"/>
          <w:iCs/>
          <w:sz w:val="24"/>
          <w:szCs w:val="24"/>
        </w:rPr>
      </w:pPr>
    </w:p>
    <w:p w:rsidR="00B73AA5" w:rsidRPr="006C0480" w:rsidRDefault="006C0480" w:rsidP="00FC77A5">
      <w:pPr>
        <w:autoSpaceDE w:val="0"/>
        <w:autoSpaceDN w:val="0"/>
        <w:adjustRightInd w:val="0"/>
        <w:spacing w:after="0" w:line="240" w:lineRule="auto"/>
        <w:rPr>
          <w:rFonts w:cstheme="minorHAnsi"/>
          <w:b/>
          <w:iCs/>
          <w:sz w:val="24"/>
          <w:szCs w:val="24"/>
        </w:rPr>
      </w:pPr>
      <w:r w:rsidRPr="006C0480">
        <w:rPr>
          <w:rFonts w:cstheme="minorHAnsi"/>
          <w:b/>
          <w:iCs/>
          <w:sz w:val="24"/>
          <w:szCs w:val="24"/>
        </w:rPr>
        <w:t>Hortobágy, mint kiemelt táji értékű térség</w:t>
      </w:r>
    </w:p>
    <w:p w:rsidR="00B73AA5" w:rsidRDefault="00B73AA5" w:rsidP="00FC77A5">
      <w:pPr>
        <w:autoSpaceDE w:val="0"/>
        <w:autoSpaceDN w:val="0"/>
        <w:adjustRightInd w:val="0"/>
        <w:spacing w:after="0" w:line="240" w:lineRule="auto"/>
        <w:rPr>
          <w:rFonts w:cstheme="minorHAnsi"/>
          <w:iCs/>
          <w:sz w:val="24"/>
          <w:szCs w:val="24"/>
        </w:rPr>
      </w:pPr>
    </w:p>
    <w:p w:rsidR="00000779" w:rsidRPr="00B73AA5" w:rsidRDefault="00B73AA5" w:rsidP="00B73AA5">
      <w:pPr>
        <w:autoSpaceDE w:val="0"/>
        <w:autoSpaceDN w:val="0"/>
        <w:adjustRightInd w:val="0"/>
        <w:spacing w:after="0" w:line="240" w:lineRule="auto"/>
        <w:jc w:val="both"/>
        <w:rPr>
          <w:rFonts w:cstheme="minorHAnsi"/>
          <w:iCs/>
          <w:sz w:val="24"/>
          <w:szCs w:val="24"/>
        </w:rPr>
      </w:pPr>
      <w:r>
        <w:rPr>
          <w:rFonts w:cstheme="minorHAnsi"/>
          <w:iCs/>
          <w:sz w:val="24"/>
          <w:szCs w:val="24"/>
        </w:rPr>
        <w:t>Jelen fejezetben a Balaton szerepel kiemelt táji értékű térségként, j</w:t>
      </w:r>
      <w:r w:rsidR="00000779" w:rsidRPr="00B73AA5">
        <w:rPr>
          <w:rFonts w:cstheme="minorHAnsi"/>
          <w:iCs/>
          <w:sz w:val="24"/>
          <w:szCs w:val="24"/>
        </w:rPr>
        <w:t>ava</w:t>
      </w:r>
      <w:r>
        <w:rPr>
          <w:rFonts w:cstheme="minorHAnsi"/>
          <w:iCs/>
          <w:sz w:val="24"/>
          <w:szCs w:val="24"/>
        </w:rPr>
        <w:t xml:space="preserve">soljuk a fejezetbe </w:t>
      </w:r>
      <w:r w:rsidR="00000779" w:rsidRPr="00B73AA5">
        <w:rPr>
          <w:rFonts w:cstheme="minorHAnsi"/>
          <w:iCs/>
          <w:sz w:val="24"/>
          <w:szCs w:val="24"/>
        </w:rPr>
        <w:t xml:space="preserve">beemelni </w:t>
      </w:r>
      <w:r>
        <w:rPr>
          <w:rFonts w:cstheme="minorHAnsi"/>
          <w:iCs/>
          <w:sz w:val="24"/>
          <w:szCs w:val="24"/>
        </w:rPr>
        <w:t xml:space="preserve">a </w:t>
      </w:r>
      <w:r w:rsidR="00000779" w:rsidRPr="00B73AA5">
        <w:rPr>
          <w:rFonts w:cstheme="minorHAnsi"/>
          <w:iCs/>
          <w:sz w:val="24"/>
          <w:szCs w:val="24"/>
        </w:rPr>
        <w:t>Hortobágyot</w:t>
      </w:r>
      <w:r>
        <w:rPr>
          <w:rFonts w:cstheme="minorHAnsi"/>
          <w:iCs/>
          <w:sz w:val="24"/>
          <w:szCs w:val="24"/>
        </w:rPr>
        <w:t xml:space="preserve"> is</w:t>
      </w:r>
      <w:r w:rsidR="00DB1311" w:rsidRPr="00B73AA5">
        <w:rPr>
          <w:rFonts w:cstheme="minorHAnsi"/>
          <w:iCs/>
          <w:sz w:val="24"/>
          <w:szCs w:val="24"/>
        </w:rPr>
        <w:t xml:space="preserve">, mint világörökség, nemzeti park és </w:t>
      </w:r>
      <w:r>
        <w:rPr>
          <w:rFonts w:cstheme="minorHAnsi"/>
          <w:iCs/>
          <w:sz w:val="24"/>
          <w:szCs w:val="24"/>
        </w:rPr>
        <w:t xml:space="preserve">a biodiverzitást szolgáló </w:t>
      </w:r>
      <w:r w:rsidR="00DB1311" w:rsidRPr="00B73AA5">
        <w:rPr>
          <w:rFonts w:cstheme="minorHAnsi"/>
          <w:iCs/>
          <w:sz w:val="24"/>
          <w:szCs w:val="24"/>
        </w:rPr>
        <w:t xml:space="preserve">nemzetközi </w:t>
      </w:r>
      <w:r>
        <w:rPr>
          <w:rFonts w:cstheme="minorHAnsi"/>
          <w:iCs/>
          <w:sz w:val="24"/>
          <w:szCs w:val="24"/>
        </w:rPr>
        <w:t xml:space="preserve">egyezmények által nevesített </w:t>
      </w:r>
      <w:r w:rsidR="00DB1311" w:rsidRPr="00B73AA5">
        <w:rPr>
          <w:rFonts w:cstheme="minorHAnsi"/>
          <w:iCs/>
          <w:sz w:val="24"/>
          <w:szCs w:val="24"/>
        </w:rPr>
        <w:t>területet.</w:t>
      </w:r>
    </w:p>
    <w:p w:rsidR="006C0480" w:rsidRPr="0050522A" w:rsidRDefault="006C0480" w:rsidP="0050522A">
      <w:pPr>
        <w:pStyle w:val="Default"/>
        <w:jc w:val="both"/>
        <w:rPr>
          <w:rFonts w:asciiTheme="minorHAnsi" w:hAnsiTheme="minorHAnsi" w:cstheme="minorHAnsi"/>
          <w:iCs/>
          <w:color w:val="auto"/>
        </w:rPr>
      </w:pPr>
    </w:p>
    <w:p w:rsidR="0050522A" w:rsidRDefault="006C0480" w:rsidP="0050522A">
      <w:pPr>
        <w:autoSpaceDE w:val="0"/>
        <w:autoSpaceDN w:val="0"/>
        <w:adjustRightInd w:val="0"/>
        <w:spacing w:after="0" w:line="240" w:lineRule="auto"/>
        <w:jc w:val="both"/>
        <w:rPr>
          <w:rFonts w:cstheme="minorHAnsi"/>
          <w:iCs/>
          <w:sz w:val="24"/>
          <w:szCs w:val="24"/>
        </w:rPr>
      </w:pPr>
      <w:r w:rsidRPr="0050522A">
        <w:rPr>
          <w:rFonts w:cstheme="minorHAnsi"/>
          <w:iCs/>
          <w:sz w:val="24"/>
          <w:szCs w:val="24"/>
        </w:rPr>
        <w:t xml:space="preserve">A Hortobágyi Nemzeti Park </w:t>
      </w:r>
      <w:r w:rsidR="0050522A" w:rsidRPr="0050522A">
        <w:rPr>
          <w:rFonts w:cstheme="minorHAnsi"/>
          <w:iCs/>
          <w:sz w:val="24"/>
          <w:szCs w:val="24"/>
        </w:rPr>
        <w:t xml:space="preserve">egyszerre UNESCO világörökség, a ramsari egyezményben nevesített vizes élőhely, kiváló turisztikai desztináció és hungarikum. Füves puszta területként egyedisége abban rejlik, hogy ilyen kiterjedésben nem fordul elő máshol Nyugat-Európában. </w:t>
      </w:r>
      <w:r w:rsidR="0050522A">
        <w:rPr>
          <w:rFonts w:cstheme="minorHAnsi"/>
          <w:iCs/>
          <w:sz w:val="24"/>
          <w:szCs w:val="24"/>
        </w:rPr>
        <w:t>U</w:t>
      </w:r>
      <w:r w:rsidR="0050522A" w:rsidRPr="0050522A">
        <w:rPr>
          <w:rFonts w:cstheme="minorHAnsi"/>
          <w:iCs/>
          <w:sz w:val="24"/>
          <w:szCs w:val="24"/>
        </w:rPr>
        <w:t xml:space="preserve">nikális tájképi érték, </w:t>
      </w:r>
      <w:r w:rsidR="0050522A">
        <w:rPr>
          <w:rFonts w:cstheme="minorHAnsi"/>
          <w:iCs/>
          <w:sz w:val="24"/>
          <w:szCs w:val="24"/>
        </w:rPr>
        <w:t>a biodiverzitást megtestesítő</w:t>
      </w:r>
      <w:r w:rsidR="00EA08B5">
        <w:rPr>
          <w:rFonts w:cstheme="minorHAnsi"/>
          <w:iCs/>
          <w:sz w:val="24"/>
          <w:szCs w:val="24"/>
        </w:rPr>
        <w:t>, génmegőrző funkcióval bíró</w:t>
      </w:r>
      <w:r w:rsidR="0050522A">
        <w:rPr>
          <w:rFonts w:cstheme="minorHAnsi"/>
          <w:iCs/>
          <w:sz w:val="24"/>
          <w:szCs w:val="24"/>
        </w:rPr>
        <w:t xml:space="preserve"> ökológiai hálózat és honfoglaláskori pásztorkultúrát hordozó </w:t>
      </w:r>
      <w:r w:rsidR="0050522A" w:rsidRPr="0050522A">
        <w:rPr>
          <w:rFonts w:cstheme="minorHAnsi"/>
          <w:iCs/>
          <w:sz w:val="24"/>
          <w:szCs w:val="24"/>
        </w:rPr>
        <w:t>kultúrtáj</w:t>
      </w:r>
      <w:r w:rsidR="0050522A">
        <w:rPr>
          <w:rFonts w:cstheme="minorHAnsi"/>
          <w:iCs/>
          <w:sz w:val="24"/>
          <w:szCs w:val="24"/>
        </w:rPr>
        <w:t>. Megőrzése, a fenntarthatóság elveinek megfelelő kezelése és hasznosítása nem csupán nemzeti, hanem globális érdek is.</w:t>
      </w:r>
    </w:p>
    <w:p w:rsidR="0050522A" w:rsidRDefault="0050522A" w:rsidP="0050522A">
      <w:pPr>
        <w:autoSpaceDE w:val="0"/>
        <w:autoSpaceDN w:val="0"/>
        <w:adjustRightInd w:val="0"/>
        <w:spacing w:after="0" w:line="240" w:lineRule="auto"/>
        <w:jc w:val="both"/>
        <w:rPr>
          <w:rFonts w:cstheme="minorHAnsi"/>
          <w:iCs/>
          <w:sz w:val="24"/>
          <w:szCs w:val="24"/>
        </w:rPr>
      </w:pPr>
    </w:p>
    <w:p w:rsidR="0050522A" w:rsidRDefault="0050522A" w:rsidP="0050522A">
      <w:pPr>
        <w:autoSpaceDE w:val="0"/>
        <w:autoSpaceDN w:val="0"/>
        <w:adjustRightInd w:val="0"/>
        <w:spacing w:after="0" w:line="240" w:lineRule="auto"/>
        <w:jc w:val="both"/>
        <w:rPr>
          <w:rFonts w:cstheme="minorHAnsi"/>
          <w:iCs/>
          <w:sz w:val="24"/>
          <w:szCs w:val="24"/>
        </w:rPr>
      </w:pPr>
      <w:r>
        <w:rPr>
          <w:rFonts w:cstheme="minorHAnsi"/>
          <w:iCs/>
          <w:sz w:val="24"/>
          <w:szCs w:val="24"/>
        </w:rPr>
        <w:t xml:space="preserve">A kultúrtáj jellegzetességét magában hordozó tevékenységek, mint a külterjes állattenyésztés, a ma is </w:t>
      </w:r>
      <w:r w:rsidR="0090597D">
        <w:rPr>
          <w:rFonts w:cstheme="minorHAnsi"/>
          <w:iCs/>
          <w:sz w:val="24"/>
          <w:szCs w:val="24"/>
        </w:rPr>
        <w:t xml:space="preserve">életmódként jelen lévő pásztorkodás és a hozzá kapcsolódó egyedi </w:t>
      </w:r>
      <w:r>
        <w:rPr>
          <w:rFonts w:cstheme="minorHAnsi"/>
          <w:iCs/>
          <w:sz w:val="24"/>
          <w:szCs w:val="24"/>
        </w:rPr>
        <w:t>kézművesség</w:t>
      </w:r>
      <w:r w:rsidR="0090597D">
        <w:rPr>
          <w:rFonts w:cstheme="minorHAnsi"/>
          <w:iCs/>
          <w:sz w:val="24"/>
          <w:szCs w:val="24"/>
        </w:rPr>
        <w:t xml:space="preserve">, valamint a gasztronómiai hagyományok </w:t>
      </w:r>
      <w:r w:rsidR="0090597D" w:rsidRPr="00970552">
        <w:rPr>
          <w:rFonts w:cstheme="minorHAnsi"/>
          <w:iCs/>
          <w:sz w:val="24"/>
          <w:szCs w:val="24"/>
        </w:rPr>
        <w:t xml:space="preserve">identitásképző szellemi </w:t>
      </w:r>
      <w:r w:rsidR="0090597D">
        <w:rPr>
          <w:rFonts w:cstheme="minorHAnsi"/>
          <w:iCs/>
          <w:sz w:val="24"/>
          <w:szCs w:val="24"/>
        </w:rPr>
        <w:t xml:space="preserve">és tárgyi </w:t>
      </w:r>
      <w:r w:rsidR="0090597D" w:rsidRPr="00970552">
        <w:rPr>
          <w:rFonts w:cstheme="minorHAnsi"/>
          <w:iCs/>
          <w:sz w:val="24"/>
          <w:szCs w:val="24"/>
        </w:rPr>
        <w:t>örökséget hordoz</w:t>
      </w:r>
      <w:r w:rsidR="0090597D">
        <w:rPr>
          <w:rFonts w:cstheme="minorHAnsi"/>
          <w:iCs/>
          <w:sz w:val="24"/>
          <w:szCs w:val="24"/>
        </w:rPr>
        <w:t>nak.</w:t>
      </w:r>
    </w:p>
    <w:p w:rsidR="00000779" w:rsidRDefault="00000779" w:rsidP="00000779">
      <w:pPr>
        <w:autoSpaceDE w:val="0"/>
        <w:autoSpaceDN w:val="0"/>
        <w:adjustRightInd w:val="0"/>
        <w:spacing w:after="0" w:line="240" w:lineRule="auto"/>
        <w:rPr>
          <w:rFonts w:cstheme="minorHAnsi"/>
          <w:iCs/>
          <w:sz w:val="24"/>
          <w:szCs w:val="24"/>
        </w:rPr>
      </w:pPr>
    </w:p>
    <w:p w:rsidR="003924F6" w:rsidRDefault="003924F6" w:rsidP="00000779">
      <w:pPr>
        <w:autoSpaceDE w:val="0"/>
        <w:autoSpaceDN w:val="0"/>
        <w:adjustRightInd w:val="0"/>
        <w:spacing w:after="0" w:line="240" w:lineRule="auto"/>
        <w:rPr>
          <w:rFonts w:cstheme="minorHAnsi"/>
          <w:iCs/>
          <w:sz w:val="24"/>
          <w:szCs w:val="24"/>
        </w:rPr>
      </w:pPr>
      <w:r w:rsidRPr="003924F6">
        <w:rPr>
          <w:rFonts w:cstheme="minorHAnsi"/>
          <w:iCs/>
          <w:noProof/>
          <w:sz w:val="24"/>
          <w:szCs w:val="24"/>
          <w:lang w:eastAsia="hu-HU"/>
        </w:rPr>
        <w:drawing>
          <wp:inline distT="0" distB="0" distL="0" distR="0">
            <wp:extent cx="5760720" cy="4218852"/>
            <wp:effectExtent l="0" t="0" r="0" b="0"/>
            <wp:docPr id="17" name="Kép 17" descr="C:\Users\Maczik.Erika\OneDrive\Pictures\Képernyőképek\2017-02-1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zik.Erika\OneDrive\Pictures\Képernyőképek\2017-02-16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18852"/>
                    </a:xfrm>
                    <a:prstGeom prst="rect">
                      <a:avLst/>
                    </a:prstGeom>
                    <a:noFill/>
                    <a:ln>
                      <a:noFill/>
                    </a:ln>
                  </pic:spPr>
                </pic:pic>
              </a:graphicData>
            </a:graphic>
          </wp:inline>
        </w:drawing>
      </w:r>
    </w:p>
    <w:p w:rsidR="003924F6" w:rsidRPr="003924F6" w:rsidRDefault="003924F6" w:rsidP="003924F6">
      <w:pPr>
        <w:pStyle w:val="Listaszerbekezds"/>
        <w:numPr>
          <w:ilvl w:val="0"/>
          <w:numId w:val="27"/>
        </w:numPr>
        <w:autoSpaceDE w:val="0"/>
        <w:autoSpaceDN w:val="0"/>
        <w:adjustRightInd w:val="0"/>
        <w:spacing w:after="0" w:line="240" w:lineRule="auto"/>
        <w:jc w:val="center"/>
        <w:rPr>
          <w:rFonts w:cstheme="minorHAnsi"/>
          <w:iCs/>
        </w:rPr>
      </w:pPr>
      <w:r w:rsidRPr="003924F6">
        <w:rPr>
          <w:rFonts w:cstheme="minorHAnsi"/>
          <w:iCs/>
        </w:rPr>
        <w:t>ábra</w:t>
      </w:r>
    </w:p>
    <w:p w:rsidR="003924F6" w:rsidRDefault="003924F6" w:rsidP="00000779">
      <w:pPr>
        <w:autoSpaceDE w:val="0"/>
        <w:autoSpaceDN w:val="0"/>
        <w:adjustRightInd w:val="0"/>
        <w:spacing w:after="0" w:line="240" w:lineRule="auto"/>
        <w:rPr>
          <w:rFonts w:cstheme="minorHAnsi"/>
          <w:iCs/>
          <w:sz w:val="24"/>
          <w:szCs w:val="24"/>
        </w:rPr>
      </w:pPr>
    </w:p>
    <w:p w:rsidR="003924F6" w:rsidRPr="00970552" w:rsidRDefault="003924F6" w:rsidP="00000779">
      <w:pPr>
        <w:autoSpaceDE w:val="0"/>
        <w:autoSpaceDN w:val="0"/>
        <w:adjustRightInd w:val="0"/>
        <w:spacing w:after="0" w:line="240" w:lineRule="auto"/>
        <w:rPr>
          <w:rFonts w:cstheme="minorHAnsi"/>
          <w:iCs/>
          <w:sz w:val="24"/>
          <w:szCs w:val="24"/>
        </w:rPr>
      </w:pPr>
    </w:p>
    <w:p w:rsidR="00000779" w:rsidRPr="00970552" w:rsidRDefault="00000779" w:rsidP="00000779">
      <w:pPr>
        <w:autoSpaceDE w:val="0"/>
        <w:autoSpaceDN w:val="0"/>
        <w:adjustRightInd w:val="0"/>
        <w:spacing w:after="0" w:line="240" w:lineRule="auto"/>
        <w:ind w:left="30"/>
        <w:rPr>
          <w:rFonts w:cstheme="minorHAnsi"/>
          <w:iCs/>
          <w:sz w:val="24"/>
          <w:szCs w:val="24"/>
          <w:u w:val="single"/>
        </w:rPr>
      </w:pPr>
      <w:r w:rsidRPr="00970552">
        <w:rPr>
          <w:rFonts w:cstheme="minorHAnsi"/>
          <w:iCs/>
          <w:sz w:val="24"/>
          <w:szCs w:val="24"/>
          <w:u w:val="single"/>
        </w:rPr>
        <w:t>Fejlesztéspolitikai feladatok:</w:t>
      </w:r>
    </w:p>
    <w:p w:rsidR="00000779" w:rsidRPr="004457F8" w:rsidRDefault="00000779" w:rsidP="004457F8">
      <w:pPr>
        <w:pStyle w:val="Nincstrkz"/>
        <w:jc w:val="both"/>
        <w:rPr>
          <w:sz w:val="24"/>
          <w:szCs w:val="24"/>
        </w:rPr>
      </w:pPr>
    </w:p>
    <w:p w:rsidR="00000779" w:rsidRPr="004457F8" w:rsidRDefault="004457F8" w:rsidP="004457F8">
      <w:pPr>
        <w:pStyle w:val="Nincstrkz"/>
        <w:numPr>
          <w:ilvl w:val="0"/>
          <w:numId w:val="26"/>
        </w:numPr>
        <w:jc w:val="both"/>
        <w:rPr>
          <w:sz w:val="24"/>
          <w:szCs w:val="24"/>
        </w:rPr>
      </w:pPr>
      <w:r w:rsidRPr="004457F8">
        <w:rPr>
          <w:sz w:val="24"/>
          <w:szCs w:val="24"/>
        </w:rPr>
        <w:t>A biodiverzitás megóvása, védelme, tovább javítása, vizes élőhelyek védelme, ökológiai hálózat kiterjesztése, a védelmi zónák megfelelő kezelése</w:t>
      </w:r>
    </w:p>
    <w:p w:rsidR="004457F8" w:rsidRPr="004457F8" w:rsidRDefault="004457F8" w:rsidP="004457F8">
      <w:pPr>
        <w:pStyle w:val="Nincstrkz"/>
        <w:numPr>
          <w:ilvl w:val="0"/>
          <w:numId w:val="26"/>
        </w:numPr>
        <w:jc w:val="both"/>
        <w:rPr>
          <w:sz w:val="24"/>
          <w:szCs w:val="24"/>
        </w:rPr>
      </w:pPr>
      <w:r w:rsidRPr="004457F8">
        <w:rPr>
          <w:sz w:val="24"/>
          <w:szCs w:val="24"/>
        </w:rPr>
        <w:t>A Természetvédelmi Alaptervben, valamint a Biodiverzitás Stratégiában Hortobágyra vonatkozó prioritások és intézkedések ütemezett megvalósítása</w:t>
      </w:r>
    </w:p>
    <w:p w:rsidR="004457F8" w:rsidRPr="004457F8" w:rsidRDefault="004457F8" w:rsidP="004457F8">
      <w:pPr>
        <w:pStyle w:val="Nincstrkz"/>
        <w:numPr>
          <w:ilvl w:val="0"/>
          <w:numId w:val="26"/>
        </w:numPr>
        <w:jc w:val="both"/>
        <w:rPr>
          <w:sz w:val="24"/>
          <w:szCs w:val="24"/>
        </w:rPr>
      </w:pPr>
      <w:r w:rsidRPr="004457F8">
        <w:rPr>
          <w:sz w:val="24"/>
          <w:szCs w:val="24"/>
        </w:rPr>
        <w:t xml:space="preserve">Tájrehabilitáció, tájsebek felszámolása </w:t>
      </w:r>
    </w:p>
    <w:p w:rsidR="004457F8" w:rsidRPr="004457F8" w:rsidRDefault="004457F8" w:rsidP="004457F8">
      <w:pPr>
        <w:pStyle w:val="Nincstrkz"/>
        <w:numPr>
          <w:ilvl w:val="0"/>
          <w:numId w:val="26"/>
        </w:numPr>
        <w:jc w:val="both"/>
        <w:rPr>
          <w:sz w:val="24"/>
          <w:szCs w:val="24"/>
        </w:rPr>
      </w:pPr>
      <w:r w:rsidRPr="004457F8">
        <w:rPr>
          <w:sz w:val="24"/>
          <w:szCs w:val="24"/>
        </w:rPr>
        <w:t>A természeti és kulturális örökség magas szintű védelme</w:t>
      </w:r>
    </w:p>
    <w:p w:rsidR="004457F8" w:rsidRPr="004457F8" w:rsidRDefault="004457F8" w:rsidP="004457F8">
      <w:pPr>
        <w:pStyle w:val="Nincstrkz"/>
        <w:numPr>
          <w:ilvl w:val="0"/>
          <w:numId w:val="26"/>
        </w:numPr>
        <w:jc w:val="both"/>
        <w:rPr>
          <w:sz w:val="24"/>
          <w:szCs w:val="24"/>
        </w:rPr>
      </w:pPr>
      <w:r w:rsidRPr="004457F8">
        <w:rPr>
          <w:sz w:val="24"/>
          <w:szCs w:val="24"/>
        </w:rPr>
        <w:t>Fenntartható turizmusfejlesztés, turisztikai hálózatosodás elősegítése, kiterjesztése a védelmi övezetek irányába</w:t>
      </w:r>
    </w:p>
    <w:p w:rsidR="00000779" w:rsidRDefault="00000779" w:rsidP="004457F8">
      <w:pPr>
        <w:pStyle w:val="Nincstrkz"/>
        <w:jc w:val="both"/>
        <w:rPr>
          <w:sz w:val="24"/>
          <w:szCs w:val="24"/>
        </w:rPr>
      </w:pPr>
    </w:p>
    <w:p w:rsidR="003924F6" w:rsidRDefault="003924F6" w:rsidP="004457F8">
      <w:pPr>
        <w:pStyle w:val="Nincstrkz"/>
        <w:jc w:val="both"/>
        <w:rPr>
          <w:sz w:val="24"/>
          <w:szCs w:val="24"/>
        </w:rPr>
      </w:pPr>
    </w:p>
    <w:p w:rsidR="003924F6" w:rsidRPr="004457F8" w:rsidRDefault="003924F6" w:rsidP="004457F8">
      <w:pPr>
        <w:pStyle w:val="Nincstrkz"/>
        <w:jc w:val="both"/>
        <w:rPr>
          <w:sz w:val="24"/>
          <w:szCs w:val="24"/>
        </w:rPr>
      </w:pPr>
    </w:p>
    <w:tbl>
      <w:tblPr>
        <w:tblStyle w:val="Rcsostblzat"/>
        <w:tblW w:w="0" w:type="auto"/>
        <w:tblLook w:val="04A0" w:firstRow="1" w:lastRow="0" w:firstColumn="1" w:lastColumn="0" w:noHBand="0" w:noVBand="1"/>
      </w:tblPr>
      <w:tblGrid>
        <w:gridCol w:w="9212"/>
      </w:tblGrid>
      <w:tr w:rsidR="00BC676E" w:rsidRPr="00970552" w:rsidTr="00BC676E">
        <w:tc>
          <w:tcPr>
            <w:tcW w:w="9212" w:type="dxa"/>
            <w:shd w:val="clear" w:color="auto" w:fill="FDE9D9" w:themeFill="accent6" w:themeFillTint="33"/>
          </w:tcPr>
          <w:p w:rsidR="00BC676E" w:rsidRPr="000A1682" w:rsidRDefault="00BC676E" w:rsidP="00BC676E">
            <w:pPr>
              <w:autoSpaceDE w:val="0"/>
              <w:autoSpaceDN w:val="0"/>
              <w:adjustRightInd w:val="0"/>
              <w:rPr>
                <w:rFonts w:cstheme="minorHAnsi"/>
                <w:iCs/>
              </w:rPr>
            </w:pPr>
            <w:r w:rsidRPr="00970552">
              <w:rPr>
                <w:rFonts w:cstheme="minorHAnsi"/>
                <w:i/>
                <w:iCs/>
              </w:rPr>
              <w:t>3.1.6.2 Különleges táji értékekkel, rekreációs funkciókkal bíró övezetek</w:t>
            </w:r>
            <w:r w:rsidR="00A1023A" w:rsidRPr="00970552">
              <w:rPr>
                <w:rFonts w:cstheme="minorHAnsi"/>
                <w:i/>
                <w:iCs/>
              </w:rPr>
              <w:t xml:space="preserve"> </w:t>
            </w:r>
          </w:p>
          <w:p w:rsidR="00BC676E" w:rsidRPr="00970552" w:rsidRDefault="00BC676E" w:rsidP="00FC77A5">
            <w:pPr>
              <w:autoSpaceDE w:val="0"/>
              <w:autoSpaceDN w:val="0"/>
              <w:adjustRightInd w:val="0"/>
              <w:rPr>
                <w:rFonts w:cstheme="minorHAnsi"/>
                <w:iCs/>
              </w:rPr>
            </w:pPr>
          </w:p>
        </w:tc>
      </w:tr>
    </w:tbl>
    <w:p w:rsidR="00BC676E" w:rsidRPr="00D642C6" w:rsidRDefault="00BC676E" w:rsidP="00FC77A5">
      <w:pPr>
        <w:autoSpaceDE w:val="0"/>
        <w:autoSpaceDN w:val="0"/>
        <w:adjustRightInd w:val="0"/>
        <w:spacing w:after="0" w:line="240" w:lineRule="auto"/>
        <w:rPr>
          <w:rFonts w:cstheme="minorHAnsi"/>
          <w:iCs/>
          <w:sz w:val="24"/>
          <w:szCs w:val="24"/>
        </w:rPr>
      </w:pPr>
    </w:p>
    <w:p w:rsidR="001C0D29" w:rsidRPr="002E1F07" w:rsidRDefault="001C0D29" w:rsidP="000A1682">
      <w:pPr>
        <w:pStyle w:val="Nincstrkz"/>
        <w:jc w:val="both"/>
        <w:rPr>
          <w:b/>
          <w:sz w:val="24"/>
          <w:szCs w:val="24"/>
        </w:rPr>
      </w:pPr>
      <w:r w:rsidRPr="002E1F07">
        <w:rPr>
          <w:b/>
          <w:sz w:val="24"/>
          <w:szCs w:val="24"/>
        </w:rPr>
        <w:t>Javaslat az OFTK-ba történő beépítésre</w:t>
      </w:r>
      <w:r w:rsidR="000A1682" w:rsidRPr="002E1F07">
        <w:rPr>
          <w:b/>
          <w:sz w:val="24"/>
          <w:szCs w:val="24"/>
        </w:rPr>
        <w:t xml:space="preserve"> - Erdőspuszták – Gúthi-erdő</w:t>
      </w:r>
    </w:p>
    <w:p w:rsidR="002E1F07" w:rsidRPr="00D642C6" w:rsidRDefault="002E1F07" w:rsidP="000A1682">
      <w:pPr>
        <w:pStyle w:val="Nincstrkz"/>
        <w:jc w:val="both"/>
        <w:rPr>
          <w:sz w:val="24"/>
          <w:szCs w:val="24"/>
        </w:rPr>
      </w:pPr>
    </w:p>
    <w:p w:rsidR="001C0D29" w:rsidRPr="00D642C6" w:rsidRDefault="001C0D29" w:rsidP="000A1682">
      <w:pPr>
        <w:pStyle w:val="Nincstrkz"/>
        <w:jc w:val="both"/>
        <w:rPr>
          <w:sz w:val="24"/>
          <w:szCs w:val="24"/>
        </w:rPr>
      </w:pPr>
      <w:r w:rsidRPr="00D642C6">
        <w:rPr>
          <w:sz w:val="24"/>
          <w:szCs w:val="24"/>
        </w:rPr>
        <w:t xml:space="preserve">Az ország második legnagyobb városát, Kelet-Magyarország regionális központját, Debrecent körülölelő Erdőspuszták nem csupán rekreációs övezetként, de jelentős táji és számos természeti értékkel bíró, széles körű lehetőséget nyújtó területként értékelhető, lévén több ezer hektárnyi kiterjedésű, gyepekkel és vizes élőhelyekkel tarkított mozaikos erdőség. A Nyírség délnyugati részén elhelyezkedő Erdőspuszták területe részben a Hajdúsági Tájvédelmi Körzet részeként, részben helyi jelentőségű védett területként őrzi az egykori nagy kiterjedésű pusztai tölgyesek, gyöngyvirágos tölgyesek, tölgy-kőris-szil ligeterdők, láp- és mocsárrétek, homoki gyepek sokszínű tájképét, az itt élő változatos növény- és állatvilágot. </w:t>
      </w:r>
    </w:p>
    <w:p w:rsidR="000A1682" w:rsidRPr="00D642C6" w:rsidRDefault="000A1682" w:rsidP="000A1682">
      <w:pPr>
        <w:pStyle w:val="Nincstrkz"/>
        <w:jc w:val="both"/>
        <w:rPr>
          <w:sz w:val="24"/>
          <w:szCs w:val="24"/>
        </w:rPr>
      </w:pPr>
    </w:p>
    <w:p w:rsidR="001C0D29" w:rsidRPr="00D642C6" w:rsidRDefault="001C0D29" w:rsidP="001C0D29">
      <w:pPr>
        <w:jc w:val="center"/>
        <w:rPr>
          <w:sz w:val="24"/>
          <w:szCs w:val="24"/>
        </w:rPr>
      </w:pPr>
      <w:r w:rsidRPr="00D642C6">
        <w:rPr>
          <w:noProof/>
          <w:sz w:val="24"/>
          <w:szCs w:val="24"/>
          <w:lang w:eastAsia="hu-HU"/>
        </w:rPr>
        <w:drawing>
          <wp:inline distT="0" distB="0" distL="0" distR="0">
            <wp:extent cx="4210050" cy="2483585"/>
            <wp:effectExtent l="0" t="0" r="0" b="0"/>
            <wp:docPr id="3" name="Kép 3" descr="Képtalálat a következ&amp;odblac;re: „natura 2000 debrecen erd&amp;odblac;spuszt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natura 2000 debrecen erd&amp;odblac;spusztá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874" cy="2484661"/>
                    </a:xfrm>
                    <a:prstGeom prst="rect">
                      <a:avLst/>
                    </a:prstGeom>
                    <a:noFill/>
                    <a:ln>
                      <a:noFill/>
                    </a:ln>
                  </pic:spPr>
                </pic:pic>
              </a:graphicData>
            </a:graphic>
          </wp:inline>
        </w:drawing>
      </w:r>
    </w:p>
    <w:p w:rsidR="001C0D29" w:rsidRPr="00D642C6" w:rsidRDefault="003924F6" w:rsidP="001C0D29">
      <w:pPr>
        <w:jc w:val="center"/>
        <w:rPr>
          <w:i/>
          <w:sz w:val="24"/>
          <w:szCs w:val="24"/>
        </w:rPr>
      </w:pPr>
      <w:r>
        <w:rPr>
          <w:i/>
          <w:sz w:val="24"/>
          <w:szCs w:val="24"/>
        </w:rPr>
        <w:t>1.</w:t>
      </w:r>
      <w:r w:rsidR="001C0D29" w:rsidRPr="00D642C6">
        <w:rPr>
          <w:i/>
          <w:sz w:val="24"/>
          <w:szCs w:val="24"/>
        </w:rPr>
        <w:t xml:space="preserve"> kép: Erdőspuszták – Vekeri tó látképe (Forrás: </w:t>
      </w:r>
      <w:hyperlink r:id="rId14" w:history="1">
        <w:r w:rsidR="001C0D29" w:rsidRPr="00D642C6">
          <w:rPr>
            <w:rStyle w:val="Hiperhivatkozs"/>
            <w:i/>
            <w:sz w:val="24"/>
            <w:szCs w:val="24"/>
          </w:rPr>
          <w:t>www.iranydebrecen.hu</w:t>
        </w:r>
      </w:hyperlink>
      <w:r w:rsidR="001C0D29" w:rsidRPr="00D642C6">
        <w:rPr>
          <w:i/>
          <w:sz w:val="24"/>
          <w:szCs w:val="24"/>
        </w:rPr>
        <w:t>)</w:t>
      </w:r>
    </w:p>
    <w:p w:rsidR="001C0D29" w:rsidRDefault="001C0D29" w:rsidP="000A1682">
      <w:pPr>
        <w:pStyle w:val="Nincstrkz"/>
        <w:jc w:val="both"/>
        <w:rPr>
          <w:sz w:val="24"/>
          <w:szCs w:val="24"/>
        </w:rPr>
      </w:pPr>
      <w:r w:rsidRPr="00D642C6">
        <w:rPr>
          <w:sz w:val="24"/>
          <w:szCs w:val="24"/>
        </w:rPr>
        <w:t>Itt található az Alföld legnagyobb összefüggő erdőterülete, a Gúthi-erdő, mely zárt gyöngyvirágos tölgyesével és a Nyírség egyik legszebb és legnagyobb fatömegét adó akácállományával</w:t>
      </w:r>
      <w:r w:rsidRPr="00D642C6">
        <w:rPr>
          <w:rStyle w:val="Lbjegyzet-hivatkozs"/>
          <w:sz w:val="24"/>
          <w:szCs w:val="24"/>
        </w:rPr>
        <w:footnoteReference w:id="8"/>
      </w:r>
      <w:r w:rsidRPr="00D642C6">
        <w:rPr>
          <w:sz w:val="24"/>
          <w:szCs w:val="24"/>
        </w:rPr>
        <w:t xml:space="preserve"> közjóléti és turisztikai célokat egyaránt szolgálva mutatja be az erdő gazdag madárvilágát és színes növénytársulásait. Külön figyelmet érdemel a terület gazdag dámvad-populációja, emellett kultúrtörténeti jelentőséggel is bír egy Árpád-kori templom romjának megőrzésével. </w:t>
      </w:r>
    </w:p>
    <w:p w:rsidR="008408C0" w:rsidRPr="00D642C6" w:rsidRDefault="008408C0" w:rsidP="000A1682">
      <w:pPr>
        <w:pStyle w:val="Nincstrkz"/>
        <w:jc w:val="both"/>
        <w:rPr>
          <w:sz w:val="24"/>
          <w:szCs w:val="24"/>
        </w:rPr>
      </w:pPr>
    </w:p>
    <w:p w:rsidR="001C0D29" w:rsidRDefault="001C0D29" w:rsidP="000A1682">
      <w:pPr>
        <w:pStyle w:val="Nincstrkz"/>
        <w:jc w:val="both"/>
        <w:rPr>
          <w:sz w:val="24"/>
          <w:szCs w:val="24"/>
        </w:rPr>
      </w:pPr>
      <w:r w:rsidRPr="00D642C6">
        <w:rPr>
          <w:sz w:val="24"/>
          <w:szCs w:val="24"/>
        </w:rPr>
        <w:t xml:space="preserve">A várostól keletre elterülő, félkörívben elhelyezkedő Erdőspuszták térsége - melynek területén az átlagosnál jóval magasabb, közel 50%-os az erdők részaránya - turisztikai fejlesztése nem megkerülhető sem Debrecen, sem Hajdú-Bihar megye további fejlődésének szempontjából. Javításra szorul a terület megközelíthetősége, szükségessé vált a jelenleg is működő, bár kiaknázatlan potenciállal bíró kerékpáros, lovas- és horgászturizmus erősítése, valamint a környező, főleg városi lakosság pihenését, aktív kikapcsolódását biztosító rekreációs szerepkör által megkívánt infrastrukturális feltételrendszer megteremtése is. Összességében elmondható, hogy a táji értékek nem kerülnek értékeikhez méltó megőrzésre, gondozásra és hasznosításra, így közel sem fejtenek ki olyan mértékű idegenforgalmi-rekreációs vonzerőt, mint amekkora lehetőségekkel rendelkeznek e téren. </w:t>
      </w:r>
    </w:p>
    <w:p w:rsidR="007B0F91" w:rsidRPr="00D642C6" w:rsidRDefault="007B0F91" w:rsidP="000A1682">
      <w:pPr>
        <w:pStyle w:val="Nincstrkz"/>
        <w:jc w:val="both"/>
        <w:rPr>
          <w:sz w:val="24"/>
          <w:szCs w:val="24"/>
        </w:rPr>
      </w:pPr>
    </w:p>
    <w:p w:rsidR="001C0D29" w:rsidRPr="00D642C6" w:rsidRDefault="001C0D29" w:rsidP="001C0D29">
      <w:pPr>
        <w:jc w:val="center"/>
        <w:rPr>
          <w:sz w:val="24"/>
          <w:szCs w:val="24"/>
        </w:rPr>
      </w:pPr>
      <w:r w:rsidRPr="00D642C6">
        <w:rPr>
          <w:noProof/>
          <w:sz w:val="24"/>
          <w:szCs w:val="24"/>
          <w:lang w:eastAsia="hu-HU"/>
        </w:rPr>
        <w:drawing>
          <wp:inline distT="0" distB="0" distL="0" distR="0">
            <wp:extent cx="4581525" cy="2799627"/>
            <wp:effectExtent l="0" t="0" r="0" b="127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84106" cy="2801204"/>
                    </a:xfrm>
                    <a:prstGeom prst="rect">
                      <a:avLst/>
                    </a:prstGeom>
                  </pic:spPr>
                </pic:pic>
              </a:graphicData>
            </a:graphic>
          </wp:inline>
        </w:drawing>
      </w:r>
    </w:p>
    <w:p w:rsidR="001C0D29" w:rsidRPr="003924F6" w:rsidRDefault="001C0D29" w:rsidP="003924F6">
      <w:pPr>
        <w:pStyle w:val="Listaszerbekezds"/>
        <w:numPr>
          <w:ilvl w:val="0"/>
          <w:numId w:val="27"/>
        </w:numPr>
        <w:jc w:val="both"/>
        <w:rPr>
          <w:i/>
        </w:rPr>
      </w:pPr>
      <w:r w:rsidRPr="003924F6">
        <w:rPr>
          <w:i/>
        </w:rPr>
        <w:t>ábra: Erdőspuszták természetvédelmi területei (forrás: Természetvédelmi Információs Rendszer)</w:t>
      </w:r>
    </w:p>
    <w:p w:rsidR="001C0D29" w:rsidRPr="00D642C6" w:rsidRDefault="001C0D29" w:rsidP="000A1682">
      <w:pPr>
        <w:pStyle w:val="Nincstrkz"/>
        <w:jc w:val="both"/>
        <w:rPr>
          <w:sz w:val="24"/>
          <w:szCs w:val="24"/>
        </w:rPr>
      </w:pPr>
      <w:r w:rsidRPr="00D642C6">
        <w:rPr>
          <w:sz w:val="24"/>
          <w:szCs w:val="24"/>
        </w:rPr>
        <w:t xml:space="preserve">A terület vízfolyásai, állóvizei (melyek nagyrészt mesterséges, jóléti célú tavak) szinte kizárólag a természetes csapadékból nyernek utánpótlást; ez az elmúlt évek tükrében komoly veszélyt jelent az itt található Natura 2000 területek, különleges természet-megőrzési és madárvédelmi területek (….ábra) további fejlődésére, összességében a jelen állapot fennmaradására is, így a vízpótlás biztosítása meghatározó jelentőséggel bír a térség jövője szempontjából. </w:t>
      </w:r>
    </w:p>
    <w:p w:rsidR="001C0D29" w:rsidRPr="00D642C6" w:rsidRDefault="001C0D29" w:rsidP="001C0D29">
      <w:pPr>
        <w:jc w:val="both"/>
        <w:rPr>
          <w:sz w:val="24"/>
          <w:szCs w:val="24"/>
        </w:rPr>
      </w:pPr>
    </w:p>
    <w:tbl>
      <w:tblPr>
        <w:tblStyle w:val="Rcsostblzat"/>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694"/>
      </w:tblGrid>
      <w:tr w:rsidR="001C0D29" w:rsidRPr="00D642C6" w:rsidTr="003221E7">
        <w:tc>
          <w:tcPr>
            <w:tcW w:w="4553" w:type="dxa"/>
          </w:tcPr>
          <w:p w:rsidR="001C0D29" w:rsidRPr="00D642C6" w:rsidRDefault="001C0D29" w:rsidP="003221E7">
            <w:pPr>
              <w:jc w:val="center"/>
              <w:rPr>
                <w:i/>
                <w:sz w:val="24"/>
                <w:szCs w:val="24"/>
              </w:rPr>
            </w:pPr>
            <w:r w:rsidRPr="00D642C6">
              <w:rPr>
                <w:noProof/>
                <w:sz w:val="24"/>
                <w:szCs w:val="24"/>
                <w:lang w:eastAsia="hu-HU"/>
              </w:rPr>
              <w:drawing>
                <wp:inline distT="0" distB="0" distL="0" distR="0">
                  <wp:extent cx="2924175" cy="1981093"/>
                  <wp:effectExtent l="0" t="0" r="0" b="635"/>
                  <wp:docPr id="12" name="Kép 12" descr="Képtalálat a következ&amp;odblac;re: „vekeri-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amp;odblac;re: „vekeri-t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8640" cy="1984118"/>
                          </a:xfrm>
                          <a:prstGeom prst="rect">
                            <a:avLst/>
                          </a:prstGeom>
                          <a:noFill/>
                          <a:ln>
                            <a:noFill/>
                          </a:ln>
                        </pic:spPr>
                      </pic:pic>
                    </a:graphicData>
                  </a:graphic>
                </wp:inline>
              </w:drawing>
            </w:r>
          </w:p>
        </w:tc>
        <w:tc>
          <w:tcPr>
            <w:tcW w:w="4652" w:type="dxa"/>
          </w:tcPr>
          <w:p w:rsidR="001C0D29" w:rsidRPr="00D642C6" w:rsidRDefault="001C0D29" w:rsidP="003221E7">
            <w:pPr>
              <w:jc w:val="center"/>
              <w:rPr>
                <w:i/>
                <w:sz w:val="24"/>
                <w:szCs w:val="24"/>
              </w:rPr>
            </w:pPr>
            <w:r w:rsidRPr="00D642C6">
              <w:rPr>
                <w:noProof/>
                <w:sz w:val="24"/>
                <w:szCs w:val="24"/>
                <w:lang w:eastAsia="hu-HU"/>
              </w:rPr>
              <w:drawing>
                <wp:inline distT="0" distB="0" distL="0" distR="0">
                  <wp:extent cx="2986088" cy="1990725"/>
                  <wp:effectExtent l="0" t="0" r="5080" b="0"/>
                  <wp:docPr id="13" name="Kép 13" descr="http://mikepercs.hu/w/hi/turautvonal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kepercs.hu/w/hi/turautvonal_0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696" cy="1991130"/>
                          </a:xfrm>
                          <a:prstGeom prst="rect">
                            <a:avLst/>
                          </a:prstGeom>
                          <a:noFill/>
                          <a:ln>
                            <a:noFill/>
                          </a:ln>
                        </pic:spPr>
                      </pic:pic>
                    </a:graphicData>
                  </a:graphic>
                </wp:inline>
              </w:drawing>
            </w:r>
          </w:p>
        </w:tc>
      </w:tr>
      <w:tr w:rsidR="001C0D29" w:rsidRPr="00D642C6" w:rsidTr="003221E7">
        <w:tc>
          <w:tcPr>
            <w:tcW w:w="4553" w:type="dxa"/>
          </w:tcPr>
          <w:p w:rsidR="001C0D29" w:rsidRPr="003924F6" w:rsidRDefault="001C0D29" w:rsidP="003924F6">
            <w:pPr>
              <w:pStyle w:val="Listaszerbekezds"/>
              <w:numPr>
                <w:ilvl w:val="0"/>
                <w:numId w:val="28"/>
              </w:numPr>
              <w:rPr>
                <w:i/>
                <w:sz w:val="24"/>
                <w:szCs w:val="24"/>
              </w:rPr>
            </w:pPr>
            <w:r w:rsidRPr="003924F6">
              <w:rPr>
                <w:i/>
                <w:sz w:val="24"/>
                <w:szCs w:val="24"/>
              </w:rPr>
              <w:t xml:space="preserve"> kép: Vekeri-tó (Forrás: Erdőspusztai Horgász és Turisztikai Portál)</w:t>
            </w:r>
          </w:p>
        </w:tc>
        <w:tc>
          <w:tcPr>
            <w:tcW w:w="4652" w:type="dxa"/>
          </w:tcPr>
          <w:p w:rsidR="001C0D29" w:rsidRPr="003924F6" w:rsidRDefault="001C0D29" w:rsidP="003924F6">
            <w:pPr>
              <w:pStyle w:val="Listaszerbekezds"/>
              <w:numPr>
                <w:ilvl w:val="0"/>
                <w:numId w:val="28"/>
              </w:numPr>
              <w:jc w:val="center"/>
              <w:rPr>
                <w:i/>
                <w:sz w:val="24"/>
                <w:szCs w:val="24"/>
              </w:rPr>
            </w:pPr>
            <w:r w:rsidRPr="003924F6">
              <w:rPr>
                <w:i/>
                <w:sz w:val="24"/>
                <w:szCs w:val="24"/>
              </w:rPr>
              <w:t xml:space="preserve"> kép: Vekeri-tó (Forrás: </w:t>
            </w:r>
            <w:hyperlink r:id="rId18" w:history="1">
              <w:r w:rsidRPr="003924F6">
                <w:rPr>
                  <w:rStyle w:val="Hiperhivatkozs"/>
                  <w:i/>
                  <w:sz w:val="24"/>
                  <w:szCs w:val="24"/>
                </w:rPr>
                <w:t>http://mikepercs.hu</w:t>
              </w:r>
            </w:hyperlink>
            <w:r w:rsidRPr="003924F6">
              <w:rPr>
                <w:i/>
                <w:sz w:val="24"/>
                <w:szCs w:val="24"/>
              </w:rPr>
              <w:t xml:space="preserve">) </w:t>
            </w:r>
          </w:p>
        </w:tc>
      </w:tr>
    </w:tbl>
    <w:p w:rsidR="001C0D29" w:rsidRPr="00D642C6" w:rsidRDefault="001C0D29" w:rsidP="000A1682">
      <w:pPr>
        <w:pStyle w:val="Nincstrkz"/>
        <w:jc w:val="both"/>
        <w:rPr>
          <w:sz w:val="24"/>
          <w:szCs w:val="24"/>
        </w:rPr>
      </w:pPr>
    </w:p>
    <w:p w:rsidR="001C0D29" w:rsidRDefault="001C0D29" w:rsidP="000A1682">
      <w:pPr>
        <w:pStyle w:val="Nincstrkz"/>
        <w:jc w:val="both"/>
        <w:rPr>
          <w:rFonts w:cstheme="minorHAnsi"/>
          <w:iCs/>
          <w:sz w:val="24"/>
          <w:szCs w:val="24"/>
        </w:rPr>
      </w:pPr>
      <w:r w:rsidRPr="00D642C6">
        <w:rPr>
          <w:sz w:val="24"/>
          <w:szCs w:val="24"/>
        </w:rPr>
        <w:t xml:space="preserve">Erre megoldást jelenthet a tervezés alatt álló </w:t>
      </w:r>
      <w:r w:rsidRPr="00D642C6">
        <w:rPr>
          <w:rFonts w:cstheme="minorHAnsi"/>
          <w:iCs/>
          <w:sz w:val="24"/>
          <w:szCs w:val="24"/>
        </w:rPr>
        <w:t xml:space="preserve">Hajdúhát-Erdőspuszták-Ligetalja-Nyírség Többcélú Vízellátó Rendszer (HELN VR) megvalósulása. </w:t>
      </w:r>
    </w:p>
    <w:p w:rsidR="006C0480" w:rsidRPr="00D642C6" w:rsidRDefault="006C0480" w:rsidP="000A1682">
      <w:pPr>
        <w:pStyle w:val="Nincstrkz"/>
        <w:jc w:val="both"/>
        <w:rPr>
          <w:rFonts w:cstheme="minorHAnsi"/>
          <w:iCs/>
          <w:sz w:val="24"/>
          <w:szCs w:val="24"/>
        </w:rPr>
      </w:pPr>
    </w:p>
    <w:p w:rsidR="001C0D29" w:rsidRPr="00D642C6" w:rsidRDefault="001C0D29" w:rsidP="000A1682">
      <w:pPr>
        <w:pStyle w:val="Nincstrkz"/>
        <w:jc w:val="both"/>
        <w:rPr>
          <w:sz w:val="24"/>
          <w:szCs w:val="24"/>
        </w:rPr>
      </w:pPr>
      <w:r w:rsidRPr="00D642C6">
        <w:rPr>
          <w:sz w:val="24"/>
          <w:szCs w:val="24"/>
        </w:rPr>
        <w:t>Nem csupán Debrecen, de az érintett települések nagy része is idegenforgalmi - rekreációs célterületként értékeli az Erdőspuszták területét, pihenőközpontként kijelölve Nagycserét, Hármashegyet, Fancsikát és a Vekeri-tó területét:</w:t>
      </w:r>
    </w:p>
    <w:p w:rsidR="001C0D29" w:rsidRPr="00D642C6" w:rsidRDefault="001C0D29" w:rsidP="000A1682">
      <w:pPr>
        <w:pStyle w:val="Nincstrkz"/>
        <w:jc w:val="both"/>
        <w:rPr>
          <w:sz w:val="24"/>
          <w:szCs w:val="24"/>
        </w:rPr>
      </w:pPr>
    </w:p>
    <w:p w:rsidR="001C0D29" w:rsidRPr="00D642C6" w:rsidRDefault="001C0D29" w:rsidP="001C0D29">
      <w:pPr>
        <w:jc w:val="center"/>
        <w:rPr>
          <w:sz w:val="24"/>
          <w:szCs w:val="24"/>
        </w:rPr>
      </w:pPr>
      <w:r w:rsidRPr="00D642C6">
        <w:rPr>
          <w:noProof/>
          <w:sz w:val="24"/>
          <w:szCs w:val="24"/>
          <w:lang w:eastAsia="hu-HU"/>
        </w:rPr>
        <w:drawing>
          <wp:inline distT="0" distB="0" distL="0" distR="0">
            <wp:extent cx="2581275" cy="2375687"/>
            <wp:effectExtent l="0" t="0" r="0" b="5715"/>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2810" cy="2377100"/>
                    </a:xfrm>
                    <a:prstGeom prst="rect">
                      <a:avLst/>
                    </a:prstGeom>
                    <a:noFill/>
                    <a:ln>
                      <a:noFill/>
                    </a:ln>
                  </pic:spPr>
                </pic:pic>
              </a:graphicData>
            </a:graphic>
          </wp:inline>
        </w:drawing>
      </w:r>
    </w:p>
    <w:p w:rsidR="001C0D29" w:rsidRPr="002E1F07" w:rsidRDefault="001C0D29" w:rsidP="003924F6">
      <w:pPr>
        <w:pStyle w:val="Nincstrkz"/>
        <w:numPr>
          <w:ilvl w:val="0"/>
          <w:numId w:val="27"/>
        </w:numPr>
        <w:jc w:val="center"/>
        <w:rPr>
          <w:i/>
        </w:rPr>
      </w:pPr>
      <w:r w:rsidRPr="002E1F07">
        <w:rPr>
          <w:i/>
        </w:rPr>
        <w:t xml:space="preserve"> ábra: Kijelölt pihenőközpontok Debrecen vonzáskörzetében</w:t>
      </w:r>
      <w:r w:rsidR="003924F6">
        <w:rPr>
          <w:rStyle w:val="Lbjegyzet-hivatkozs"/>
          <w:i/>
        </w:rPr>
        <w:footnoteReference w:id="9"/>
      </w:r>
      <w:r w:rsidR="003924F6">
        <w:rPr>
          <w:i/>
        </w:rPr>
        <w:t xml:space="preserve"> </w:t>
      </w:r>
    </w:p>
    <w:p w:rsidR="00B97057" w:rsidRPr="00D642C6" w:rsidRDefault="00B97057" w:rsidP="00B97057">
      <w:pPr>
        <w:pStyle w:val="Nincstrkz"/>
        <w:jc w:val="both"/>
        <w:rPr>
          <w:sz w:val="24"/>
          <w:szCs w:val="24"/>
        </w:rPr>
      </w:pPr>
    </w:p>
    <w:p w:rsidR="001C0D29" w:rsidRPr="00D642C6" w:rsidRDefault="001C0D29" w:rsidP="00B97057">
      <w:pPr>
        <w:pStyle w:val="Nincstrkz"/>
        <w:jc w:val="both"/>
        <w:rPr>
          <w:sz w:val="24"/>
          <w:szCs w:val="24"/>
        </w:rPr>
      </w:pPr>
      <w:r w:rsidRPr="00D642C6">
        <w:rPr>
          <w:sz w:val="24"/>
          <w:szCs w:val="24"/>
        </w:rPr>
        <w:t>A terület jelenlegi infrastruktúrája jó alapot kínál a fejlesztésekre: a Hármashegyi Pihenőcentrum a nemrég megújult Hármashegyi kilátóval, a Bánki Bemutatóház és Füvészkert, a turistaösvények, tanösvény, kerékpárutak, erdei iskola, a Fancsikai-tavak és a Vekeri-tó környéke megfelelő keretet biztosít a szükséges fejlesztésekhez.</w:t>
      </w:r>
    </w:p>
    <w:p w:rsidR="001C0D29" w:rsidRPr="00D642C6" w:rsidRDefault="001C0D29" w:rsidP="00B97057">
      <w:pPr>
        <w:pStyle w:val="Nincstrkz"/>
        <w:jc w:val="both"/>
        <w:rPr>
          <w:sz w:val="24"/>
          <w:szCs w:val="24"/>
        </w:rPr>
      </w:pPr>
    </w:p>
    <w:p w:rsidR="001C0D29" w:rsidRPr="00D642C6" w:rsidRDefault="001C0D29" w:rsidP="001C0D29">
      <w:pPr>
        <w:jc w:val="center"/>
        <w:rPr>
          <w:sz w:val="24"/>
          <w:szCs w:val="24"/>
        </w:rPr>
      </w:pPr>
      <w:r w:rsidRPr="00D642C6">
        <w:rPr>
          <w:noProof/>
          <w:sz w:val="24"/>
          <w:szCs w:val="24"/>
          <w:lang w:eastAsia="hu-HU"/>
        </w:rPr>
        <w:drawing>
          <wp:inline distT="0" distB="0" distL="0" distR="0">
            <wp:extent cx="4353099" cy="2571750"/>
            <wp:effectExtent l="0" t="0" r="9525" b="0"/>
            <wp:docPr id="9" name="Kép 9" descr="DSCF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5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7133" cy="2574133"/>
                    </a:xfrm>
                    <a:prstGeom prst="rect">
                      <a:avLst/>
                    </a:prstGeom>
                    <a:noFill/>
                    <a:ln>
                      <a:noFill/>
                    </a:ln>
                  </pic:spPr>
                </pic:pic>
              </a:graphicData>
            </a:graphic>
          </wp:inline>
        </w:drawing>
      </w:r>
    </w:p>
    <w:p w:rsidR="001C0D29" w:rsidRPr="002E1F07" w:rsidRDefault="003924F6" w:rsidP="003924F6">
      <w:pPr>
        <w:pStyle w:val="Nincstrkz"/>
        <w:numPr>
          <w:ilvl w:val="0"/>
          <w:numId w:val="28"/>
        </w:numPr>
        <w:jc w:val="center"/>
        <w:rPr>
          <w:i/>
        </w:rPr>
      </w:pPr>
      <w:r>
        <w:rPr>
          <w:i/>
        </w:rPr>
        <w:t>kép</w:t>
      </w:r>
      <w:r w:rsidR="001C0D29" w:rsidRPr="002E1F07">
        <w:rPr>
          <w:i/>
        </w:rPr>
        <w:t>: Hármashegyi kilátó (forrás: Erdőspusztai Horgász és Turisztikai Portál)</w:t>
      </w:r>
    </w:p>
    <w:p w:rsidR="001C0D29" w:rsidRPr="00D642C6" w:rsidRDefault="001C0D29" w:rsidP="001C0D29">
      <w:pPr>
        <w:pStyle w:val="Nincstrkz"/>
        <w:jc w:val="both"/>
        <w:rPr>
          <w:sz w:val="24"/>
          <w:szCs w:val="24"/>
        </w:rPr>
      </w:pPr>
    </w:p>
    <w:p w:rsidR="001C0D29" w:rsidRDefault="001C0D29" w:rsidP="001C0D29">
      <w:pPr>
        <w:pStyle w:val="Nincstrkz"/>
        <w:jc w:val="both"/>
        <w:rPr>
          <w:sz w:val="24"/>
          <w:szCs w:val="24"/>
        </w:rPr>
      </w:pPr>
      <w:r w:rsidRPr="00D642C6">
        <w:rPr>
          <w:sz w:val="24"/>
          <w:szCs w:val="24"/>
        </w:rPr>
        <w:t>Az Erdőspuszták területének máig népszerű, néhány helyszínen egyetlen megközelítési módja a Zsuzsi kisvonat, melynek története több, mint egy évszázadra nyúlik vissza; az 1882-ben épült Zsuzsi Erdei Vasút Magyarország legrégebbi keskeny nyomközű vasútja, s eredetileg a Gúthi-erdőben kitermelt fa szállítására épült. Később szerepköre bővült, hiszen a személyszállítás megindulásával (1923) a kisvasút a város környéki tanyák hagyományos közlekedési eszközévé vált, lehetővé téve a tanyákon élők részvételét a város élelemmel való ellátásában. Rekonstrukciója megkezdődött, azonban a működés fenntartható fejlesztése, turisztikai kapacitásainak kiaknázása, a debreceni állomás minőségi, energiatakarékos felújítása még várat magára.</w:t>
      </w:r>
    </w:p>
    <w:p w:rsidR="006C0480" w:rsidRDefault="006C0480" w:rsidP="001C0D29">
      <w:pPr>
        <w:pStyle w:val="Nincstrkz"/>
        <w:jc w:val="both"/>
        <w:rPr>
          <w:sz w:val="24"/>
          <w:szCs w:val="24"/>
        </w:rPr>
      </w:pPr>
    </w:p>
    <w:p w:rsidR="006C0480" w:rsidRPr="00D642C6" w:rsidRDefault="006C0480" w:rsidP="006C0480">
      <w:pPr>
        <w:pStyle w:val="Nincstrkz"/>
        <w:jc w:val="center"/>
        <w:rPr>
          <w:sz w:val="24"/>
          <w:szCs w:val="24"/>
        </w:rPr>
      </w:pPr>
      <w:r w:rsidRPr="006C0480">
        <w:rPr>
          <w:noProof/>
          <w:sz w:val="24"/>
          <w:szCs w:val="24"/>
          <w:lang w:eastAsia="hu-HU"/>
        </w:rPr>
        <w:drawing>
          <wp:inline distT="0" distB="0" distL="0" distR="0">
            <wp:extent cx="3893165" cy="3017203"/>
            <wp:effectExtent l="0" t="0" r="0" b="0"/>
            <wp:docPr id="8" name="Kép 8" descr="L:\OFTK\hatteranyagok_tanulmanyok\141123-zsuzsivas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FTK\hatteranyagok_tanulmanyok\141123-zsuzsivasut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964" cy="3027122"/>
                    </a:xfrm>
                    <a:prstGeom prst="rect">
                      <a:avLst/>
                    </a:prstGeom>
                    <a:noFill/>
                    <a:ln>
                      <a:noFill/>
                    </a:ln>
                  </pic:spPr>
                </pic:pic>
              </a:graphicData>
            </a:graphic>
          </wp:inline>
        </w:drawing>
      </w:r>
    </w:p>
    <w:p w:rsidR="006C0480" w:rsidRDefault="006C0480" w:rsidP="001C0D29">
      <w:pPr>
        <w:pStyle w:val="Nincstrkz"/>
        <w:jc w:val="both"/>
        <w:rPr>
          <w:sz w:val="24"/>
          <w:szCs w:val="24"/>
        </w:rPr>
      </w:pPr>
    </w:p>
    <w:p w:rsidR="001C0D29" w:rsidRPr="006C0480" w:rsidRDefault="006C0480" w:rsidP="003924F6">
      <w:pPr>
        <w:pStyle w:val="Nincstrkz"/>
        <w:numPr>
          <w:ilvl w:val="0"/>
          <w:numId w:val="27"/>
        </w:numPr>
        <w:jc w:val="center"/>
        <w:rPr>
          <w:i/>
          <w:sz w:val="24"/>
          <w:szCs w:val="24"/>
        </w:rPr>
      </w:pPr>
      <w:r w:rsidRPr="006C0480">
        <w:rPr>
          <w:i/>
          <w:sz w:val="24"/>
          <w:szCs w:val="24"/>
        </w:rPr>
        <w:t>ábra: A Zsuzsi Erdei Vasút vonalvezetése</w:t>
      </w:r>
    </w:p>
    <w:p w:rsidR="006C0480" w:rsidRPr="00D642C6" w:rsidRDefault="006C0480" w:rsidP="001C0D29">
      <w:pPr>
        <w:pStyle w:val="Nincstrkz"/>
        <w:jc w:val="both"/>
        <w:rPr>
          <w:sz w:val="24"/>
          <w:szCs w:val="24"/>
        </w:rPr>
      </w:pPr>
    </w:p>
    <w:p w:rsidR="001C0D29" w:rsidRPr="00D642C6" w:rsidRDefault="00FD5E14" w:rsidP="001C0D29">
      <w:pPr>
        <w:pStyle w:val="Nincstrkz"/>
        <w:jc w:val="both"/>
        <w:rPr>
          <w:sz w:val="24"/>
          <w:szCs w:val="24"/>
          <w:u w:val="single"/>
        </w:rPr>
      </w:pPr>
      <w:r>
        <w:rPr>
          <w:sz w:val="24"/>
          <w:szCs w:val="24"/>
          <w:u w:val="single"/>
        </w:rPr>
        <w:t>Fejlesztéspolitikai feladatok</w:t>
      </w:r>
      <w:r w:rsidR="001C0D29" w:rsidRPr="00D642C6">
        <w:rPr>
          <w:sz w:val="24"/>
          <w:szCs w:val="24"/>
          <w:u w:val="single"/>
        </w:rPr>
        <w:t>:</w:t>
      </w:r>
    </w:p>
    <w:p w:rsidR="001C0D29" w:rsidRPr="00D642C6" w:rsidRDefault="001C0D29" w:rsidP="001C0D29">
      <w:pPr>
        <w:pStyle w:val="Nincstrkz"/>
        <w:numPr>
          <w:ilvl w:val="0"/>
          <w:numId w:val="11"/>
        </w:numPr>
        <w:jc w:val="both"/>
        <w:rPr>
          <w:sz w:val="24"/>
          <w:szCs w:val="24"/>
        </w:rPr>
      </w:pPr>
      <w:r w:rsidRPr="00D642C6">
        <w:rPr>
          <w:sz w:val="24"/>
          <w:szCs w:val="24"/>
        </w:rPr>
        <w:t>Erdőspuszták idegenforgalmi fejlesztéséhez szükséges feltételek megteremtése, turisztikai vonzerők további fejlesztése (megközelíthetőség javítása, életmódturizmushoz szükséges infrastrukturális feltételek megteremtése, kerékpáros, lovas és horgászturizmus feltételeinek javítása).</w:t>
      </w:r>
      <w:r w:rsidRPr="00D642C6">
        <w:rPr>
          <w:rStyle w:val="Lbjegyzet-hivatkozs"/>
          <w:sz w:val="24"/>
          <w:szCs w:val="24"/>
        </w:rPr>
        <w:footnoteReference w:id="10"/>
      </w:r>
    </w:p>
    <w:p w:rsidR="001C0D29" w:rsidRPr="00D642C6" w:rsidRDefault="001C0D29" w:rsidP="001C0D29">
      <w:pPr>
        <w:pStyle w:val="Nincstrkz"/>
        <w:numPr>
          <w:ilvl w:val="0"/>
          <w:numId w:val="11"/>
        </w:numPr>
        <w:jc w:val="both"/>
        <w:rPr>
          <w:sz w:val="24"/>
          <w:szCs w:val="24"/>
        </w:rPr>
      </w:pPr>
      <w:r w:rsidRPr="00D642C6">
        <w:rPr>
          <w:sz w:val="24"/>
          <w:szCs w:val="24"/>
        </w:rPr>
        <w:t>Kulturális és természeti örökségre alapozott vonzerő- és attrakciófejlesztés, aktív turizmus fejlesztése, helyi jelentőséggel bíró területek bekapcsolása, látogatottság növelése, helyi gazdaság erősítése a turisztikai szektorra támaszkodva</w:t>
      </w:r>
      <w:r w:rsidRPr="00D642C6">
        <w:rPr>
          <w:rStyle w:val="Lbjegyzet-hivatkozs"/>
          <w:sz w:val="24"/>
          <w:szCs w:val="24"/>
        </w:rPr>
        <w:footnoteReference w:id="11"/>
      </w:r>
    </w:p>
    <w:p w:rsidR="001C0D29" w:rsidRPr="00D642C6" w:rsidRDefault="001C0D29" w:rsidP="001C0D29">
      <w:pPr>
        <w:pStyle w:val="Nincstrkz"/>
        <w:numPr>
          <w:ilvl w:val="0"/>
          <w:numId w:val="11"/>
        </w:numPr>
        <w:jc w:val="both"/>
        <w:rPr>
          <w:sz w:val="24"/>
          <w:szCs w:val="24"/>
        </w:rPr>
      </w:pPr>
      <w:r w:rsidRPr="00D642C6">
        <w:rPr>
          <w:sz w:val="24"/>
          <w:szCs w:val="24"/>
        </w:rPr>
        <w:t>Erdőspusztai jóléti tórendszer vízpótlása</w:t>
      </w:r>
      <w:r w:rsidRPr="00D642C6">
        <w:rPr>
          <w:rStyle w:val="Lbjegyzet-hivatkozs"/>
          <w:sz w:val="24"/>
          <w:szCs w:val="24"/>
        </w:rPr>
        <w:footnoteReference w:id="12"/>
      </w:r>
    </w:p>
    <w:p w:rsidR="001C0D29" w:rsidRDefault="001C0D29" w:rsidP="001C0D29">
      <w:pPr>
        <w:pStyle w:val="Nincstrkz"/>
        <w:numPr>
          <w:ilvl w:val="0"/>
          <w:numId w:val="11"/>
        </w:numPr>
        <w:jc w:val="both"/>
        <w:rPr>
          <w:sz w:val="24"/>
          <w:szCs w:val="24"/>
        </w:rPr>
      </w:pPr>
      <w:r w:rsidRPr="00D642C6">
        <w:rPr>
          <w:sz w:val="24"/>
          <w:szCs w:val="24"/>
        </w:rPr>
        <w:t>Hajdú-Bihar megye természeti potenciáljának megőrzése és fejlesztése - tájfenntartás, génmegőrzés és létesítmények természetbarát átalakítása, az „Alföld értékeire épülő fenntartható környezet” stratégiai ágazati célkitűzés</w:t>
      </w:r>
      <w:r w:rsidRPr="00D642C6">
        <w:rPr>
          <w:rStyle w:val="Lbjegyzet-hivatkozs"/>
          <w:sz w:val="24"/>
          <w:szCs w:val="24"/>
        </w:rPr>
        <w:footnoteReference w:id="13"/>
      </w:r>
    </w:p>
    <w:p w:rsidR="006C0480" w:rsidRPr="00D642C6" w:rsidRDefault="006C0480" w:rsidP="001C0D29">
      <w:pPr>
        <w:pStyle w:val="Nincstrkz"/>
        <w:numPr>
          <w:ilvl w:val="0"/>
          <w:numId w:val="11"/>
        </w:numPr>
        <w:jc w:val="both"/>
        <w:rPr>
          <w:sz w:val="24"/>
          <w:szCs w:val="24"/>
        </w:rPr>
      </w:pPr>
      <w:r>
        <w:rPr>
          <w:sz w:val="24"/>
          <w:szCs w:val="24"/>
        </w:rPr>
        <w:t>A Zsuzsi Erdei Vasút továbbfejlesztése</w:t>
      </w:r>
    </w:p>
    <w:p w:rsidR="00DB04F8" w:rsidRPr="00970552" w:rsidRDefault="003864D3" w:rsidP="00072E4F">
      <w:pPr>
        <w:rPr>
          <w:b/>
          <w:sz w:val="24"/>
          <w:szCs w:val="24"/>
        </w:rPr>
      </w:pPr>
      <w:r>
        <w:rPr>
          <w:b/>
          <w:sz w:val="24"/>
          <w:szCs w:val="24"/>
        </w:rPr>
        <w:br w:type="page"/>
      </w:r>
    </w:p>
    <w:tbl>
      <w:tblPr>
        <w:tblStyle w:val="Rcsostblzat"/>
        <w:tblW w:w="0" w:type="auto"/>
        <w:tblLook w:val="04A0" w:firstRow="1" w:lastRow="0" w:firstColumn="1" w:lastColumn="0" w:noHBand="0" w:noVBand="1"/>
      </w:tblPr>
      <w:tblGrid>
        <w:gridCol w:w="9212"/>
      </w:tblGrid>
      <w:tr w:rsidR="00DB04F8" w:rsidRPr="00970552" w:rsidTr="004A385A">
        <w:tc>
          <w:tcPr>
            <w:tcW w:w="9212" w:type="dxa"/>
            <w:shd w:val="clear" w:color="auto" w:fill="BFBFBF" w:themeFill="background1" w:themeFillShade="BF"/>
          </w:tcPr>
          <w:p w:rsidR="006A1A3B" w:rsidRPr="00970552" w:rsidRDefault="006A1A3B" w:rsidP="00DB04F8">
            <w:pPr>
              <w:jc w:val="both"/>
              <w:rPr>
                <w:b/>
                <w:u w:val="single"/>
              </w:rPr>
            </w:pPr>
            <w:r w:rsidRPr="00970552">
              <w:rPr>
                <w:b/>
                <w:u w:val="single"/>
              </w:rPr>
              <w:t>Feladat:</w:t>
            </w:r>
          </w:p>
          <w:p w:rsidR="00DB04F8" w:rsidRPr="00970552" w:rsidRDefault="00DB04F8" w:rsidP="00DB04F8">
            <w:pPr>
              <w:jc w:val="both"/>
              <w:rPr>
                <w:b/>
              </w:rPr>
            </w:pPr>
            <w:r w:rsidRPr="00970552">
              <w:rPr>
                <w:b/>
              </w:rPr>
              <w:t>A térségre vonatkozó OFTK fejezet/pont/bekezdés aktualizálása, szövegszerű javaslatok a módosításra, kiegészítésre</w:t>
            </w:r>
          </w:p>
          <w:p w:rsidR="00DB04F8" w:rsidRPr="00970552" w:rsidRDefault="00DB04F8" w:rsidP="00DB04F8">
            <w:pPr>
              <w:jc w:val="both"/>
              <w:rPr>
                <w:i/>
              </w:rPr>
            </w:pPr>
          </w:p>
          <w:p w:rsidR="00DB04F8" w:rsidRPr="00970552" w:rsidRDefault="00DB04F8" w:rsidP="006A1A3B">
            <w:pPr>
              <w:jc w:val="both"/>
              <w:rPr>
                <w:i/>
              </w:rPr>
            </w:pPr>
            <w:r w:rsidRPr="00970552">
              <w:rPr>
                <w:i/>
              </w:rPr>
              <w:t xml:space="preserve">A megye/város/térség </w:t>
            </w:r>
            <w:r w:rsidRPr="00970552">
              <w:rPr>
                <w:b/>
                <w:i/>
              </w:rPr>
              <w:t>indoklással alátámasztott szövegszerű módosító javaslatai</w:t>
            </w:r>
            <w:r w:rsidRPr="00970552">
              <w:rPr>
                <w:i/>
              </w:rPr>
              <w:t xml:space="preserve"> az OFTK megyét/várost/térséget érintő fejlesztési céljaira és feladataira vonatkozóan, az OFTK esetleges felülvizsgálatához. Ennek keretében:</w:t>
            </w:r>
          </w:p>
        </w:tc>
      </w:tr>
    </w:tbl>
    <w:p w:rsidR="00AE30A1" w:rsidRPr="00970552" w:rsidRDefault="00AE30A1" w:rsidP="006A1A3B">
      <w:pPr>
        <w:spacing w:after="0"/>
        <w:jc w:val="both"/>
        <w:rPr>
          <w:sz w:val="24"/>
          <w:szCs w:val="24"/>
        </w:rPr>
      </w:pPr>
    </w:p>
    <w:tbl>
      <w:tblPr>
        <w:tblStyle w:val="Rcsostblzat"/>
        <w:tblW w:w="0" w:type="auto"/>
        <w:tblInd w:w="-34" w:type="dxa"/>
        <w:tblLook w:val="04A0" w:firstRow="1" w:lastRow="0" w:firstColumn="1" w:lastColumn="0" w:noHBand="0" w:noVBand="1"/>
      </w:tblPr>
      <w:tblGrid>
        <w:gridCol w:w="9322"/>
      </w:tblGrid>
      <w:tr w:rsidR="006A1A3B" w:rsidRPr="00970552" w:rsidTr="004A385A">
        <w:tc>
          <w:tcPr>
            <w:tcW w:w="9322" w:type="dxa"/>
            <w:shd w:val="clear" w:color="auto" w:fill="FABF8F" w:themeFill="accent6" w:themeFillTint="99"/>
          </w:tcPr>
          <w:p w:rsidR="006A1A3B" w:rsidRPr="00970552" w:rsidRDefault="006A1A3B" w:rsidP="006A1A3B">
            <w:pPr>
              <w:pStyle w:val="Listaszerbekezds"/>
              <w:numPr>
                <w:ilvl w:val="0"/>
                <w:numId w:val="7"/>
              </w:numPr>
              <w:contextualSpacing w:val="0"/>
              <w:jc w:val="both"/>
            </w:pPr>
            <w:r w:rsidRPr="00970552">
              <w:t xml:space="preserve">A módosítások megalapozásaként egy rövid, összefoglaló bekezdés a </w:t>
            </w:r>
            <w:r w:rsidRPr="00970552">
              <w:rPr>
                <w:b/>
              </w:rPr>
              <w:t xml:space="preserve">megye/város/térség fejlesztéspolitikai céljait meghatározó </w:t>
            </w:r>
            <w:r w:rsidRPr="00970552">
              <w:t xml:space="preserve">2014-2016 közötti </w:t>
            </w:r>
            <w:r w:rsidRPr="00970552">
              <w:rPr>
                <w:b/>
              </w:rPr>
              <w:t>folyamatokról, trendekről.</w:t>
            </w:r>
          </w:p>
        </w:tc>
      </w:tr>
    </w:tbl>
    <w:p w:rsidR="006A1A3B" w:rsidRPr="00CE5AF5" w:rsidRDefault="006A1A3B" w:rsidP="006A1A3B">
      <w:pPr>
        <w:spacing w:after="0"/>
        <w:jc w:val="both"/>
        <w:rPr>
          <w:sz w:val="24"/>
          <w:szCs w:val="24"/>
        </w:rPr>
      </w:pPr>
    </w:p>
    <w:p w:rsidR="004A385A" w:rsidRPr="00CE5AF5" w:rsidRDefault="004A385A" w:rsidP="00744ADC">
      <w:pPr>
        <w:pStyle w:val="Nincstrkz"/>
        <w:jc w:val="both"/>
        <w:rPr>
          <w:b/>
          <w:sz w:val="24"/>
          <w:szCs w:val="24"/>
          <w:u w:val="single"/>
        </w:rPr>
      </w:pPr>
      <w:r w:rsidRPr="00CE5AF5">
        <w:rPr>
          <w:b/>
          <w:sz w:val="24"/>
          <w:szCs w:val="24"/>
          <w:u w:val="single"/>
        </w:rPr>
        <w:t>Hajdú-Bihar megye:</w:t>
      </w:r>
    </w:p>
    <w:p w:rsidR="004A385A" w:rsidRPr="00CE5AF5" w:rsidRDefault="004A385A" w:rsidP="00B97057">
      <w:pPr>
        <w:pStyle w:val="Nincstrkz"/>
        <w:jc w:val="both"/>
        <w:rPr>
          <w:sz w:val="24"/>
          <w:szCs w:val="24"/>
        </w:rPr>
      </w:pPr>
    </w:p>
    <w:p w:rsidR="00041F27" w:rsidRPr="00CE5AF5" w:rsidRDefault="004D3D0D" w:rsidP="00041F27">
      <w:pPr>
        <w:pStyle w:val="Nincstrkz"/>
        <w:jc w:val="both"/>
        <w:rPr>
          <w:sz w:val="24"/>
          <w:szCs w:val="24"/>
        </w:rPr>
      </w:pPr>
      <w:r w:rsidRPr="00CE5AF5">
        <w:rPr>
          <w:sz w:val="24"/>
          <w:szCs w:val="24"/>
        </w:rPr>
        <w:t>A Kárpát-medencei gazdasági térben c</w:t>
      </w:r>
      <w:r w:rsidR="006A1A3B" w:rsidRPr="00CE5AF5">
        <w:rPr>
          <w:sz w:val="24"/>
          <w:szCs w:val="24"/>
        </w:rPr>
        <w:t>somóponti elhelyezkedés</w:t>
      </w:r>
      <w:r w:rsidR="00922BE8" w:rsidRPr="00CE5AF5">
        <w:rPr>
          <w:sz w:val="24"/>
          <w:szCs w:val="24"/>
        </w:rPr>
        <w:t>sel bír, amely</w:t>
      </w:r>
      <w:r w:rsidR="00E00799" w:rsidRPr="00CE5AF5">
        <w:rPr>
          <w:sz w:val="24"/>
          <w:szCs w:val="24"/>
        </w:rPr>
        <w:t>hez kapcsolódó nagy infrastrukturális beruházások, valamint bővülő szolgáltatások társulnak</w:t>
      </w:r>
      <w:r w:rsidR="006A1A3B" w:rsidRPr="00CE5AF5">
        <w:rPr>
          <w:sz w:val="24"/>
          <w:szCs w:val="24"/>
        </w:rPr>
        <w:t xml:space="preserve">, </w:t>
      </w:r>
      <w:r w:rsidR="00E00799" w:rsidRPr="00CE5AF5">
        <w:rPr>
          <w:sz w:val="24"/>
          <w:szCs w:val="24"/>
        </w:rPr>
        <w:t xml:space="preserve">(gyorsforgalmi úthálózat, </w:t>
      </w:r>
      <w:r w:rsidR="006A1A3B" w:rsidRPr="00CE5AF5">
        <w:rPr>
          <w:sz w:val="24"/>
          <w:szCs w:val="24"/>
        </w:rPr>
        <w:t>repülőtér, intermodális központ,</w:t>
      </w:r>
      <w:r w:rsidR="00E00799" w:rsidRPr="00CE5AF5">
        <w:rPr>
          <w:sz w:val="24"/>
          <w:szCs w:val="24"/>
        </w:rPr>
        <w:t xml:space="preserve"> stb)</w:t>
      </w:r>
      <w:r w:rsidRPr="00CE5AF5">
        <w:rPr>
          <w:sz w:val="24"/>
          <w:szCs w:val="24"/>
        </w:rPr>
        <w:t>, decentrumok hálózata stb.)</w:t>
      </w:r>
    </w:p>
    <w:p w:rsidR="00041F27" w:rsidRPr="00CE5AF5" w:rsidRDefault="006A1A3B" w:rsidP="00041F27">
      <w:pPr>
        <w:pStyle w:val="Nincstrkz"/>
        <w:jc w:val="both"/>
        <w:rPr>
          <w:sz w:val="24"/>
          <w:szCs w:val="24"/>
        </w:rPr>
      </w:pPr>
      <w:r w:rsidRPr="00CE5AF5">
        <w:rPr>
          <w:sz w:val="24"/>
          <w:szCs w:val="24"/>
        </w:rPr>
        <w:t>Kelet-magyarországi regionális központi szerepkör</w:t>
      </w:r>
      <w:r w:rsidR="00E00799" w:rsidRPr="00CE5AF5">
        <w:rPr>
          <w:sz w:val="24"/>
          <w:szCs w:val="24"/>
        </w:rPr>
        <w:t>t betöltő megyeszékhely Debrecen, az ország második legnépesebb városaként oktatási – kutatási – innovációs centrumként funkcionál, hatása kelet-közép-európai térben is jelen van.</w:t>
      </w:r>
    </w:p>
    <w:p w:rsidR="00041F27" w:rsidRPr="00CE5AF5" w:rsidRDefault="00E00799" w:rsidP="00041F27">
      <w:pPr>
        <w:pStyle w:val="Nincstrkz"/>
        <w:jc w:val="both"/>
        <w:rPr>
          <w:sz w:val="24"/>
          <w:szCs w:val="24"/>
        </w:rPr>
      </w:pPr>
      <w:r w:rsidRPr="00CE5AF5">
        <w:rPr>
          <w:sz w:val="24"/>
          <w:szCs w:val="24"/>
        </w:rPr>
        <w:t>Átalakulóban lévő perifé</w:t>
      </w:r>
      <w:r w:rsidR="004D3D0D" w:rsidRPr="00CE5AF5">
        <w:rPr>
          <w:sz w:val="24"/>
          <w:szCs w:val="24"/>
        </w:rPr>
        <w:t xml:space="preserve">riális helyzet </w:t>
      </w:r>
      <w:r w:rsidRPr="00CE5AF5">
        <w:rPr>
          <w:sz w:val="24"/>
          <w:szCs w:val="24"/>
        </w:rPr>
        <w:t xml:space="preserve">jellemzi a határ menti területeket </w:t>
      </w:r>
      <w:r w:rsidR="004D3D0D" w:rsidRPr="00CE5AF5">
        <w:rPr>
          <w:sz w:val="24"/>
          <w:szCs w:val="24"/>
        </w:rPr>
        <w:t>(erősödő helyi gazdaság, helyi termékek</w:t>
      </w:r>
      <w:r w:rsidRPr="00CE5AF5">
        <w:rPr>
          <w:sz w:val="24"/>
          <w:szCs w:val="24"/>
        </w:rPr>
        <w:t xml:space="preserve"> megjelenése</w:t>
      </w:r>
      <w:r w:rsidR="001110E7" w:rsidRPr="00CE5AF5">
        <w:rPr>
          <w:sz w:val="24"/>
          <w:szCs w:val="24"/>
        </w:rPr>
        <w:t>, élénkülő</w:t>
      </w:r>
      <w:r w:rsidR="004D3D0D" w:rsidRPr="00CE5AF5">
        <w:rPr>
          <w:sz w:val="24"/>
          <w:szCs w:val="24"/>
        </w:rPr>
        <w:t xml:space="preserve"> településközi kapcsolatok</w:t>
      </w:r>
      <w:r w:rsidR="001110E7" w:rsidRPr="00CE5AF5">
        <w:rPr>
          <w:sz w:val="24"/>
          <w:szCs w:val="24"/>
        </w:rPr>
        <w:t xml:space="preserve"> határon túlra is</w:t>
      </w:r>
      <w:r w:rsidR="004D3D0D" w:rsidRPr="00CE5AF5">
        <w:rPr>
          <w:sz w:val="24"/>
          <w:szCs w:val="24"/>
        </w:rPr>
        <w:t>, bekapcsolódás az infrastrukturális hálózatokba, erősödő helyi identitás)</w:t>
      </w:r>
      <w:r w:rsidR="001110E7" w:rsidRPr="00CE5AF5">
        <w:rPr>
          <w:sz w:val="24"/>
          <w:szCs w:val="24"/>
        </w:rPr>
        <w:t>.</w:t>
      </w:r>
    </w:p>
    <w:p w:rsidR="00041F27" w:rsidRPr="00CE5AF5" w:rsidRDefault="00041F27" w:rsidP="00041F27">
      <w:pPr>
        <w:pStyle w:val="Nincstrkz"/>
        <w:jc w:val="both"/>
        <w:rPr>
          <w:sz w:val="24"/>
          <w:szCs w:val="24"/>
        </w:rPr>
      </w:pPr>
      <w:r w:rsidRPr="00CE5AF5">
        <w:rPr>
          <w:sz w:val="24"/>
          <w:szCs w:val="24"/>
        </w:rPr>
        <w:t>Erősödnek</w:t>
      </w:r>
      <w:r w:rsidR="001110E7" w:rsidRPr="00CE5AF5">
        <w:rPr>
          <w:sz w:val="24"/>
          <w:szCs w:val="24"/>
        </w:rPr>
        <w:t xml:space="preserve"> határon túli kapcsolatok</w:t>
      </w:r>
      <w:r w:rsidR="004D3D0D" w:rsidRPr="00CE5AF5">
        <w:rPr>
          <w:sz w:val="24"/>
          <w:szCs w:val="24"/>
        </w:rPr>
        <w:t xml:space="preserve"> (Érmellék, Partium településeivel</w:t>
      </w:r>
      <w:r w:rsidR="001110E7" w:rsidRPr="00CE5AF5">
        <w:rPr>
          <w:sz w:val="24"/>
          <w:szCs w:val="24"/>
        </w:rPr>
        <w:t>, valamint Bihor, Kolozs és Hargita megyékkel</w:t>
      </w:r>
      <w:r w:rsidR="004D3D0D" w:rsidRPr="00CE5AF5">
        <w:rPr>
          <w:sz w:val="24"/>
          <w:szCs w:val="24"/>
        </w:rPr>
        <w:t>)</w:t>
      </w:r>
      <w:r w:rsidRPr="00CE5AF5">
        <w:rPr>
          <w:sz w:val="24"/>
          <w:szCs w:val="24"/>
        </w:rPr>
        <w:t>, Debrecen - Nagyvárad várospárost pedig kettős transzfer szerep jellemzi</w:t>
      </w:r>
      <w:r w:rsidR="001110E7" w:rsidRPr="00CE5AF5">
        <w:rPr>
          <w:sz w:val="24"/>
          <w:szCs w:val="24"/>
        </w:rPr>
        <w:t xml:space="preserve"> </w:t>
      </w:r>
      <w:r w:rsidR="004D3D0D" w:rsidRPr="00CE5AF5">
        <w:rPr>
          <w:sz w:val="24"/>
          <w:szCs w:val="24"/>
        </w:rPr>
        <w:t>egymást kiegészítő, erősítő fun</w:t>
      </w:r>
      <w:r w:rsidR="001110E7" w:rsidRPr="00CE5AF5">
        <w:rPr>
          <w:sz w:val="24"/>
          <w:szCs w:val="24"/>
        </w:rPr>
        <w:t>kciókkal.</w:t>
      </w:r>
    </w:p>
    <w:p w:rsidR="006A1A3B" w:rsidRPr="00CE5AF5" w:rsidRDefault="00041F27" w:rsidP="00041F27">
      <w:pPr>
        <w:pStyle w:val="Nincstrkz"/>
        <w:jc w:val="both"/>
        <w:rPr>
          <w:sz w:val="24"/>
          <w:szCs w:val="24"/>
        </w:rPr>
      </w:pPr>
      <w:r w:rsidRPr="00CE5AF5">
        <w:rPr>
          <w:sz w:val="24"/>
          <w:szCs w:val="24"/>
        </w:rPr>
        <w:t>Bővül a</w:t>
      </w:r>
      <w:r w:rsidR="004D3D0D" w:rsidRPr="00CE5AF5">
        <w:rPr>
          <w:sz w:val="24"/>
          <w:szCs w:val="24"/>
        </w:rPr>
        <w:t xml:space="preserve"> turisztikai kínálat (2007-13-as fejlesztések – fürdők és szálláshelyek, természeti, kulturális egyedi arculat, kapcsolódó programok bővülése, javuló szolgáltatások), </w:t>
      </w:r>
      <w:r w:rsidRPr="00CE5AF5">
        <w:rPr>
          <w:sz w:val="24"/>
          <w:szCs w:val="24"/>
        </w:rPr>
        <w:t>erősödik a turisztikai hálózatosodás.</w:t>
      </w:r>
    </w:p>
    <w:p w:rsidR="006A1A3B" w:rsidRPr="00CE5AF5" w:rsidRDefault="006A1A3B" w:rsidP="00B97057">
      <w:pPr>
        <w:pStyle w:val="Nincstrkz"/>
        <w:jc w:val="both"/>
        <w:rPr>
          <w:sz w:val="24"/>
          <w:szCs w:val="24"/>
        </w:rPr>
      </w:pPr>
    </w:p>
    <w:tbl>
      <w:tblPr>
        <w:tblStyle w:val="Rcsostblzat"/>
        <w:tblW w:w="0" w:type="auto"/>
        <w:tblLook w:val="04A0" w:firstRow="1" w:lastRow="0" w:firstColumn="1" w:lastColumn="0" w:noHBand="0" w:noVBand="1"/>
      </w:tblPr>
      <w:tblGrid>
        <w:gridCol w:w="9212"/>
      </w:tblGrid>
      <w:tr w:rsidR="006A1A3B" w:rsidRPr="00CE5AF5" w:rsidTr="00276BE1">
        <w:tc>
          <w:tcPr>
            <w:tcW w:w="9212" w:type="dxa"/>
            <w:shd w:val="clear" w:color="auto" w:fill="FABF8F" w:themeFill="accent6" w:themeFillTint="99"/>
          </w:tcPr>
          <w:p w:rsidR="006A1A3B" w:rsidRPr="00CE5AF5" w:rsidRDefault="006A1A3B" w:rsidP="006A1A3B">
            <w:pPr>
              <w:pStyle w:val="Listaszerbekezds"/>
              <w:numPr>
                <w:ilvl w:val="0"/>
                <w:numId w:val="7"/>
              </w:numPr>
              <w:spacing w:after="120"/>
              <w:jc w:val="both"/>
            </w:pPr>
            <w:r w:rsidRPr="00CE5AF5">
              <w:t>A konkrétan a</w:t>
            </w:r>
            <w:r w:rsidRPr="00CE5AF5">
              <w:rPr>
                <w:b/>
              </w:rPr>
              <w:t xml:space="preserve"> megyére/városra/térségre vonatkozó fejlesztési irányok, elképzelések szövegének módosítása, aktualizálása</w:t>
            </w:r>
            <w:r w:rsidRPr="00CE5AF5">
              <w:t>, a releváns területi tervekhez, illetve azok továbbfejlesztéséhez illeszkedve. Indoklással alátámasztott szövegszerű javaslatot kérünk:</w:t>
            </w:r>
          </w:p>
          <w:p w:rsidR="006A1A3B" w:rsidRPr="00CE5AF5" w:rsidRDefault="006A1A3B" w:rsidP="006A1A3B">
            <w:pPr>
              <w:pStyle w:val="Listaszerbekezds"/>
              <w:numPr>
                <w:ilvl w:val="0"/>
                <w:numId w:val="5"/>
              </w:numPr>
              <w:ind w:left="1264" w:hanging="357"/>
              <w:contextualSpacing w:val="0"/>
              <w:jc w:val="both"/>
            </w:pPr>
            <w:r w:rsidRPr="00CE5AF5">
              <w:t xml:space="preserve">A megyék esetében a 4. fejezet, </w:t>
            </w:r>
          </w:p>
          <w:p w:rsidR="006A1A3B" w:rsidRPr="00CE5AF5" w:rsidRDefault="006A1A3B" w:rsidP="006A1A3B">
            <w:pPr>
              <w:pStyle w:val="Listaszerbekezds"/>
              <w:numPr>
                <w:ilvl w:val="0"/>
                <w:numId w:val="5"/>
              </w:numPr>
              <w:ind w:left="1264" w:hanging="357"/>
              <w:contextualSpacing w:val="0"/>
              <w:jc w:val="both"/>
            </w:pPr>
            <w:r w:rsidRPr="00CE5AF5">
              <w:t>A megyei jogú városok és főváros esetében a 3.1.4. fejezet,</w:t>
            </w:r>
          </w:p>
          <w:p w:rsidR="006A1A3B" w:rsidRPr="00CE5AF5" w:rsidRDefault="006A1A3B" w:rsidP="006A1A3B">
            <w:pPr>
              <w:pStyle w:val="Listaszerbekezds"/>
              <w:numPr>
                <w:ilvl w:val="0"/>
                <w:numId w:val="5"/>
              </w:numPr>
              <w:ind w:left="1264" w:hanging="357"/>
              <w:contextualSpacing w:val="0"/>
              <w:jc w:val="both"/>
            </w:pPr>
            <w:r w:rsidRPr="00CE5AF5">
              <w:t xml:space="preserve">Az OFTK-ban szereplő nem megyei jogú városokra esetében (3.1.4.) a megye közvetítse az érintett városok felé a szövegszerű módosítás lehetőségét, </w:t>
            </w:r>
          </w:p>
          <w:p w:rsidR="006A1A3B" w:rsidRPr="00CE5AF5" w:rsidRDefault="006A1A3B" w:rsidP="006A1A3B">
            <w:pPr>
              <w:pStyle w:val="Listaszerbekezds"/>
              <w:numPr>
                <w:ilvl w:val="0"/>
                <w:numId w:val="5"/>
              </w:numPr>
              <w:ind w:left="1264" w:hanging="357"/>
              <w:contextualSpacing w:val="0"/>
              <w:jc w:val="both"/>
            </w:pPr>
            <w:r w:rsidRPr="00CE5AF5">
              <w:t>A Balaton Fejlesztési Tanács (Balaton Kiemelt Üdülőkörzet) esetében a 3.1.6.1. fejezet vonatkozó szövegrészeihez.</w:t>
            </w:r>
          </w:p>
          <w:p w:rsidR="006A1A3B" w:rsidRPr="00CE5AF5" w:rsidRDefault="006A1A3B" w:rsidP="006A1A3B">
            <w:pPr>
              <w:pStyle w:val="Listaszerbekezds"/>
              <w:ind w:left="1434"/>
              <w:contextualSpacing w:val="0"/>
              <w:jc w:val="both"/>
              <w:rPr>
                <w:b/>
              </w:rPr>
            </w:pPr>
            <w:r w:rsidRPr="00CE5AF5">
              <w:t>A Tokaj Borvidék Fejlesztési Tanács esetében új, a meglevő fejlesztési terveken alapuló szövegszerű javaslatot kérünk</w:t>
            </w:r>
          </w:p>
        </w:tc>
      </w:tr>
    </w:tbl>
    <w:p w:rsidR="00DB04F8" w:rsidRPr="00EA08B5" w:rsidRDefault="00DB04F8" w:rsidP="00EA08B5">
      <w:pPr>
        <w:pStyle w:val="Nincstrkz"/>
        <w:jc w:val="both"/>
        <w:rPr>
          <w:sz w:val="24"/>
          <w:szCs w:val="24"/>
        </w:rPr>
      </w:pPr>
    </w:p>
    <w:p w:rsidR="00A25937" w:rsidRPr="00072E4F" w:rsidRDefault="00A25937" w:rsidP="003924F6">
      <w:pPr>
        <w:pStyle w:val="Nincstrkz"/>
        <w:numPr>
          <w:ilvl w:val="0"/>
          <w:numId w:val="29"/>
        </w:numPr>
        <w:jc w:val="both"/>
        <w:rPr>
          <w:sz w:val="24"/>
          <w:szCs w:val="24"/>
        </w:rPr>
      </w:pPr>
      <w:r w:rsidRPr="00072E4F">
        <w:rPr>
          <w:sz w:val="24"/>
          <w:szCs w:val="24"/>
        </w:rPr>
        <w:t>H</w:t>
      </w:r>
      <w:r w:rsidR="00656E4F" w:rsidRPr="00072E4F">
        <w:rPr>
          <w:sz w:val="24"/>
          <w:szCs w:val="24"/>
        </w:rPr>
        <w:t>ajdú-</w:t>
      </w:r>
      <w:r w:rsidRPr="00072E4F">
        <w:rPr>
          <w:sz w:val="24"/>
          <w:szCs w:val="24"/>
        </w:rPr>
        <w:t>B</w:t>
      </w:r>
      <w:r w:rsidR="00656E4F" w:rsidRPr="00072E4F">
        <w:rPr>
          <w:sz w:val="24"/>
          <w:szCs w:val="24"/>
        </w:rPr>
        <w:t>ihar</w:t>
      </w:r>
      <w:r w:rsidRPr="00072E4F">
        <w:rPr>
          <w:sz w:val="24"/>
          <w:szCs w:val="24"/>
        </w:rPr>
        <w:t xml:space="preserve"> megye 4.9 –es fejeze</w:t>
      </w:r>
      <w:r w:rsidR="00656E4F" w:rsidRPr="00072E4F">
        <w:rPr>
          <w:sz w:val="24"/>
          <w:szCs w:val="24"/>
        </w:rPr>
        <w:t>t aktualizálása – az előterjesztés 7. sz. melléklete</w:t>
      </w:r>
    </w:p>
    <w:p w:rsidR="00A25937" w:rsidRPr="00072E4F" w:rsidRDefault="00656E4F" w:rsidP="003924F6">
      <w:pPr>
        <w:pStyle w:val="Nincstrkz"/>
        <w:numPr>
          <w:ilvl w:val="0"/>
          <w:numId w:val="29"/>
        </w:numPr>
        <w:jc w:val="both"/>
        <w:rPr>
          <w:sz w:val="24"/>
          <w:szCs w:val="24"/>
        </w:rPr>
      </w:pPr>
      <w:r w:rsidRPr="00072E4F">
        <w:rPr>
          <w:sz w:val="24"/>
          <w:szCs w:val="24"/>
        </w:rPr>
        <w:t>Debrecen: 3.1.4.5 fejezet felülvizsgált és módosított szövegrész – az előterjesztés 4. sz. melléklete</w:t>
      </w:r>
    </w:p>
    <w:p w:rsidR="00656E4F" w:rsidRPr="00072E4F" w:rsidRDefault="00656E4F" w:rsidP="003924F6">
      <w:pPr>
        <w:pStyle w:val="Nincstrkz"/>
        <w:numPr>
          <w:ilvl w:val="0"/>
          <w:numId w:val="29"/>
        </w:numPr>
        <w:jc w:val="both"/>
        <w:rPr>
          <w:sz w:val="24"/>
          <w:szCs w:val="24"/>
        </w:rPr>
      </w:pPr>
      <w:r w:rsidRPr="00072E4F">
        <w:rPr>
          <w:sz w:val="24"/>
          <w:szCs w:val="24"/>
        </w:rPr>
        <w:t>Hajdúböszörmény megjelenítése a 3.1.4.5 fejezetben – az előterjesztés 5. sz. melléklete</w:t>
      </w:r>
    </w:p>
    <w:p w:rsidR="003864D3" w:rsidRDefault="003864D3">
      <w:pPr>
        <w:rPr>
          <w:sz w:val="24"/>
          <w:szCs w:val="24"/>
        </w:rPr>
      </w:pPr>
      <w:r>
        <w:rPr>
          <w:sz w:val="24"/>
          <w:szCs w:val="24"/>
        </w:rPr>
        <w:br w:type="page"/>
      </w:r>
    </w:p>
    <w:p w:rsidR="00656E4F" w:rsidRPr="003864D3" w:rsidRDefault="00656E4F" w:rsidP="003864D3">
      <w:pPr>
        <w:pStyle w:val="Nincstrkz"/>
        <w:jc w:val="both"/>
        <w:rPr>
          <w:sz w:val="24"/>
          <w:szCs w:val="24"/>
        </w:rPr>
      </w:pPr>
    </w:p>
    <w:p w:rsidR="00F17305" w:rsidRPr="003864D3" w:rsidRDefault="00F17305" w:rsidP="003864D3">
      <w:pPr>
        <w:pStyle w:val="Nincstrkz"/>
        <w:jc w:val="center"/>
        <w:rPr>
          <w:b/>
          <w:sz w:val="24"/>
          <w:szCs w:val="24"/>
        </w:rPr>
      </w:pPr>
      <w:r w:rsidRPr="003864D3">
        <w:rPr>
          <w:b/>
          <w:sz w:val="24"/>
          <w:szCs w:val="24"/>
        </w:rPr>
        <w:t>További javaslat</w:t>
      </w:r>
      <w:r w:rsidR="008C3DD1" w:rsidRPr="003864D3">
        <w:rPr>
          <w:b/>
          <w:sz w:val="24"/>
          <w:szCs w:val="24"/>
        </w:rPr>
        <w:t>ok</w:t>
      </w:r>
      <w:r w:rsidRPr="003864D3">
        <w:rPr>
          <w:b/>
          <w:sz w:val="24"/>
          <w:szCs w:val="24"/>
        </w:rPr>
        <w:t>:</w:t>
      </w:r>
    </w:p>
    <w:p w:rsidR="002D4372" w:rsidRDefault="002D4372" w:rsidP="002D4372">
      <w:pPr>
        <w:pStyle w:val="Nincstrkz"/>
        <w:jc w:val="both"/>
        <w:rPr>
          <w:sz w:val="24"/>
          <w:szCs w:val="24"/>
        </w:rPr>
      </w:pPr>
    </w:p>
    <w:tbl>
      <w:tblPr>
        <w:tblStyle w:val="Rcsostblzat"/>
        <w:tblW w:w="0" w:type="auto"/>
        <w:tblLook w:val="04A0" w:firstRow="1" w:lastRow="0" w:firstColumn="1" w:lastColumn="0" w:noHBand="0" w:noVBand="1"/>
      </w:tblPr>
      <w:tblGrid>
        <w:gridCol w:w="9212"/>
      </w:tblGrid>
      <w:tr w:rsidR="002D4372" w:rsidRPr="008C3DD1" w:rsidTr="008F2696">
        <w:tc>
          <w:tcPr>
            <w:tcW w:w="9212" w:type="dxa"/>
            <w:shd w:val="clear" w:color="auto" w:fill="FBD4B4" w:themeFill="accent6" w:themeFillTint="66"/>
          </w:tcPr>
          <w:p w:rsidR="002D4372" w:rsidRPr="002D4372" w:rsidRDefault="002D4372" w:rsidP="002D4372">
            <w:pPr>
              <w:pStyle w:val="Nincstrkz"/>
              <w:numPr>
                <w:ilvl w:val="0"/>
                <w:numId w:val="31"/>
              </w:numPr>
              <w:jc w:val="both"/>
              <w:rPr>
                <w:b/>
                <w:sz w:val="24"/>
                <w:szCs w:val="24"/>
              </w:rPr>
            </w:pPr>
            <w:r w:rsidRPr="002D4372">
              <w:rPr>
                <w:b/>
                <w:sz w:val="24"/>
                <w:szCs w:val="24"/>
              </w:rPr>
              <w:t>Javaslat a Debrecen – Hajdúszoboszló – Hortobágy – Tisza-tó kiemelt turisztikai térség megalapozására</w:t>
            </w:r>
          </w:p>
          <w:p w:rsidR="002D4372" w:rsidRPr="008C3DD1" w:rsidRDefault="002D4372" w:rsidP="002D4372">
            <w:pPr>
              <w:pStyle w:val="Nincstrkz"/>
              <w:jc w:val="both"/>
              <w:rPr>
                <w:b/>
                <w:sz w:val="24"/>
                <w:szCs w:val="24"/>
              </w:rPr>
            </w:pPr>
          </w:p>
        </w:tc>
      </w:tr>
    </w:tbl>
    <w:p w:rsidR="002D4372" w:rsidRPr="00D0362E" w:rsidRDefault="002D4372" w:rsidP="002D4372">
      <w:pPr>
        <w:pStyle w:val="Nincstrkz"/>
        <w:jc w:val="both"/>
        <w:rPr>
          <w:sz w:val="24"/>
          <w:szCs w:val="24"/>
        </w:rPr>
      </w:pPr>
    </w:p>
    <w:p w:rsidR="002D4372" w:rsidRDefault="002D4372" w:rsidP="002D4372">
      <w:pPr>
        <w:pStyle w:val="Nincstrkz"/>
        <w:jc w:val="both"/>
        <w:rPr>
          <w:rFonts w:eastAsia="Calibri"/>
          <w:sz w:val="24"/>
          <w:szCs w:val="24"/>
        </w:rPr>
      </w:pPr>
      <w:r w:rsidRPr="00D0362E">
        <w:rPr>
          <w:rFonts w:eastAsia="Calibri"/>
          <w:sz w:val="24"/>
          <w:szCs w:val="24"/>
        </w:rPr>
        <w:t xml:space="preserve">Magyarország minden turisztikai régiójában növekedés volt a KSH előzetes adatai szerint. A teljes vendégforgalmat tekintve 2015-ben abszolút értékben a Budapest–Közép-Dunavidék régióban (+585 ezer éjszaka, +6,3%) emelkedett a legnagyobb mértékben a vendégéjszakák száma, amelyet az Észak-Alföld (+157 ezer éjszaka, +8,6%) követett. </w:t>
      </w:r>
    </w:p>
    <w:p w:rsidR="002D4372" w:rsidRPr="00D0362E" w:rsidRDefault="002D4372" w:rsidP="002D4372">
      <w:pPr>
        <w:pStyle w:val="Nincstrkz"/>
        <w:jc w:val="both"/>
        <w:rPr>
          <w:rFonts w:eastAsia="Calibri"/>
          <w:sz w:val="24"/>
          <w:szCs w:val="24"/>
        </w:rPr>
      </w:pPr>
    </w:p>
    <w:p w:rsidR="002D4372" w:rsidRDefault="002D4372" w:rsidP="002D4372">
      <w:pPr>
        <w:pStyle w:val="Nincstrkz"/>
        <w:jc w:val="both"/>
        <w:rPr>
          <w:noProof/>
          <w:sz w:val="24"/>
          <w:szCs w:val="24"/>
        </w:rPr>
      </w:pPr>
      <w:r w:rsidRPr="00D0362E">
        <w:rPr>
          <w:rFonts w:eastAsia="Calibri"/>
          <w:sz w:val="24"/>
          <w:szCs w:val="24"/>
        </w:rPr>
        <w:t xml:space="preserve">Hajdú-Bihar megye kereskedelmi szálláshelyeinek elmúlt évekbeli vendégforgalmi adatait tekintve elmondható, hogy az elmúlt két évben igen jól teljesített a megye, hiszen a korábbi éveket meghaladó vendégforgalmat regisztráltak itt. 2015-ben a vendégek száma 456 351 fő volt, a vendégéjszakák száma pedig 1 330 013. Ezekkel az értékekkel </w:t>
      </w:r>
      <w:r w:rsidRPr="00D0362E">
        <w:rPr>
          <w:noProof/>
          <w:sz w:val="24"/>
          <w:szCs w:val="24"/>
        </w:rPr>
        <w:t>a megyei rangsorban is igen előkelő helyet foglal el, hiszen Budapestet nem számítva az 5. helyen található.</w:t>
      </w:r>
    </w:p>
    <w:p w:rsidR="002D4372" w:rsidRPr="00D0362E" w:rsidRDefault="002D4372" w:rsidP="002D4372">
      <w:pPr>
        <w:pStyle w:val="Nincstrkz"/>
        <w:jc w:val="both"/>
        <w:rPr>
          <w:rFonts w:eastAsia="Calibri"/>
          <w:sz w:val="24"/>
          <w:szCs w:val="24"/>
        </w:rPr>
      </w:pPr>
    </w:p>
    <w:p w:rsidR="002D4372" w:rsidRPr="00D0362E" w:rsidRDefault="002D4372" w:rsidP="002D4372">
      <w:pPr>
        <w:pStyle w:val="Nincstrkz"/>
        <w:jc w:val="both"/>
        <w:rPr>
          <w:rFonts w:eastAsia="Calibri"/>
          <w:sz w:val="24"/>
          <w:szCs w:val="24"/>
        </w:rPr>
      </w:pPr>
      <w:r w:rsidRPr="00D0362E">
        <w:rPr>
          <w:rFonts w:eastAsia="Calibri"/>
          <w:sz w:val="24"/>
          <w:szCs w:val="24"/>
        </w:rPr>
        <w:t>A legnépszerűbb hazai települések között, amely a kereskedelmi vendégéjszakák számát veszi alapul, az első tízben két megyei város is szerepel: Hajdúszoboszló a 3., Debrecen a 10. helyet foglalja el. A két desztináció adatait összesítve 1</w:t>
      </w:r>
      <w:r>
        <w:rPr>
          <w:rFonts w:eastAsia="Calibri"/>
          <w:sz w:val="24"/>
          <w:szCs w:val="24"/>
        </w:rPr>
        <w:t> </w:t>
      </w:r>
      <w:r w:rsidRPr="00D0362E">
        <w:rPr>
          <w:rFonts w:eastAsia="Calibri"/>
          <w:sz w:val="24"/>
          <w:szCs w:val="24"/>
        </w:rPr>
        <w:t>241</w:t>
      </w:r>
      <w:r>
        <w:rPr>
          <w:rFonts w:eastAsia="Calibri"/>
          <w:sz w:val="24"/>
          <w:szCs w:val="24"/>
        </w:rPr>
        <w:t xml:space="preserve"> </w:t>
      </w:r>
      <w:r w:rsidRPr="00D0362E">
        <w:rPr>
          <w:rFonts w:eastAsia="Calibri"/>
          <w:sz w:val="24"/>
          <w:szCs w:val="24"/>
        </w:rPr>
        <w:t>161 vendégéjszakával kiemelkedő eredményt mutat, és mindkét esetben növekedés, bővülés tapasztalható az előző év adataihoz képest.</w:t>
      </w:r>
    </w:p>
    <w:p w:rsidR="002D4372" w:rsidRPr="00D0362E" w:rsidRDefault="002D4372" w:rsidP="002D4372">
      <w:pPr>
        <w:pStyle w:val="Nincstrkz"/>
        <w:jc w:val="both"/>
        <w:rPr>
          <w:rFonts w:eastAsia="Calibri"/>
          <w:sz w:val="24"/>
          <w:szCs w:val="24"/>
        </w:rPr>
      </w:pPr>
    </w:p>
    <w:p w:rsidR="002D4372" w:rsidRPr="00D0362E" w:rsidRDefault="002D4372" w:rsidP="002D4372">
      <w:pPr>
        <w:pStyle w:val="Nincstrkz"/>
        <w:jc w:val="both"/>
        <w:rPr>
          <w:rFonts w:eastAsia="Calibri"/>
          <w:sz w:val="24"/>
          <w:szCs w:val="24"/>
        </w:rPr>
      </w:pPr>
      <w:r w:rsidRPr="00D0362E">
        <w:rPr>
          <w:rFonts w:eastAsia="Calibri"/>
          <w:sz w:val="24"/>
          <w:szCs w:val="24"/>
        </w:rPr>
        <w:t>Debrecen nemzetközi repülőtere, a már meglévő és az induló menetrend szerinti légi járatai további lendületet adnak a térség látogatottságának, de a szomszédos országokból érkezők is nagy számban vannak jelen. 2015-ben Hajdúszoboszló az Év Turisztikai Települése és az Év Fürdője díjat is elnyerte.</w:t>
      </w:r>
    </w:p>
    <w:p w:rsidR="002D4372" w:rsidRPr="00D0362E" w:rsidRDefault="002D4372" w:rsidP="002D4372">
      <w:pPr>
        <w:pStyle w:val="Nincstrkz"/>
        <w:jc w:val="both"/>
        <w:rPr>
          <w:rFonts w:eastAsia="Calibri"/>
          <w:sz w:val="24"/>
          <w:szCs w:val="24"/>
        </w:rPr>
      </w:pPr>
    </w:p>
    <w:p w:rsidR="002D4372" w:rsidRPr="00D0362E" w:rsidRDefault="002D4372" w:rsidP="002D4372">
      <w:pPr>
        <w:pStyle w:val="Nincstrkz"/>
        <w:jc w:val="both"/>
        <w:rPr>
          <w:rFonts w:cstheme="minorHAnsi"/>
          <w:iCs/>
          <w:sz w:val="24"/>
          <w:szCs w:val="24"/>
        </w:rPr>
      </w:pPr>
      <w:r w:rsidRPr="00D0362E">
        <w:rPr>
          <w:rFonts w:cstheme="minorHAnsi"/>
          <w:iCs/>
          <w:sz w:val="24"/>
          <w:szCs w:val="24"/>
        </w:rPr>
        <w:t xml:space="preserve">A Hortobágy 2008-ban nyerte el a </w:t>
      </w:r>
      <w:r w:rsidRPr="00D0362E">
        <w:rPr>
          <w:sz w:val="24"/>
          <w:szCs w:val="24"/>
        </w:rPr>
        <w:t xml:space="preserve">"Kiváló Európai Desztináció" címet, mint legjobb, élő hagyományokat autentikusan őrző desztináció. Emellett a kistáj területén lévő </w:t>
      </w:r>
      <w:r w:rsidRPr="00D0362E">
        <w:rPr>
          <w:rFonts w:cstheme="minorHAnsi"/>
          <w:iCs/>
          <w:sz w:val="24"/>
          <w:szCs w:val="24"/>
        </w:rPr>
        <w:t>Hortobágyi Nemzeti Park egyszerre UNESCO világörökség, a ramsari egyezményben nevesített vizes élőhely és hungarikum. A területre összpontosuló attrakciók és szolgáltatások kiemelten a fenntartható turizmust szolgálják, egyben összefonódik a Tisza-tó térségének természeti, táji jellegzetességeivel, turisztikai kínálatával.</w:t>
      </w:r>
    </w:p>
    <w:p w:rsidR="002D4372" w:rsidRPr="00D0362E" w:rsidRDefault="002D4372" w:rsidP="002D4372">
      <w:pPr>
        <w:pStyle w:val="Nincstrkz"/>
        <w:jc w:val="both"/>
        <w:rPr>
          <w:rFonts w:cstheme="minorHAnsi"/>
          <w:iCs/>
          <w:sz w:val="24"/>
          <w:szCs w:val="24"/>
        </w:rPr>
      </w:pPr>
    </w:p>
    <w:p w:rsidR="002D4372" w:rsidRPr="00D0362E" w:rsidRDefault="002D4372" w:rsidP="002D4372">
      <w:pPr>
        <w:pStyle w:val="Nincstrkz"/>
        <w:jc w:val="both"/>
        <w:rPr>
          <w:rFonts w:cstheme="minorHAnsi"/>
          <w:iCs/>
          <w:sz w:val="24"/>
          <w:szCs w:val="24"/>
        </w:rPr>
      </w:pPr>
      <w:r w:rsidRPr="00D0362E">
        <w:rPr>
          <w:rFonts w:cstheme="minorHAnsi"/>
          <w:iCs/>
          <w:sz w:val="24"/>
          <w:szCs w:val="24"/>
        </w:rPr>
        <w:t>A fentiek alapján javasoljuk a Debrecen – Hajdúszoboszló – Hortobágy – Tisza-tó térség kiemelt turisztikai térségként történő nevesítését.</w:t>
      </w:r>
    </w:p>
    <w:p w:rsidR="002D4372" w:rsidRPr="00D0362E" w:rsidRDefault="002D4372" w:rsidP="002D4372">
      <w:pPr>
        <w:pStyle w:val="Nincstrkz"/>
        <w:jc w:val="both"/>
        <w:rPr>
          <w:rFonts w:eastAsia="Calibri"/>
          <w:sz w:val="24"/>
          <w:szCs w:val="24"/>
        </w:rPr>
      </w:pPr>
    </w:p>
    <w:p w:rsidR="002D4372" w:rsidRDefault="002D4372" w:rsidP="002D4372">
      <w:pPr>
        <w:pStyle w:val="Nincstrkz"/>
        <w:jc w:val="both"/>
        <w:rPr>
          <w:rFonts w:eastAsia="Calibri"/>
          <w:sz w:val="24"/>
          <w:szCs w:val="24"/>
        </w:rPr>
      </w:pPr>
      <w:r w:rsidRPr="00D0362E">
        <w:rPr>
          <w:rFonts w:eastAsia="Calibri"/>
          <w:sz w:val="24"/>
          <w:szCs w:val="24"/>
        </w:rPr>
        <w:t>A turisztikai térségek fejlesztésének állami feladatairól szóló 2016. évi CLVI. törvény</w:t>
      </w:r>
      <w:r>
        <w:rPr>
          <w:rFonts w:eastAsia="Calibri"/>
          <w:sz w:val="24"/>
          <w:szCs w:val="24"/>
        </w:rPr>
        <w:t>, valamint a</w:t>
      </w:r>
      <w:r w:rsidRPr="00D0362E">
        <w:rPr>
          <w:rFonts w:eastAsia="Calibri"/>
          <w:sz w:val="24"/>
          <w:szCs w:val="24"/>
        </w:rPr>
        <w:t xml:space="preserve"> turisztikai térségek és a kiemelt turisztikai fejlesztési térségek meghatározásáról szóló 429/2016. (XII. 15.) Korm. rendelet hatályba lépésével megindult a folyamat a kiemelt turisztikai térségek lehatárolására vonatkozólag. A Magyar Turisztikai Ügynökség szakmai partnereként a Magyar TDM Szövetség dolgozza ki azt a szakmai szempontrendszert, amely alapján megtörténik a térségek besorolása. </w:t>
      </w:r>
    </w:p>
    <w:p w:rsidR="002D4372" w:rsidRDefault="002D4372" w:rsidP="002D4372">
      <w:pPr>
        <w:pStyle w:val="Nincstrkz"/>
        <w:jc w:val="both"/>
        <w:rPr>
          <w:rFonts w:eastAsia="Calibri"/>
          <w:sz w:val="24"/>
          <w:szCs w:val="24"/>
        </w:rPr>
      </w:pPr>
    </w:p>
    <w:p w:rsidR="002D4372" w:rsidRPr="00D0362E" w:rsidRDefault="002D4372" w:rsidP="002D4372">
      <w:pPr>
        <w:pStyle w:val="Nincstrkz"/>
        <w:jc w:val="both"/>
        <w:rPr>
          <w:rFonts w:eastAsia="Calibri"/>
          <w:sz w:val="24"/>
          <w:szCs w:val="24"/>
        </w:rPr>
      </w:pPr>
    </w:p>
    <w:p w:rsidR="002D4372" w:rsidRPr="00D0362E" w:rsidRDefault="002D4372" w:rsidP="002D4372">
      <w:pPr>
        <w:pStyle w:val="Nincstrkz"/>
        <w:jc w:val="both"/>
        <w:rPr>
          <w:rFonts w:eastAsia="Calibri"/>
          <w:sz w:val="24"/>
          <w:szCs w:val="24"/>
        </w:rPr>
      </w:pPr>
      <w:r w:rsidRPr="00D0362E">
        <w:rPr>
          <w:rFonts w:eastAsia="Calibri"/>
          <w:sz w:val="24"/>
          <w:szCs w:val="24"/>
        </w:rPr>
        <w:t>Ennek alapján az elsődleges szempontok az alábbiak:</w:t>
      </w:r>
    </w:p>
    <w:p w:rsidR="002D4372" w:rsidRPr="00D0362E" w:rsidRDefault="002D4372" w:rsidP="002D4372">
      <w:pPr>
        <w:pStyle w:val="Nincstrkz"/>
        <w:jc w:val="both"/>
        <w:rPr>
          <w:rFonts w:eastAsia="Calibri"/>
          <w:sz w:val="24"/>
          <w:szCs w:val="24"/>
        </w:rPr>
      </w:pPr>
    </w:p>
    <w:p w:rsidR="002D4372" w:rsidRPr="00D0362E" w:rsidRDefault="002D4372" w:rsidP="002D4372">
      <w:pPr>
        <w:pStyle w:val="Nincstrkz"/>
        <w:numPr>
          <w:ilvl w:val="0"/>
          <w:numId w:val="30"/>
        </w:numPr>
        <w:suppressAutoHyphens/>
        <w:jc w:val="both"/>
        <w:rPr>
          <w:rFonts w:eastAsia="Calibri"/>
          <w:sz w:val="24"/>
          <w:szCs w:val="24"/>
        </w:rPr>
      </w:pPr>
      <w:r w:rsidRPr="00D0362E">
        <w:rPr>
          <w:rFonts w:eastAsia="Calibri"/>
          <w:sz w:val="24"/>
          <w:szCs w:val="24"/>
        </w:rPr>
        <w:t>200</w:t>
      </w:r>
      <w:r>
        <w:rPr>
          <w:rFonts w:eastAsia="Calibri"/>
          <w:sz w:val="24"/>
          <w:szCs w:val="24"/>
        </w:rPr>
        <w:t xml:space="preserve"> </w:t>
      </w:r>
      <w:r w:rsidRPr="00D0362E">
        <w:rPr>
          <w:rFonts w:eastAsia="Calibri"/>
          <w:sz w:val="24"/>
          <w:szCs w:val="24"/>
        </w:rPr>
        <w:t>ezer vendégéjszaka</w:t>
      </w:r>
    </w:p>
    <w:p w:rsidR="002D4372" w:rsidRPr="00D0362E" w:rsidRDefault="002D4372" w:rsidP="002D4372">
      <w:pPr>
        <w:pStyle w:val="Nincstrkz"/>
        <w:numPr>
          <w:ilvl w:val="0"/>
          <w:numId w:val="30"/>
        </w:numPr>
        <w:suppressAutoHyphens/>
        <w:jc w:val="both"/>
        <w:rPr>
          <w:rFonts w:eastAsia="Calibri"/>
          <w:sz w:val="24"/>
          <w:szCs w:val="24"/>
        </w:rPr>
      </w:pPr>
      <w:r>
        <w:rPr>
          <w:rFonts w:eastAsia="Calibri"/>
          <w:sz w:val="24"/>
          <w:szCs w:val="24"/>
        </w:rPr>
        <w:t>e</w:t>
      </w:r>
      <w:r w:rsidRPr="00D0362E">
        <w:rPr>
          <w:rFonts w:eastAsia="Calibri"/>
          <w:sz w:val="24"/>
          <w:szCs w:val="24"/>
        </w:rPr>
        <w:t>gységes és egyedi, minél unikálisabb profil megléte vagy kialakításának lehetősége</w:t>
      </w:r>
    </w:p>
    <w:p w:rsidR="002D4372" w:rsidRPr="00D0362E" w:rsidRDefault="002D4372" w:rsidP="002D4372">
      <w:pPr>
        <w:pStyle w:val="Nincstrkz"/>
        <w:numPr>
          <w:ilvl w:val="0"/>
          <w:numId w:val="30"/>
        </w:numPr>
        <w:suppressAutoHyphens/>
        <w:jc w:val="both"/>
        <w:rPr>
          <w:rFonts w:eastAsia="Calibri"/>
          <w:sz w:val="24"/>
          <w:szCs w:val="24"/>
        </w:rPr>
      </w:pPr>
      <w:r w:rsidRPr="00D0362E">
        <w:rPr>
          <w:rFonts w:eastAsia="Calibri"/>
          <w:sz w:val="24"/>
          <w:szCs w:val="24"/>
        </w:rPr>
        <w:t>márkázható földrajzi név, adott esetben külföldön is</w:t>
      </w:r>
    </w:p>
    <w:p w:rsidR="002D4372" w:rsidRPr="00D0362E" w:rsidRDefault="002D4372" w:rsidP="002D4372">
      <w:pPr>
        <w:pStyle w:val="Nincstrkz"/>
        <w:numPr>
          <w:ilvl w:val="0"/>
          <w:numId w:val="30"/>
        </w:numPr>
        <w:suppressAutoHyphens/>
        <w:jc w:val="both"/>
        <w:rPr>
          <w:rFonts w:eastAsia="Calibri"/>
          <w:sz w:val="24"/>
          <w:szCs w:val="24"/>
        </w:rPr>
      </w:pPr>
      <w:r w:rsidRPr="00D0362E">
        <w:rPr>
          <w:rFonts w:eastAsia="Calibri"/>
          <w:sz w:val="24"/>
          <w:szCs w:val="24"/>
        </w:rPr>
        <w:t>a térségben érdekeltek (stakeholder-ek), érintettek közös akarata</w:t>
      </w:r>
    </w:p>
    <w:p w:rsidR="002D4372" w:rsidRPr="00D0362E" w:rsidRDefault="002D4372" w:rsidP="002D4372">
      <w:pPr>
        <w:pStyle w:val="Nincstrkz"/>
        <w:jc w:val="both"/>
        <w:rPr>
          <w:rFonts w:eastAsia="Calibri"/>
          <w:sz w:val="24"/>
          <w:szCs w:val="24"/>
        </w:rPr>
      </w:pPr>
    </w:p>
    <w:p w:rsidR="002D4372" w:rsidRPr="00D0362E" w:rsidRDefault="002D4372" w:rsidP="002D4372">
      <w:pPr>
        <w:pStyle w:val="Nincstrkz"/>
        <w:jc w:val="both"/>
        <w:rPr>
          <w:rFonts w:eastAsia="Calibri"/>
          <w:sz w:val="24"/>
          <w:szCs w:val="24"/>
        </w:rPr>
      </w:pPr>
      <w:r w:rsidRPr="00D0362E">
        <w:rPr>
          <w:rFonts w:cstheme="minorHAnsi"/>
          <w:iCs/>
          <w:sz w:val="24"/>
          <w:szCs w:val="24"/>
        </w:rPr>
        <w:t xml:space="preserve">Úgy véljük, hogy a „Debrecen – Hajdúszoboszló – Hortobágy – Tisza-tó térség kiemelt turisztikai térség” esetében </w:t>
      </w:r>
      <w:r w:rsidRPr="00D0362E">
        <w:rPr>
          <w:rFonts w:eastAsia="Calibri"/>
          <w:sz w:val="24"/>
          <w:szCs w:val="24"/>
        </w:rPr>
        <w:t>a felsorolt négy szempont mindegyike egyértelműen biztosított, így megfelel azoknak az alapvető szakmai kritériumoknak, amelyek szükségesek a térség kiemelt kezeléséhez.</w:t>
      </w:r>
    </w:p>
    <w:p w:rsidR="002D4372" w:rsidRDefault="002D4372" w:rsidP="00365734">
      <w:pPr>
        <w:pStyle w:val="Nincstrkz"/>
        <w:jc w:val="both"/>
        <w:rPr>
          <w:sz w:val="24"/>
          <w:szCs w:val="24"/>
        </w:rPr>
      </w:pPr>
    </w:p>
    <w:p w:rsidR="002D4372" w:rsidRDefault="002D4372">
      <w:pPr>
        <w:rPr>
          <w:sz w:val="24"/>
          <w:szCs w:val="24"/>
        </w:rPr>
      </w:pPr>
      <w:r>
        <w:rPr>
          <w:sz w:val="24"/>
          <w:szCs w:val="24"/>
        </w:rPr>
        <w:br w:type="page"/>
      </w:r>
    </w:p>
    <w:p w:rsidR="002D4372" w:rsidRDefault="002D4372" w:rsidP="00365734">
      <w:pPr>
        <w:pStyle w:val="Nincstrkz"/>
        <w:jc w:val="both"/>
        <w:rPr>
          <w:sz w:val="24"/>
          <w:szCs w:val="24"/>
        </w:rPr>
      </w:pPr>
    </w:p>
    <w:tbl>
      <w:tblPr>
        <w:tblStyle w:val="Rcsostblzat"/>
        <w:tblW w:w="0" w:type="auto"/>
        <w:tblLook w:val="04A0" w:firstRow="1" w:lastRow="0" w:firstColumn="1" w:lastColumn="0" w:noHBand="0" w:noVBand="1"/>
      </w:tblPr>
      <w:tblGrid>
        <w:gridCol w:w="9212"/>
      </w:tblGrid>
      <w:tr w:rsidR="008C3DD1" w:rsidRPr="008C3DD1" w:rsidTr="008C3DD1">
        <w:tc>
          <w:tcPr>
            <w:tcW w:w="9212" w:type="dxa"/>
            <w:shd w:val="clear" w:color="auto" w:fill="FBD4B4" w:themeFill="accent6" w:themeFillTint="66"/>
          </w:tcPr>
          <w:p w:rsidR="008C3DD1" w:rsidRPr="008C3DD1" w:rsidRDefault="008C3DD1" w:rsidP="002D4372">
            <w:pPr>
              <w:pStyle w:val="Nincstrkz"/>
              <w:numPr>
                <w:ilvl w:val="0"/>
                <w:numId w:val="31"/>
              </w:numPr>
              <w:jc w:val="both"/>
              <w:rPr>
                <w:b/>
                <w:sz w:val="24"/>
                <w:szCs w:val="24"/>
              </w:rPr>
            </w:pPr>
            <w:r w:rsidRPr="008C3DD1">
              <w:rPr>
                <w:b/>
                <w:sz w:val="24"/>
                <w:szCs w:val="24"/>
              </w:rPr>
              <w:t>Javasoljuk a kötelezően megalakítandó térségfejlesztési tanács létrehozását Hajdú-Bihar megyét érintően a Hortobágy-</w:t>
            </w:r>
            <w:r w:rsidR="002C0C15">
              <w:rPr>
                <w:b/>
                <w:sz w:val="24"/>
                <w:szCs w:val="24"/>
              </w:rPr>
              <w:t xml:space="preserve"> </w:t>
            </w:r>
            <w:r w:rsidRPr="008C3DD1">
              <w:rPr>
                <w:b/>
                <w:sz w:val="24"/>
                <w:szCs w:val="24"/>
              </w:rPr>
              <w:t>Hajdúság térségéhez kapcsolódóan az alábbiak szerint:</w:t>
            </w:r>
          </w:p>
        </w:tc>
      </w:tr>
    </w:tbl>
    <w:p w:rsidR="00F17305" w:rsidRPr="00365734" w:rsidRDefault="00F17305" w:rsidP="00365734">
      <w:pPr>
        <w:pStyle w:val="Nincstrkz"/>
        <w:jc w:val="both"/>
        <w:rPr>
          <w:sz w:val="24"/>
          <w:szCs w:val="24"/>
        </w:rPr>
      </w:pPr>
    </w:p>
    <w:p w:rsidR="00F17305" w:rsidRPr="00744ADC" w:rsidRDefault="00F17305" w:rsidP="00365734">
      <w:pPr>
        <w:pStyle w:val="Nincstrkz"/>
        <w:jc w:val="both"/>
        <w:rPr>
          <w:b/>
          <w:sz w:val="24"/>
          <w:szCs w:val="24"/>
          <w:u w:val="single"/>
        </w:rPr>
      </w:pPr>
      <w:r w:rsidRPr="00744ADC">
        <w:rPr>
          <w:b/>
          <w:sz w:val="24"/>
          <w:szCs w:val="24"/>
          <w:u w:val="single"/>
        </w:rPr>
        <w:t>Hortobágy</w:t>
      </w:r>
      <w:r w:rsidR="00656E4F" w:rsidRPr="00744ADC">
        <w:rPr>
          <w:b/>
          <w:sz w:val="24"/>
          <w:szCs w:val="24"/>
          <w:u w:val="single"/>
        </w:rPr>
        <w:t xml:space="preserve"> - Hajdúság </w:t>
      </w:r>
      <w:r w:rsidRPr="00744ADC">
        <w:rPr>
          <w:b/>
          <w:sz w:val="24"/>
          <w:szCs w:val="24"/>
          <w:u w:val="single"/>
        </w:rPr>
        <w:t>térség</w:t>
      </w:r>
      <w:r w:rsidR="00656E4F" w:rsidRPr="00744ADC">
        <w:rPr>
          <w:b/>
          <w:sz w:val="24"/>
          <w:szCs w:val="24"/>
          <w:u w:val="single"/>
        </w:rPr>
        <w:t>fejlesztési tanács megalapozása:</w:t>
      </w:r>
      <w:r w:rsidRPr="00744ADC">
        <w:rPr>
          <w:b/>
          <w:sz w:val="24"/>
          <w:szCs w:val="24"/>
          <w:u w:val="single"/>
        </w:rPr>
        <w:t xml:space="preserve"> </w:t>
      </w:r>
    </w:p>
    <w:p w:rsidR="00F17305" w:rsidRPr="00365734" w:rsidRDefault="00F17305" w:rsidP="00365734">
      <w:pPr>
        <w:pStyle w:val="Nincstrkz"/>
        <w:jc w:val="both"/>
        <w:rPr>
          <w:sz w:val="24"/>
          <w:szCs w:val="24"/>
        </w:rPr>
      </w:pPr>
    </w:p>
    <w:p w:rsidR="00365734" w:rsidRDefault="00365734" w:rsidP="00365734">
      <w:pPr>
        <w:pStyle w:val="Nincstrkz"/>
        <w:jc w:val="both"/>
        <w:rPr>
          <w:sz w:val="24"/>
          <w:szCs w:val="24"/>
        </w:rPr>
      </w:pPr>
      <w:r>
        <w:rPr>
          <w:sz w:val="24"/>
          <w:szCs w:val="24"/>
        </w:rPr>
        <w:t>A térségfejlesztési tanács megalakítását a térség országos jelentősége mellett európai és nemzetközi viszonylatban is jelentős unikális természeti értéke és a legújabb turisztikai trendekhez illeszkedő (fenntarthatóság, élményközpontúság</w:t>
      </w:r>
      <w:r w:rsidR="00057224">
        <w:rPr>
          <w:sz w:val="24"/>
          <w:szCs w:val="24"/>
        </w:rPr>
        <w:t>) kínálata és látogatottsága mellett kiemelt nemzeti értéke (Puszta) is indokolja.</w:t>
      </w:r>
    </w:p>
    <w:p w:rsidR="00365734" w:rsidRDefault="00365734" w:rsidP="00365734">
      <w:pPr>
        <w:pStyle w:val="Nincstrkz"/>
        <w:jc w:val="both"/>
        <w:rPr>
          <w:sz w:val="24"/>
          <w:szCs w:val="24"/>
        </w:rPr>
      </w:pPr>
    </w:p>
    <w:p w:rsidR="00656E4F" w:rsidRDefault="00C447CB" w:rsidP="00365734">
      <w:pPr>
        <w:pStyle w:val="Nincstrkz"/>
        <w:jc w:val="both"/>
        <w:rPr>
          <w:rStyle w:val="sdtslot"/>
          <w:sz w:val="24"/>
          <w:szCs w:val="24"/>
        </w:rPr>
      </w:pPr>
      <w:r w:rsidRPr="00365734">
        <w:rPr>
          <w:sz w:val="24"/>
          <w:szCs w:val="24"/>
        </w:rPr>
        <w:t>A Hortobágy, mint a Közép- Tisza-vidék egyik sajátos adottságú kistája a Hajdúság és a Tisza között terül el, területének jelentős része nemzeti park. A Hortobágyi nemzeti Park, hazánk első nemzeti parkja 1973-ban alakult, jelenleg több, mint 82.000 hektár védett területet érint, beleértve a Bioszféra Rezervátum, Natura 2000 (Különleges Természet</w:t>
      </w:r>
      <w:r w:rsidR="002C0C15">
        <w:rPr>
          <w:sz w:val="24"/>
          <w:szCs w:val="24"/>
        </w:rPr>
        <w:t xml:space="preserve"> </w:t>
      </w:r>
      <w:r w:rsidRPr="00365734">
        <w:rPr>
          <w:sz w:val="24"/>
          <w:szCs w:val="24"/>
        </w:rPr>
        <w:t>megőrzési Területek, Külön</w:t>
      </w:r>
      <w:r w:rsidR="00656E4F" w:rsidRPr="00365734">
        <w:rPr>
          <w:sz w:val="24"/>
          <w:szCs w:val="24"/>
        </w:rPr>
        <w:t xml:space="preserve">leges Madárvédelmi Területek), </w:t>
      </w:r>
      <w:r w:rsidRPr="00365734">
        <w:rPr>
          <w:sz w:val="24"/>
          <w:szCs w:val="24"/>
        </w:rPr>
        <w:t>Ramsari, illetve Világörökség területeket is. Létrehozásának legfőbb célja, hogy „Védje és fejlessze a puszta jellegzetes természeti értékeit, őrizze a Hortobágy sajátos pusztai tájképét, növény- és állatvilágát.”</w:t>
      </w:r>
      <w:r w:rsidRPr="00365734">
        <w:rPr>
          <w:rStyle w:val="Lbjegyzet-hivatkozs"/>
          <w:sz w:val="24"/>
          <w:szCs w:val="24"/>
        </w:rPr>
        <w:footnoteReference w:id="14"/>
      </w:r>
      <w:r w:rsidRPr="00365734">
        <w:rPr>
          <w:sz w:val="24"/>
          <w:szCs w:val="24"/>
        </w:rPr>
        <w:t xml:space="preserve"> Mint Európa legnagyobb összefüggő szikes pusztája, a</w:t>
      </w:r>
      <w:r w:rsidRPr="00365734">
        <w:rPr>
          <w:rStyle w:val="sdtslot"/>
          <w:sz w:val="24"/>
          <w:szCs w:val="24"/>
        </w:rPr>
        <w:t xml:space="preserve"> Hortobágy élőhelyek és fajok vonatkozásában jelentős biológiai sokszínűséget, változatosságot mutat, mozaikos tájszerkezetéhez kötődő élővilága, tájképi és természetvédelmi értéke kimagasló. </w:t>
      </w:r>
    </w:p>
    <w:p w:rsidR="00365734" w:rsidRPr="00365734" w:rsidRDefault="00365734" w:rsidP="00365734">
      <w:pPr>
        <w:pStyle w:val="Nincstrkz"/>
        <w:jc w:val="both"/>
        <w:rPr>
          <w:rStyle w:val="sdtslot"/>
          <w:sz w:val="24"/>
          <w:szCs w:val="24"/>
        </w:rPr>
      </w:pPr>
    </w:p>
    <w:p w:rsidR="00C447CB" w:rsidRDefault="00C447CB" w:rsidP="00365734">
      <w:pPr>
        <w:pStyle w:val="Nincstrkz"/>
        <w:jc w:val="both"/>
        <w:rPr>
          <w:rStyle w:val="sdtslot"/>
          <w:sz w:val="24"/>
          <w:szCs w:val="24"/>
        </w:rPr>
      </w:pPr>
      <w:r w:rsidRPr="00365734">
        <w:rPr>
          <w:rStyle w:val="sdtslot"/>
          <w:sz w:val="24"/>
          <w:szCs w:val="24"/>
        </w:rPr>
        <w:t>A szomszédos tájföldrajzi egységek (Hajdúhát, Nagysárrét, Nagykunság, Közép-Tiszavidék) az ősi tájmorfológiai elemek által szabdaltan, egymásba nyúlóan válnak el egymástól, így az itt jelen levő, európai szinten is kiemelkedően jelentős természeti értékek is rendkívüli változatosságban fordulnak elő mind fajok, mind területi elrendeződés tekintetében</w:t>
      </w:r>
      <w:r w:rsidRPr="00365734">
        <w:rPr>
          <w:rStyle w:val="Lbjegyzet-hivatkozs"/>
          <w:sz w:val="24"/>
          <w:szCs w:val="24"/>
        </w:rPr>
        <w:footnoteReference w:id="15"/>
      </w:r>
      <w:r w:rsidRPr="00365734">
        <w:rPr>
          <w:rStyle w:val="sdtslot"/>
          <w:sz w:val="24"/>
          <w:szCs w:val="24"/>
        </w:rPr>
        <w:t xml:space="preserve">. </w:t>
      </w:r>
    </w:p>
    <w:p w:rsidR="00365734" w:rsidRPr="00365734" w:rsidRDefault="00365734" w:rsidP="00365734">
      <w:pPr>
        <w:pStyle w:val="Nincstrkz"/>
        <w:jc w:val="both"/>
        <w:rPr>
          <w:rStyle w:val="sdtslot"/>
          <w:sz w:val="24"/>
          <w:szCs w:val="24"/>
        </w:rPr>
      </w:pPr>
    </w:p>
    <w:p w:rsidR="00C447CB" w:rsidRDefault="00C447CB" w:rsidP="00365734">
      <w:pPr>
        <w:pStyle w:val="Nincstrkz"/>
        <w:jc w:val="both"/>
        <w:rPr>
          <w:rStyle w:val="sdtslot"/>
          <w:sz w:val="24"/>
          <w:szCs w:val="24"/>
        </w:rPr>
      </w:pPr>
      <w:r w:rsidRPr="00365734">
        <w:rPr>
          <w:rStyle w:val="sdtslot"/>
          <w:sz w:val="24"/>
          <w:szCs w:val="24"/>
        </w:rPr>
        <w:t xml:space="preserve">A Hortobágy színes madárvilágának, vonuló és fészkelő fajainak védelme, rehabilitációja, az </w:t>
      </w:r>
      <w:r w:rsidRPr="00365734">
        <w:rPr>
          <w:sz w:val="24"/>
          <w:szCs w:val="24"/>
        </w:rPr>
        <w:t xml:space="preserve">értékes élőhelyek rekonstrukciója, rehabilitációja és új vizes élőhelyek kialakítása </w:t>
      </w:r>
      <w:r w:rsidRPr="00365734">
        <w:rPr>
          <w:rStyle w:val="sdtslot"/>
          <w:sz w:val="24"/>
          <w:szCs w:val="24"/>
        </w:rPr>
        <w:t xml:space="preserve">egyaránt részét képezték az elmúlt évtizedekben végrehajtott fejlesztéseknek. </w:t>
      </w:r>
    </w:p>
    <w:p w:rsidR="00365734" w:rsidRPr="00365734" w:rsidRDefault="00365734" w:rsidP="00365734">
      <w:pPr>
        <w:pStyle w:val="Nincstrkz"/>
        <w:jc w:val="both"/>
        <w:rPr>
          <w:rStyle w:val="sdtslot"/>
          <w:sz w:val="24"/>
          <w:szCs w:val="24"/>
        </w:rPr>
      </w:pPr>
    </w:p>
    <w:p w:rsidR="00C447CB" w:rsidRDefault="00C447CB" w:rsidP="00365734">
      <w:pPr>
        <w:pStyle w:val="Nincstrkz"/>
        <w:jc w:val="both"/>
        <w:rPr>
          <w:sz w:val="24"/>
          <w:szCs w:val="24"/>
        </w:rPr>
      </w:pPr>
      <w:r w:rsidRPr="00365734">
        <w:rPr>
          <w:sz w:val="24"/>
          <w:szCs w:val="24"/>
        </w:rPr>
        <w:t>A természetvédelmi célok, a biológiai sokféleség megőrzése indokolta a hagyományos földhasználati formák, elsősorban a külterjes legeltetés fennmaradását, így a táj gazdasági hasznosítását a természetvédelmi érdekek szolgálatába lehetett állítani.</w:t>
      </w:r>
      <w:r w:rsidRPr="00365734">
        <w:rPr>
          <w:rStyle w:val="Lbjegyzet-hivatkozs"/>
          <w:sz w:val="24"/>
          <w:szCs w:val="24"/>
        </w:rPr>
        <w:footnoteReference w:id="16"/>
      </w:r>
    </w:p>
    <w:p w:rsidR="00365734" w:rsidRPr="00365734" w:rsidRDefault="00365734" w:rsidP="00365734">
      <w:pPr>
        <w:pStyle w:val="Nincstrkz"/>
        <w:jc w:val="both"/>
        <w:rPr>
          <w:rStyle w:val="sdtslot"/>
          <w:sz w:val="24"/>
          <w:szCs w:val="24"/>
        </w:rPr>
      </w:pPr>
    </w:p>
    <w:p w:rsidR="00C447CB" w:rsidRDefault="00C447CB" w:rsidP="00365734">
      <w:pPr>
        <w:pStyle w:val="Nincstrkz"/>
        <w:jc w:val="both"/>
        <w:rPr>
          <w:rStyle w:val="sdtslot"/>
          <w:sz w:val="24"/>
          <w:szCs w:val="24"/>
        </w:rPr>
      </w:pPr>
      <w:r w:rsidRPr="00365734">
        <w:rPr>
          <w:rStyle w:val="sdtslot"/>
          <w:sz w:val="24"/>
          <w:szCs w:val="24"/>
        </w:rPr>
        <w:t xml:space="preserve">A Hortobágy területe Magyarország legszárazabb tájai közé tartozik, a klímaváltozás által erősen veszélyeztetett régió; a csapadék egyenlőtlen eloszlása, gyakori nyári aszályok jellemzik. </w:t>
      </w:r>
    </w:p>
    <w:p w:rsidR="00365734" w:rsidRDefault="00365734" w:rsidP="00365734">
      <w:pPr>
        <w:pStyle w:val="Nincstrkz"/>
        <w:jc w:val="both"/>
        <w:rPr>
          <w:rStyle w:val="sdtslot"/>
          <w:sz w:val="24"/>
          <w:szCs w:val="24"/>
        </w:rPr>
      </w:pPr>
    </w:p>
    <w:p w:rsidR="00057224" w:rsidRPr="008408C0" w:rsidRDefault="00057224" w:rsidP="00057224">
      <w:pPr>
        <w:pStyle w:val="Nincstrkz"/>
        <w:jc w:val="both"/>
        <w:rPr>
          <w:sz w:val="24"/>
          <w:szCs w:val="24"/>
        </w:rPr>
      </w:pPr>
      <w:r w:rsidRPr="00365734">
        <w:rPr>
          <w:sz w:val="24"/>
          <w:szCs w:val="24"/>
        </w:rPr>
        <w:t xml:space="preserve">A biodiverzitást megőrzését, az egyes fajok és élőhelyek védelmét, a vizes élőhelyek rekonstrukcióját, a fényszennyezéssel kapcsolatos legújabb ismeretek megszerzését számos, </w:t>
      </w:r>
      <w:r w:rsidRPr="008408C0">
        <w:rPr>
          <w:sz w:val="24"/>
          <w:szCs w:val="24"/>
        </w:rPr>
        <w:t>nemzetközi együttműködésben végzett kutatás segíti. Kiemelten fontos fenti területek vonatkozásában a további, széles körű együttműködések erősítése, új, innovatív módszerek és megoldások megismerése és alkalmazása.</w:t>
      </w:r>
    </w:p>
    <w:p w:rsidR="00057224" w:rsidRPr="008408C0" w:rsidRDefault="00057224" w:rsidP="00365734">
      <w:pPr>
        <w:pStyle w:val="Nincstrkz"/>
        <w:jc w:val="both"/>
        <w:rPr>
          <w:rStyle w:val="sdtslot"/>
          <w:sz w:val="24"/>
          <w:szCs w:val="24"/>
        </w:rPr>
      </w:pPr>
    </w:p>
    <w:p w:rsidR="00057224" w:rsidRPr="008408C0" w:rsidRDefault="00057224" w:rsidP="00365734">
      <w:pPr>
        <w:pStyle w:val="Nincstrkz"/>
        <w:jc w:val="both"/>
        <w:rPr>
          <w:rStyle w:val="sdtslot"/>
          <w:sz w:val="24"/>
          <w:szCs w:val="24"/>
        </w:rPr>
      </w:pPr>
      <w:r w:rsidRPr="008408C0">
        <w:rPr>
          <w:rStyle w:val="sdtslot"/>
          <w:sz w:val="24"/>
          <w:szCs w:val="24"/>
        </w:rPr>
        <w:t>A Hortobágyi Nemzeti Park – a Puszta hungarikum, mely természeti értékei mellett a kultúrtáj egyedi karakterrel bíró turisztikai kínálatának is köszönhető. A Hungarikum törvény erre vonatkozó III. 12. § (2) pontja alapján ezen érték a Hungarikum Bizottság 2013. január 31-i döntésével a Hungarikumok Gyűjteményébe került, úgynevezett "törvény általi hungarikumként".</w:t>
      </w:r>
    </w:p>
    <w:p w:rsidR="00057224" w:rsidRPr="008408C0" w:rsidRDefault="00057224" w:rsidP="00365734">
      <w:pPr>
        <w:pStyle w:val="Nincstrkz"/>
        <w:jc w:val="both"/>
        <w:rPr>
          <w:rStyle w:val="sdtslot"/>
          <w:sz w:val="24"/>
          <w:szCs w:val="24"/>
        </w:rPr>
      </w:pPr>
    </w:p>
    <w:p w:rsidR="00C447CB" w:rsidRPr="008408C0" w:rsidRDefault="00B7608E" w:rsidP="00365734">
      <w:pPr>
        <w:pStyle w:val="Nincstrkz"/>
        <w:jc w:val="both"/>
        <w:rPr>
          <w:rStyle w:val="sdtslot"/>
          <w:sz w:val="24"/>
          <w:szCs w:val="24"/>
        </w:rPr>
      </w:pPr>
      <w:r w:rsidRPr="008408C0">
        <w:rPr>
          <w:rStyle w:val="sdtslot"/>
          <w:sz w:val="24"/>
          <w:szCs w:val="24"/>
        </w:rPr>
        <w:t>A Hortobágyi Nemzeti Park kiváló európai desztináció, már ma is Hajdú-Bihar megye nemzetközi idegenforgalmának egyik névjegye. A</w:t>
      </w:r>
      <w:r w:rsidR="00C447CB" w:rsidRPr="008408C0">
        <w:rPr>
          <w:rStyle w:val="sdtslot"/>
          <w:sz w:val="24"/>
          <w:szCs w:val="24"/>
        </w:rPr>
        <w:t xml:space="preserve"> terület élővilágának, természeti értékeinek, múltjának és jelenének megismerését számos lehetőség segíti. A látogatók lóháton, szekérrel, csónakkal, kerékpárral, kisvasúttal (Hortobágy-halastavi kisvasút) de akár gyalogosan is felkereshetik a látnivalókat. A természet mélyebb megismerését tanösvények, erdei iskolák segítik, míg a fényszennyezéstől elzártabb területek a csillagos égbolt zavartalan megfigyelését teszik lehetővé (Hortobágyi Csillagoségbolt-Park). Az egyik legtöbb látogatót vonzó program a daruvonulás, hiszen a madarak egyik legkedveltebb európai állomása a Hortobágy, évente mintegy 160.000 egyed fordul meg a térségben.</w:t>
      </w:r>
      <w:r w:rsidR="00C447CB" w:rsidRPr="008408C0">
        <w:rPr>
          <w:rStyle w:val="sdtslot"/>
          <w:sz w:val="24"/>
          <w:szCs w:val="24"/>
        </w:rPr>
        <w:footnoteReference w:id="17"/>
      </w:r>
      <w:r w:rsidR="00C447CB" w:rsidRPr="008408C0">
        <w:rPr>
          <w:rStyle w:val="sdtslot"/>
          <w:sz w:val="24"/>
          <w:szCs w:val="24"/>
        </w:rPr>
        <w:t xml:space="preserve">  </w:t>
      </w:r>
    </w:p>
    <w:p w:rsidR="00057224" w:rsidRPr="008408C0" w:rsidRDefault="00057224" w:rsidP="00365734">
      <w:pPr>
        <w:pStyle w:val="Nincstrkz"/>
        <w:jc w:val="both"/>
        <w:rPr>
          <w:sz w:val="24"/>
          <w:szCs w:val="24"/>
        </w:rPr>
      </w:pPr>
    </w:p>
    <w:p w:rsidR="00E21BA9" w:rsidRPr="008408C0" w:rsidRDefault="00E21BA9" w:rsidP="00365734">
      <w:pPr>
        <w:pStyle w:val="Nincstrkz"/>
        <w:jc w:val="both"/>
        <w:rPr>
          <w:sz w:val="24"/>
          <w:szCs w:val="24"/>
        </w:rPr>
      </w:pPr>
      <w:r w:rsidRPr="008408C0">
        <w:rPr>
          <w:sz w:val="24"/>
          <w:szCs w:val="24"/>
        </w:rPr>
        <w:t>A turisztikai fejlesztések következő állomását jelenti a Hortobágy és Hajdúság településeinek összefogásával megvalósuló „Magyar Szürkék Útja – kulturális tematikus turisztikai útvonal Hajdú-Bihar megyében (Oxenweg)</w:t>
      </w:r>
      <w:r w:rsidR="00057224" w:rsidRPr="008408C0">
        <w:rPr>
          <w:sz w:val="24"/>
          <w:szCs w:val="24"/>
        </w:rPr>
        <w:t>”</w:t>
      </w:r>
      <w:r w:rsidRPr="008408C0">
        <w:rPr>
          <w:sz w:val="24"/>
          <w:szCs w:val="24"/>
        </w:rPr>
        <w:t xml:space="preserve"> című projekt, mely 8 település összefogásával, a Hajdú-Bihar Megyei Önkormányzat vezette konzorciumi formában tervez infrastrukturális és szolgáltatást bővítő fejlesztéseket létrehozni az útvonal mentén.</w:t>
      </w:r>
    </w:p>
    <w:p w:rsidR="00E21BA9" w:rsidRPr="00365734" w:rsidRDefault="00E21BA9" w:rsidP="00365734">
      <w:pPr>
        <w:pStyle w:val="Nincstrkz"/>
        <w:jc w:val="both"/>
        <w:rPr>
          <w:sz w:val="24"/>
          <w:szCs w:val="24"/>
        </w:rPr>
      </w:pPr>
    </w:p>
    <w:p w:rsidR="00E21BA9" w:rsidRDefault="00E21BA9" w:rsidP="00235A34">
      <w:pPr>
        <w:pStyle w:val="Nincstrkz"/>
        <w:jc w:val="both"/>
        <w:rPr>
          <w:sz w:val="24"/>
          <w:szCs w:val="24"/>
        </w:rPr>
      </w:pPr>
      <w:r w:rsidRPr="00235A34">
        <w:rPr>
          <w:sz w:val="24"/>
          <w:szCs w:val="24"/>
        </w:rPr>
        <w:t>A projekt alapfilozófiája az a történelmi tény, amely szerint Magyarország volt évszázadokon át Európa éléskamrája és a kiváló minőségű magyar termékeket szívesen vásárolták Nürnbergtől Fiuméig. Ebben az egyik legjelentősebb tényező az állattenyésztés, ezen belül is a magyar szürke marha tenyésztése és exportja volt. Bár az elmúlt néhány évtizedben majdnem kihalt e nemes fajta, napjainkra ismét örvendetesen gyarapszik az állomány, ezzel együtt újra megelevenednek a tradíciók és új tartalommal telik meg a magyar szürke marha legendája.</w:t>
      </w:r>
    </w:p>
    <w:p w:rsidR="00235A34" w:rsidRPr="00235A34" w:rsidRDefault="00235A34" w:rsidP="00235A34">
      <w:pPr>
        <w:pStyle w:val="Nincstrkz"/>
        <w:jc w:val="both"/>
        <w:rPr>
          <w:sz w:val="24"/>
          <w:szCs w:val="24"/>
        </w:rPr>
      </w:pPr>
    </w:p>
    <w:p w:rsidR="00E21BA9" w:rsidRDefault="00E21BA9" w:rsidP="00235A34">
      <w:pPr>
        <w:pStyle w:val="Nincstrkz"/>
        <w:jc w:val="both"/>
        <w:rPr>
          <w:sz w:val="24"/>
          <w:szCs w:val="24"/>
        </w:rPr>
      </w:pPr>
      <w:r w:rsidRPr="00235A34">
        <w:rPr>
          <w:sz w:val="24"/>
          <w:szCs w:val="24"/>
        </w:rPr>
        <w:t>A kulturális tematikus út célja ennek a több évszázados történetnek a teljes körű tudományos és kulturális feldolgozása, turisztikai célú hasznosítása, új attrakciók kialakítása illetve fenntartható fejlesztése. Cél, hogy Hajdú-Bihar megye váljon a „Magyar Szürkék útja-Oxenweg” program hazai és nemzetközi jó példájává és referencia helyszínévé. A projekt megvalósítása révén új beruházások és új munkahelyek jönnek létre, továbbá a régió gazdaságában a turizmus mind jobban betöltheti a húzóágazat és a multiplikátor szerepét.</w:t>
      </w:r>
    </w:p>
    <w:p w:rsidR="00235A34" w:rsidRPr="00235A34" w:rsidRDefault="00235A34" w:rsidP="00235A34">
      <w:pPr>
        <w:pStyle w:val="Nincstrkz"/>
        <w:jc w:val="both"/>
        <w:rPr>
          <w:sz w:val="24"/>
          <w:szCs w:val="24"/>
        </w:rPr>
      </w:pPr>
    </w:p>
    <w:p w:rsidR="00E21BA9" w:rsidRDefault="00E21BA9" w:rsidP="00235A34">
      <w:pPr>
        <w:pStyle w:val="Nincstrkz"/>
        <w:jc w:val="both"/>
        <w:rPr>
          <w:sz w:val="24"/>
          <w:szCs w:val="24"/>
        </w:rPr>
      </w:pPr>
      <w:r w:rsidRPr="00235A34">
        <w:rPr>
          <w:sz w:val="24"/>
          <w:szCs w:val="24"/>
        </w:rPr>
        <w:t>A magyar sz</w:t>
      </w:r>
      <w:r w:rsidR="008408C0">
        <w:rPr>
          <w:sz w:val="24"/>
          <w:szCs w:val="24"/>
        </w:rPr>
        <w:t>ürke hajtó utak az egész Kárpát</w:t>
      </w:r>
      <w:r w:rsidRPr="00235A34">
        <w:rPr>
          <w:sz w:val="24"/>
          <w:szCs w:val="24"/>
        </w:rPr>
        <w:t>- medencét behálózzák, azon belül legerősebb kultúrtörténeti emlékei Hajdú-Bihar megyéhez kötődnek. A projekt keretében létrejön egy Hajdú-Bihar megye területén húzódó útvonal, ahol bemutatásra kerül a korabeli állattenyésztés, kézművesség és gasztronómia, megfelelő infrastruktúrával és marketing eszközökkel.</w:t>
      </w:r>
    </w:p>
    <w:p w:rsidR="00E231A5" w:rsidRDefault="00E231A5" w:rsidP="00235A34">
      <w:pPr>
        <w:pStyle w:val="Nincstrkz"/>
        <w:jc w:val="both"/>
        <w:rPr>
          <w:sz w:val="24"/>
          <w:szCs w:val="24"/>
        </w:rPr>
      </w:pPr>
    </w:p>
    <w:p w:rsidR="00E231A5" w:rsidRDefault="00E231A5" w:rsidP="00235A34">
      <w:pPr>
        <w:pStyle w:val="Nincstrkz"/>
        <w:jc w:val="both"/>
        <w:rPr>
          <w:sz w:val="24"/>
          <w:szCs w:val="24"/>
        </w:rPr>
      </w:pPr>
    </w:p>
    <w:p w:rsidR="00E231A5" w:rsidRPr="00235A34" w:rsidRDefault="00E231A5" w:rsidP="00E231A5">
      <w:pPr>
        <w:pStyle w:val="Nincstrkz"/>
        <w:jc w:val="center"/>
        <w:rPr>
          <w:sz w:val="24"/>
          <w:szCs w:val="24"/>
        </w:rPr>
      </w:pPr>
      <w:r>
        <w:rPr>
          <w:noProof/>
          <w:lang w:eastAsia="hu-HU"/>
        </w:rPr>
        <w:drawing>
          <wp:inline distT="0" distB="0" distL="0" distR="0" wp14:anchorId="406E49BF" wp14:editId="1B7EBE66">
            <wp:extent cx="2202180" cy="1654175"/>
            <wp:effectExtent l="0" t="0" r="7620" b="3175"/>
            <wp:docPr id="7" name="Kép 7" descr="C:\Users\user\Desktop\OXENWEG PREZENTÁCIÓHOZ\europ_Oxenweglogo.jpg"/>
            <wp:cNvGraphicFramePr/>
            <a:graphic xmlns:a="http://schemas.openxmlformats.org/drawingml/2006/main">
              <a:graphicData uri="http://schemas.openxmlformats.org/drawingml/2006/picture">
                <pic:pic xmlns:pic="http://schemas.openxmlformats.org/drawingml/2006/picture">
                  <pic:nvPicPr>
                    <pic:cNvPr id="1" name="Kép 1" descr="C:\Users\user\Desktop\OXENWEG PREZENTÁCIÓHOZ\europ_Oxenweglogo.jpg"/>
                    <pic:cNvPicPr/>
                  </pic:nvPicPr>
                  <pic:blipFill>
                    <a:blip r:embed="rId22" cstate="print"/>
                    <a:srcRect/>
                    <a:stretch>
                      <a:fillRect/>
                    </a:stretch>
                  </pic:blipFill>
                  <pic:spPr bwMode="auto">
                    <a:xfrm>
                      <a:off x="0" y="0"/>
                      <a:ext cx="2202180" cy="1654175"/>
                    </a:xfrm>
                    <a:prstGeom prst="rect">
                      <a:avLst/>
                    </a:prstGeom>
                    <a:noFill/>
                    <a:ln w="9525">
                      <a:noFill/>
                      <a:miter lim="800000"/>
                      <a:headEnd/>
                      <a:tailEnd/>
                    </a:ln>
                  </pic:spPr>
                </pic:pic>
              </a:graphicData>
            </a:graphic>
          </wp:inline>
        </w:drawing>
      </w:r>
    </w:p>
    <w:p w:rsidR="00E21BA9" w:rsidRDefault="00E21BA9" w:rsidP="00235A34">
      <w:pPr>
        <w:pStyle w:val="Nincstrkz"/>
        <w:jc w:val="both"/>
        <w:rPr>
          <w:sz w:val="24"/>
          <w:szCs w:val="24"/>
        </w:rPr>
      </w:pPr>
    </w:p>
    <w:p w:rsidR="00E231A5" w:rsidRPr="00E231A5" w:rsidRDefault="00E231A5" w:rsidP="00072E4F">
      <w:pPr>
        <w:pStyle w:val="Nincstrkz"/>
        <w:numPr>
          <w:ilvl w:val="0"/>
          <w:numId w:val="27"/>
        </w:numPr>
        <w:jc w:val="center"/>
        <w:rPr>
          <w:i/>
        </w:rPr>
      </w:pPr>
      <w:r w:rsidRPr="00E231A5">
        <w:rPr>
          <w:i/>
        </w:rPr>
        <w:t>ábra: A „Magyar Szürkék Útja – kulturális tematikus turisztikai útvonal Hajdú-Bihar megyében (Oxenweg)”</w:t>
      </w:r>
      <w:r>
        <w:rPr>
          <w:i/>
        </w:rPr>
        <w:t xml:space="preserve"> projekt emblémája</w:t>
      </w:r>
    </w:p>
    <w:p w:rsidR="00E231A5" w:rsidRPr="007E62D2" w:rsidRDefault="00E231A5" w:rsidP="007E62D2">
      <w:pPr>
        <w:pStyle w:val="Nincstrkz"/>
        <w:jc w:val="both"/>
        <w:rPr>
          <w:sz w:val="24"/>
          <w:szCs w:val="24"/>
        </w:rPr>
      </w:pPr>
    </w:p>
    <w:p w:rsidR="00B7608E" w:rsidRPr="007E62D2" w:rsidRDefault="00B410DE" w:rsidP="007E62D2">
      <w:pPr>
        <w:pStyle w:val="Nincstrkz"/>
        <w:jc w:val="both"/>
        <w:rPr>
          <w:sz w:val="24"/>
          <w:szCs w:val="24"/>
        </w:rPr>
      </w:pPr>
      <w:r w:rsidRPr="007E62D2">
        <w:rPr>
          <w:sz w:val="24"/>
          <w:szCs w:val="24"/>
        </w:rPr>
        <w:t>A Hortobágyhoz kapcsolódó Hajdúságban, mint desztinációban</w:t>
      </w:r>
      <w:r w:rsidR="00656E4F" w:rsidRPr="007E62D2">
        <w:rPr>
          <w:sz w:val="24"/>
          <w:szCs w:val="24"/>
        </w:rPr>
        <w:t>, elsősorba</w:t>
      </w:r>
      <w:r w:rsidR="008B6CD0" w:rsidRPr="007E62D2">
        <w:rPr>
          <w:sz w:val="24"/>
          <w:szCs w:val="24"/>
        </w:rPr>
        <w:t>n az egészségturizmus a mérvadó.</w:t>
      </w:r>
      <w:r w:rsidR="00656E4F" w:rsidRPr="007E62D2">
        <w:rPr>
          <w:sz w:val="24"/>
          <w:szCs w:val="24"/>
        </w:rPr>
        <w:t xml:space="preserve"> Hajdúszoboszló városa országos viszonylatban is </w:t>
      </w:r>
      <w:r w:rsidRPr="007E62D2">
        <w:rPr>
          <w:sz w:val="24"/>
          <w:szCs w:val="24"/>
        </w:rPr>
        <w:t>az egyik leglátogatottabb gyógyturisztikai célpont</w:t>
      </w:r>
      <w:r w:rsidR="008B6CD0" w:rsidRPr="007E62D2">
        <w:rPr>
          <w:sz w:val="24"/>
          <w:szCs w:val="24"/>
        </w:rPr>
        <w:t>, a KSH adatai szerint Budapestet egy településnek tekintve Hévíz után Hajdúszoboszló a 3. helyen áll közel 800</w:t>
      </w:r>
      <w:r w:rsidR="00E231A5" w:rsidRPr="007E62D2">
        <w:rPr>
          <w:sz w:val="24"/>
          <w:szCs w:val="24"/>
        </w:rPr>
        <w:t xml:space="preserve"> </w:t>
      </w:r>
      <w:r w:rsidR="008B6CD0" w:rsidRPr="007E62D2">
        <w:rPr>
          <w:sz w:val="24"/>
          <w:szCs w:val="24"/>
        </w:rPr>
        <w:t>000 kereskedelmi szálláshelyen eltöltött vendégéjszaka sz</w:t>
      </w:r>
      <w:r w:rsidR="00B7608E" w:rsidRPr="007E62D2">
        <w:rPr>
          <w:sz w:val="24"/>
          <w:szCs w:val="24"/>
        </w:rPr>
        <w:t xml:space="preserve">ámmal. A hortobágyi magterületet övező Hajdúság dinamizálódó, tájjellegű alföldi mezővárosi zóna, ahol </w:t>
      </w:r>
      <w:r w:rsidR="00A82F95" w:rsidRPr="007E62D2">
        <w:rPr>
          <w:sz w:val="24"/>
          <w:szCs w:val="24"/>
        </w:rPr>
        <w:t xml:space="preserve">Hajdúszoboszló mellett </w:t>
      </w:r>
      <w:r w:rsidR="00B7608E" w:rsidRPr="007E62D2">
        <w:rPr>
          <w:sz w:val="24"/>
          <w:szCs w:val="24"/>
        </w:rPr>
        <w:t xml:space="preserve">a gyógy-egészségturizmus kisebb </w:t>
      </w:r>
      <w:r w:rsidR="00A82F95" w:rsidRPr="007E62D2">
        <w:rPr>
          <w:sz w:val="24"/>
          <w:szCs w:val="24"/>
        </w:rPr>
        <w:t>desztinációi találhatók (</w:t>
      </w:r>
      <w:r w:rsidR="00B7608E" w:rsidRPr="007E62D2">
        <w:rPr>
          <w:sz w:val="24"/>
          <w:szCs w:val="24"/>
        </w:rPr>
        <w:t>Hajdúböszörmény, Hajdúnánás, Balmazújváros, Hajdúdorog</w:t>
      </w:r>
      <w:r w:rsidR="00A82F95" w:rsidRPr="007E62D2">
        <w:rPr>
          <w:sz w:val="24"/>
          <w:szCs w:val="24"/>
        </w:rPr>
        <w:t>, Nádudvar</w:t>
      </w:r>
      <w:r w:rsidR="00B7608E" w:rsidRPr="007E62D2">
        <w:rPr>
          <w:sz w:val="24"/>
          <w:szCs w:val="24"/>
        </w:rPr>
        <w:t>)</w:t>
      </w:r>
      <w:r w:rsidR="007E62D2" w:rsidRPr="007E62D2">
        <w:rPr>
          <w:sz w:val="24"/>
          <w:szCs w:val="24"/>
        </w:rPr>
        <w:t>.</w:t>
      </w:r>
    </w:p>
    <w:p w:rsidR="00B7608E" w:rsidRPr="007E62D2" w:rsidRDefault="00B7608E" w:rsidP="007E62D2">
      <w:pPr>
        <w:pStyle w:val="Nincstrkz"/>
        <w:jc w:val="both"/>
        <w:rPr>
          <w:sz w:val="24"/>
          <w:szCs w:val="24"/>
        </w:rPr>
      </w:pPr>
    </w:p>
    <w:p w:rsidR="00B7608E" w:rsidRPr="007E62D2" w:rsidRDefault="00B7608E" w:rsidP="007E62D2">
      <w:pPr>
        <w:pStyle w:val="Nincstrkz"/>
        <w:jc w:val="both"/>
        <w:rPr>
          <w:sz w:val="24"/>
          <w:szCs w:val="24"/>
        </w:rPr>
      </w:pPr>
      <w:r w:rsidRPr="007E62D2">
        <w:rPr>
          <w:sz w:val="24"/>
          <w:szCs w:val="24"/>
        </w:rPr>
        <w:t>A Hortobágy-Hajdúság térségének természeti és turisztikai jelentősége mellett fontos megemlíteni a nemzeti értékek közé beemelt, 1950-53 között erre a vidékre kényszertáborokba elhurcolt családok emlékhelyeit, mint a nemzeti emlékezetpolitika meghatározó helyszíneit.</w:t>
      </w:r>
    </w:p>
    <w:p w:rsidR="00656E4F" w:rsidRPr="007E62D2" w:rsidRDefault="00656E4F" w:rsidP="007E62D2">
      <w:pPr>
        <w:pStyle w:val="Nincstrkz"/>
        <w:jc w:val="both"/>
        <w:rPr>
          <w:sz w:val="24"/>
          <w:szCs w:val="24"/>
        </w:rPr>
      </w:pPr>
    </w:p>
    <w:p w:rsidR="006A1A3B" w:rsidRPr="007E62D2" w:rsidRDefault="00B85271" w:rsidP="007E62D2">
      <w:pPr>
        <w:pStyle w:val="Nincstrkz"/>
        <w:jc w:val="both"/>
        <w:rPr>
          <w:sz w:val="24"/>
          <w:szCs w:val="24"/>
        </w:rPr>
      </w:pPr>
      <w:r w:rsidRPr="007E62D2">
        <w:rPr>
          <w:sz w:val="24"/>
          <w:szCs w:val="24"/>
          <w:u w:val="single"/>
        </w:rPr>
        <w:t>Területi lehatárolás:</w:t>
      </w:r>
      <w:r w:rsidRPr="007E62D2">
        <w:rPr>
          <w:sz w:val="24"/>
          <w:szCs w:val="24"/>
        </w:rPr>
        <w:t xml:space="preserve"> balmazújvárosi, hajdúszoboszlói, hajdúböszörményi, hajdúnánási járások települései</w:t>
      </w:r>
      <w:r w:rsidR="004C6CE0" w:rsidRPr="007E62D2">
        <w:rPr>
          <w:sz w:val="24"/>
          <w:szCs w:val="24"/>
        </w:rPr>
        <w:t>, további lehetséges kapcsolódás a Tisza-tó térséggel</w:t>
      </w:r>
    </w:p>
    <w:p w:rsidR="003864D3" w:rsidRDefault="003864D3">
      <w:pPr>
        <w:rPr>
          <w:sz w:val="24"/>
          <w:szCs w:val="24"/>
        </w:rPr>
      </w:pPr>
      <w:r>
        <w:rPr>
          <w:sz w:val="24"/>
          <w:szCs w:val="24"/>
        </w:rPr>
        <w:br w:type="page"/>
      </w:r>
    </w:p>
    <w:p w:rsidR="00B85271" w:rsidRPr="007E62D2" w:rsidRDefault="00B85271" w:rsidP="007E62D2">
      <w:pPr>
        <w:pStyle w:val="Nincstrkz"/>
        <w:jc w:val="both"/>
        <w:rPr>
          <w:sz w:val="24"/>
          <w:szCs w:val="24"/>
        </w:rPr>
      </w:pPr>
    </w:p>
    <w:tbl>
      <w:tblPr>
        <w:tblStyle w:val="Rcsostblzat"/>
        <w:tblW w:w="0" w:type="auto"/>
        <w:tblLook w:val="04A0" w:firstRow="1" w:lastRow="0" w:firstColumn="1" w:lastColumn="0" w:noHBand="0" w:noVBand="1"/>
      </w:tblPr>
      <w:tblGrid>
        <w:gridCol w:w="9212"/>
      </w:tblGrid>
      <w:tr w:rsidR="002C0C15" w:rsidTr="002C0C15">
        <w:tc>
          <w:tcPr>
            <w:tcW w:w="9212" w:type="dxa"/>
            <w:shd w:val="clear" w:color="auto" w:fill="FBD4B4" w:themeFill="accent6" w:themeFillTint="66"/>
          </w:tcPr>
          <w:p w:rsidR="002C0C15" w:rsidRPr="002C0C15" w:rsidRDefault="002C0C15" w:rsidP="002D4372">
            <w:pPr>
              <w:pStyle w:val="Nincstrkz"/>
              <w:numPr>
                <w:ilvl w:val="0"/>
                <w:numId w:val="31"/>
              </w:numPr>
              <w:jc w:val="both"/>
              <w:rPr>
                <w:b/>
                <w:sz w:val="24"/>
                <w:szCs w:val="24"/>
              </w:rPr>
            </w:pPr>
            <w:r w:rsidRPr="008C3DD1">
              <w:rPr>
                <w:b/>
                <w:sz w:val="24"/>
                <w:szCs w:val="24"/>
              </w:rPr>
              <w:t xml:space="preserve">Javasoljuk a kötelezően megalakítandó térségfejlesztési tanács létrehozását Hajdú-Bihar megyét érintően a </w:t>
            </w:r>
            <w:r w:rsidRPr="002C0C15">
              <w:rPr>
                <w:b/>
                <w:sz w:val="24"/>
                <w:szCs w:val="24"/>
              </w:rPr>
              <w:t>Dél-Nyírség – Bihar határ</w:t>
            </w:r>
            <w:r>
              <w:rPr>
                <w:b/>
                <w:sz w:val="24"/>
                <w:szCs w:val="24"/>
              </w:rPr>
              <w:t xml:space="preserve"> </w:t>
            </w:r>
            <w:r w:rsidRPr="002C0C15">
              <w:rPr>
                <w:b/>
                <w:sz w:val="24"/>
                <w:szCs w:val="24"/>
              </w:rPr>
              <w:t xml:space="preserve">menti </w:t>
            </w:r>
            <w:r w:rsidRPr="008C3DD1">
              <w:rPr>
                <w:b/>
                <w:sz w:val="24"/>
                <w:szCs w:val="24"/>
              </w:rPr>
              <w:t>térségéhez kapcsolódóan az alábbiak szerint:</w:t>
            </w:r>
          </w:p>
        </w:tc>
      </w:tr>
    </w:tbl>
    <w:p w:rsidR="00B84E9D" w:rsidRPr="00970552" w:rsidRDefault="00B84E9D" w:rsidP="00B11F4D">
      <w:pPr>
        <w:pStyle w:val="Nincstrkz"/>
      </w:pPr>
    </w:p>
    <w:p w:rsidR="002C0C15" w:rsidRDefault="002C0C15" w:rsidP="00B11F4D">
      <w:pPr>
        <w:pStyle w:val="Nincstrkz"/>
        <w:rPr>
          <w:b/>
          <w:sz w:val="24"/>
          <w:szCs w:val="24"/>
        </w:rPr>
      </w:pPr>
      <w:r>
        <w:rPr>
          <w:b/>
          <w:sz w:val="24"/>
          <w:szCs w:val="24"/>
        </w:rPr>
        <w:t>Dél-Nyírség – Bihar határmente</w:t>
      </w:r>
      <w:r w:rsidR="00B85271" w:rsidRPr="002C0C15">
        <w:rPr>
          <w:b/>
          <w:sz w:val="24"/>
          <w:szCs w:val="24"/>
        </w:rPr>
        <w:t xml:space="preserve"> térség</w:t>
      </w:r>
      <w:r>
        <w:rPr>
          <w:b/>
          <w:sz w:val="24"/>
          <w:szCs w:val="24"/>
        </w:rPr>
        <w:t>fejlesztési tanács megalapozása</w:t>
      </w:r>
    </w:p>
    <w:p w:rsidR="00FD5E14" w:rsidRPr="00FD5E14" w:rsidRDefault="00FD5E14" w:rsidP="00FD5E14">
      <w:pPr>
        <w:pStyle w:val="Nincstrkz"/>
        <w:jc w:val="both"/>
        <w:rPr>
          <w:sz w:val="24"/>
          <w:szCs w:val="24"/>
        </w:rPr>
      </w:pPr>
    </w:p>
    <w:p w:rsidR="00FD5E14" w:rsidRPr="00FD5E14" w:rsidRDefault="00FD5E14" w:rsidP="00FD5E14">
      <w:pPr>
        <w:pStyle w:val="Nincstrkz"/>
        <w:jc w:val="both"/>
        <w:rPr>
          <w:bCs/>
          <w:sz w:val="24"/>
          <w:szCs w:val="24"/>
        </w:rPr>
      </w:pPr>
      <w:r w:rsidRPr="00FD5E14">
        <w:rPr>
          <w:bCs/>
          <w:sz w:val="24"/>
          <w:szCs w:val="24"/>
        </w:rPr>
        <w:t>Hajdú-Bihar megye területfejlesztési koncepcióját megala</w:t>
      </w:r>
      <w:r>
        <w:rPr>
          <w:bCs/>
          <w:sz w:val="24"/>
          <w:szCs w:val="24"/>
        </w:rPr>
        <w:t>pozó feltáró-értékelő vizsgálat a h</w:t>
      </w:r>
      <w:r w:rsidRPr="00FD5E14">
        <w:rPr>
          <w:sz w:val="24"/>
          <w:szCs w:val="24"/>
        </w:rPr>
        <w:t>atáron átny</w:t>
      </w:r>
      <w:r>
        <w:rPr>
          <w:sz w:val="24"/>
          <w:szCs w:val="24"/>
        </w:rPr>
        <w:t xml:space="preserve">úló és határmenti együttműködésről az alábbiakat fogalmazza meg: </w:t>
      </w:r>
    </w:p>
    <w:p w:rsidR="00FD5E14" w:rsidRDefault="00FD5E14" w:rsidP="00FD5E14">
      <w:pPr>
        <w:pStyle w:val="Nincstrkz"/>
        <w:jc w:val="both"/>
        <w:rPr>
          <w:sz w:val="24"/>
          <w:szCs w:val="24"/>
        </w:rPr>
      </w:pPr>
    </w:p>
    <w:p w:rsidR="00FD5E14" w:rsidRPr="00FD5E14" w:rsidRDefault="00FD5E14" w:rsidP="00FD5E14">
      <w:pPr>
        <w:pStyle w:val="Nincstrkz"/>
        <w:jc w:val="both"/>
        <w:rPr>
          <w:sz w:val="24"/>
          <w:szCs w:val="24"/>
        </w:rPr>
      </w:pPr>
      <w:r>
        <w:rPr>
          <w:sz w:val="24"/>
          <w:szCs w:val="24"/>
        </w:rPr>
        <w:t>„</w:t>
      </w:r>
      <w:r w:rsidRPr="00FD5E14">
        <w:rPr>
          <w:sz w:val="24"/>
          <w:szCs w:val="24"/>
        </w:rPr>
        <w:t xml:space="preserve">A határon átnyúló együttműködés egy olyan terület a megye számára, aminek a lehetőségeit még nem sikerült olyan mértékben kiaknázni, mint amennyi potenciál rejlik benne. Az együttműködés már megkezdődött, a partnerek is folyamatos egyeztetéseket folytatnak, de a gazdasági aktivitás messze alulmarad a lehetőségekhez képest. Ezt olyan programokkal lehetne fejleszteni, mint például vásárok szervezése, helyi termékek megismerését szolgáló piacok létrehozása. </w:t>
      </w:r>
    </w:p>
    <w:p w:rsidR="00FD5E14" w:rsidRDefault="00FD5E14" w:rsidP="00FD5E14">
      <w:pPr>
        <w:pStyle w:val="Nincstrkz"/>
        <w:jc w:val="both"/>
        <w:rPr>
          <w:sz w:val="24"/>
          <w:szCs w:val="24"/>
        </w:rPr>
      </w:pPr>
    </w:p>
    <w:p w:rsidR="00FD5E14" w:rsidRPr="00FD5E14" w:rsidRDefault="00FD5E14" w:rsidP="00FD5E14">
      <w:pPr>
        <w:pStyle w:val="Nincstrkz"/>
        <w:jc w:val="both"/>
        <w:rPr>
          <w:sz w:val="24"/>
          <w:szCs w:val="24"/>
        </w:rPr>
      </w:pPr>
      <w:r w:rsidRPr="00FD5E14">
        <w:rPr>
          <w:sz w:val="24"/>
          <w:szCs w:val="24"/>
        </w:rPr>
        <w:t>A határmenti együttműködés erősítését szolgálhatja újabb EGT</w:t>
      </w:r>
      <w:r>
        <w:rPr>
          <w:sz w:val="24"/>
          <w:szCs w:val="24"/>
        </w:rPr>
        <w:t xml:space="preserve">C létrehozása, működtetése is. </w:t>
      </w:r>
      <w:r w:rsidRPr="00FD5E14">
        <w:rPr>
          <w:sz w:val="24"/>
          <w:szCs w:val="24"/>
        </w:rPr>
        <w:t>Továbbra is cél az EU-bővítés során létrejött új gazdasági tér és a határmentiség adta előnyökre épülő térségileg integrált, komplex fejlesztési programok előtérbe helyezése, a szerkezetváltás elősegítése, a szakképzésnek a fejlesztésekhez, illetve a gazdasági kereslethez igazo</w:t>
      </w:r>
      <w:r>
        <w:rPr>
          <w:sz w:val="24"/>
          <w:szCs w:val="24"/>
        </w:rPr>
        <w:t>dó orientációja és fejlesztése.”</w:t>
      </w:r>
    </w:p>
    <w:p w:rsidR="00FD5E14" w:rsidRDefault="00FD5E14" w:rsidP="00FD5E14">
      <w:pPr>
        <w:pStyle w:val="Nincstrkz"/>
        <w:jc w:val="both"/>
        <w:rPr>
          <w:sz w:val="24"/>
          <w:szCs w:val="24"/>
        </w:rPr>
      </w:pPr>
    </w:p>
    <w:p w:rsidR="00FD5E14" w:rsidRDefault="00FD5E14" w:rsidP="00FD5E14">
      <w:pPr>
        <w:pStyle w:val="Nincstrkz"/>
        <w:jc w:val="both"/>
        <w:rPr>
          <w:sz w:val="24"/>
          <w:szCs w:val="24"/>
        </w:rPr>
      </w:pPr>
      <w:r>
        <w:rPr>
          <w:sz w:val="24"/>
          <w:szCs w:val="24"/>
        </w:rPr>
        <w:t xml:space="preserve">Ennek alapján, a továbblépés eszköze lehet egy térségfejlesztési tanács létrehozása, mely keretet adhat a célok feladatokká történő </w:t>
      </w:r>
      <w:r w:rsidR="00704590">
        <w:rPr>
          <w:sz w:val="24"/>
          <w:szCs w:val="24"/>
        </w:rPr>
        <w:t>lebontásából következő cselekvéseknek.</w:t>
      </w:r>
    </w:p>
    <w:p w:rsidR="00FD5E14" w:rsidRPr="00FD5E14" w:rsidRDefault="00FD5E14" w:rsidP="00FD5E14">
      <w:pPr>
        <w:pStyle w:val="Nincstrkz"/>
        <w:jc w:val="both"/>
        <w:rPr>
          <w:sz w:val="24"/>
          <w:szCs w:val="24"/>
        </w:rPr>
      </w:pPr>
    </w:p>
    <w:p w:rsidR="00FD5E14" w:rsidRPr="007E62D2" w:rsidRDefault="00FD5E14" w:rsidP="00FD5E14">
      <w:pPr>
        <w:pStyle w:val="Nincstrkz"/>
        <w:jc w:val="both"/>
        <w:rPr>
          <w:sz w:val="24"/>
          <w:szCs w:val="24"/>
        </w:rPr>
      </w:pPr>
      <w:r w:rsidRPr="007E62D2">
        <w:rPr>
          <w:sz w:val="24"/>
          <w:szCs w:val="24"/>
        </w:rPr>
        <w:t>A térség határ mentiségéből adódóan periférikus jelleggel bír, mely az utóbbi években átalakulóban van. Ennek a folyamatnak elősegítésére javasolt a térséget speciális gazdasági térként kezelni, dinamizálását elősegíteni, a térség transzferszerepét erősíteni a Kárpát-medencei gazdasági térben.</w:t>
      </w:r>
    </w:p>
    <w:p w:rsidR="00FD5E14" w:rsidRPr="00FD5E14" w:rsidRDefault="00FD5E14" w:rsidP="00FD5E14">
      <w:pPr>
        <w:pStyle w:val="Nincstrkz"/>
        <w:jc w:val="both"/>
        <w:rPr>
          <w:sz w:val="24"/>
          <w:szCs w:val="24"/>
        </w:rPr>
      </w:pPr>
    </w:p>
    <w:p w:rsidR="007E62D2" w:rsidRPr="007E62D2" w:rsidRDefault="00B11F4D" w:rsidP="007E62D2">
      <w:pPr>
        <w:pStyle w:val="Nincstrkz"/>
        <w:jc w:val="both"/>
        <w:rPr>
          <w:sz w:val="24"/>
          <w:szCs w:val="24"/>
        </w:rPr>
      </w:pPr>
      <w:r w:rsidRPr="007E62D2">
        <w:rPr>
          <w:sz w:val="24"/>
          <w:szCs w:val="24"/>
        </w:rPr>
        <w:t>A Nyírségben található a l</w:t>
      </w:r>
      <w:r w:rsidR="004C6CE0" w:rsidRPr="007E62D2">
        <w:rPr>
          <w:sz w:val="24"/>
          <w:szCs w:val="24"/>
        </w:rPr>
        <w:t>egnagyobb egybefüggő alföldi erdőterület, mely két megyét</w:t>
      </w:r>
      <w:r w:rsidRPr="007E62D2">
        <w:rPr>
          <w:sz w:val="24"/>
          <w:szCs w:val="24"/>
        </w:rPr>
        <w:t xml:space="preserve"> (Hajdú-Bihar, Szabolcs-Szatmár-Bereg)</w:t>
      </w:r>
      <w:r w:rsidR="004C6CE0" w:rsidRPr="007E62D2">
        <w:rPr>
          <w:sz w:val="24"/>
          <w:szCs w:val="24"/>
        </w:rPr>
        <w:t xml:space="preserve"> érint</w:t>
      </w:r>
      <w:r w:rsidRPr="007E62D2">
        <w:rPr>
          <w:sz w:val="24"/>
          <w:szCs w:val="24"/>
        </w:rPr>
        <w:t xml:space="preserve">. A bihari térség </w:t>
      </w:r>
      <w:r w:rsidR="007E62D2" w:rsidRPr="007E62D2">
        <w:rPr>
          <w:sz w:val="24"/>
          <w:szCs w:val="24"/>
        </w:rPr>
        <w:t>gyepterületekben a Berettyó - Körös-völgy táji értékeivel</w:t>
      </w:r>
      <w:r w:rsidRPr="007E62D2">
        <w:rPr>
          <w:sz w:val="24"/>
          <w:szCs w:val="24"/>
        </w:rPr>
        <w:t xml:space="preserve"> mezőgazdasági szempontból és táji értékük okán csak korlátozottan alkalmasak hasznosításra. </w:t>
      </w:r>
    </w:p>
    <w:p w:rsidR="00B11F4D" w:rsidRPr="007E62D2" w:rsidRDefault="00B11F4D" w:rsidP="007E62D2">
      <w:pPr>
        <w:pStyle w:val="Nincstrkz"/>
        <w:jc w:val="both"/>
        <w:rPr>
          <w:sz w:val="24"/>
          <w:szCs w:val="24"/>
        </w:rPr>
      </w:pPr>
    </w:p>
    <w:p w:rsidR="00B11F4D" w:rsidRPr="007E62D2" w:rsidRDefault="00B11F4D" w:rsidP="007E62D2">
      <w:pPr>
        <w:pStyle w:val="Nincstrkz"/>
        <w:jc w:val="both"/>
        <w:rPr>
          <w:sz w:val="24"/>
          <w:szCs w:val="24"/>
        </w:rPr>
      </w:pPr>
      <w:r w:rsidRPr="007E62D2">
        <w:rPr>
          <w:sz w:val="24"/>
          <w:szCs w:val="24"/>
        </w:rPr>
        <w:t xml:space="preserve">Az egymással összefüggésben lévő, kiterjedt határ menti térséget </w:t>
      </w:r>
      <w:r w:rsidR="007E62D2" w:rsidRPr="007E62D2">
        <w:rPr>
          <w:sz w:val="24"/>
          <w:szCs w:val="24"/>
        </w:rPr>
        <w:t xml:space="preserve">a klimatikus viszonyok változása miatt vízgazdálkodási problémák sújtják, melyek komplex kezelést igényelnek (HELN RV). </w:t>
      </w:r>
    </w:p>
    <w:p w:rsidR="007E62D2" w:rsidRPr="007E62D2" w:rsidRDefault="007E62D2" w:rsidP="007E62D2">
      <w:pPr>
        <w:pStyle w:val="Nincstrkz"/>
        <w:jc w:val="both"/>
        <w:rPr>
          <w:sz w:val="24"/>
          <w:szCs w:val="24"/>
        </w:rPr>
      </w:pPr>
    </w:p>
    <w:p w:rsidR="009E7217" w:rsidRPr="007E62D2" w:rsidRDefault="007E62D2" w:rsidP="007E62D2">
      <w:pPr>
        <w:pStyle w:val="Nincstrkz"/>
        <w:jc w:val="both"/>
        <w:rPr>
          <w:sz w:val="24"/>
          <w:szCs w:val="24"/>
        </w:rPr>
      </w:pPr>
      <w:r w:rsidRPr="007E62D2">
        <w:rPr>
          <w:sz w:val="24"/>
          <w:szCs w:val="24"/>
        </w:rPr>
        <w:t xml:space="preserve">Itt haladnak keresztül a kelet felé tartó fő közlekedési tengelyek (M4, 42, 47, 48, 471-es utak), melyeknek kiépülése az elmúlt időszakban új lehetőségeket nyújtanak a határ két oldalán fekvő térségek dinamizálására. Ennek példája </w:t>
      </w:r>
      <w:r w:rsidR="009E7217" w:rsidRPr="007E62D2">
        <w:rPr>
          <w:sz w:val="24"/>
          <w:szCs w:val="24"/>
        </w:rPr>
        <w:t>Nagyvárad agglomerációs vonzása a Biharkeresztes és környékbeli településekre</w:t>
      </w:r>
      <w:r w:rsidRPr="007E62D2">
        <w:rPr>
          <w:sz w:val="24"/>
          <w:szCs w:val="24"/>
        </w:rPr>
        <w:t>, valamint a b</w:t>
      </w:r>
      <w:r w:rsidR="009E7217" w:rsidRPr="007E62D2">
        <w:rPr>
          <w:sz w:val="24"/>
          <w:szCs w:val="24"/>
        </w:rPr>
        <w:t>ihari, érmelléki területek szervesülése a határ két oldalán</w:t>
      </w:r>
      <w:r w:rsidRPr="007E62D2">
        <w:rPr>
          <w:sz w:val="24"/>
          <w:szCs w:val="24"/>
        </w:rPr>
        <w:t>.</w:t>
      </w:r>
    </w:p>
    <w:p w:rsidR="007E62D2" w:rsidRPr="007E62D2" w:rsidRDefault="007E62D2" w:rsidP="007E62D2">
      <w:pPr>
        <w:pStyle w:val="Nincstrkz"/>
        <w:jc w:val="both"/>
        <w:rPr>
          <w:sz w:val="24"/>
          <w:szCs w:val="24"/>
        </w:rPr>
      </w:pPr>
    </w:p>
    <w:p w:rsidR="00281E8E" w:rsidRPr="007E62D2" w:rsidRDefault="007E62D2" w:rsidP="007E62D2">
      <w:pPr>
        <w:pStyle w:val="Nincstrkz"/>
        <w:jc w:val="both"/>
        <w:rPr>
          <w:sz w:val="24"/>
          <w:szCs w:val="24"/>
        </w:rPr>
      </w:pPr>
      <w:r w:rsidRPr="007E62D2">
        <w:rPr>
          <w:sz w:val="24"/>
          <w:szCs w:val="24"/>
        </w:rPr>
        <w:t xml:space="preserve">Új lendületet adhat a </w:t>
      </w:r>
      <w:r w:rsidR="00281E8E" w:rsidRPr="007E62D2">
        <w:rPr>
          <w:sz w:val="24"/>
          <w:szCs w:val="24"/>
        </w:rPr>
        <w:t>Debrecen-Nyírbéltek (jelenleg Zsuzsi Erdei Vasút) egykori nyomvonalának helyreállítása, közforgalmi és turisztikai célú fejlesztése</w:t>
      </w:r>
      <w:r w:rsidRPr="007E62D2">
        <w:rPr>
          <w:sz w:val="24"/>
          <w:szCs w:val="24"/>
        </w:rPr>
        <w:t xml:space="preserve"> is.</w:t>
      </w:r>
    </w:p>
    <w:p w:rsidR="007E62D2" w:rsidRPr="007E62D2" w:rsidRDefault="007E62D2" w:rsidP="007E62D2">
      <w:pPr>
        <w:pStyle w:val="Nincstrkz"/>
        <w:jc w:val="both"/>
        <w:rPr>
          <w:sz w:val="24"/>
          <w:szCs w:val="24"/>
        </w:rPr>
      </w:pPr>
    </w:p>
    <w:p w:rsidR="007E62D2" w:rsidRDefault="007E62D2" w:rsidP="007E62D2">
      <w:pPr>
        <w:autoSpaceDE w:val="0"/>
        <w:autoSpaceDN w:val="0"/>
        <w:adjustRightInd w:val="0"/>
        <w:spacing w:after="0" w:line="240" w:lineRule="auto"/>
        <w:jc w:val="both"/>
        <w:rPr>
          <w:rFonts w:cstheme="minorHAnsi"/>
          <w:iCs/>
          <w:sz w:val="24"/>
          <w:szCs w:val="24"/>
        </w:rPr>
      </w:pPr>
    </w:p>
    <w:p w:rsidR="007E62D2" w:rsidRDefault="007E62D2" w:rsidP="007E62D2">
      <w:pPr>
        <w:autoSpaceDE w:val="0"/>
        <w:autoSpaceDN w:val="0"/>
        <w:adjustRightInd w:val="0"/>
        <w:spacing w:after="0" w:line="240" w:lineRule="auto"/>
        <w:jc w:val="center"/>
        <w:rPr>
          <w:rFonts w:cstheme="minorHAnsi"/>
          <w:iCs/>
          <w:sz w:val="24"/>
          <w:szCs w:val="24"/>
        </w:rPr>
      </w:pPr>
      <w:r>
        <w:rPr>
          <w:noProof/>
          <w:lang w:eastAsia="hu-HU"/>
        </w:rPr>
        <w:drawing>
          <wp:inline distT="0" distB="0" distL="0" distR="0" wp14:anchorId="305275DD" wp14:editId="66806557">
            <wp:extent cx="4561205" cy="3313309"/>
            <wp:effectExtent l="0" t="0" r="0" b="0"/>
            <wp:docPr id="2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5757" cy="3323880"/>
                    </a:xfrm>
                    <a:prstGeom prst="rect">
                      <a:avLst/>
                    </a:prstGeom>
                    <a:noFill/>
                    <a:ln>
                      <a:noFill/>
                    </a:ln>
                    <a:extLst/>
                  </pic:spPr>
                </pic:pic>
              </a:graphicData>
            </a:graphic>
          </wp:inline>
        </w:drawing>
      </w:r>
    </w:p>
    <w:p w:rsidR="007E62D2" w:rsidRPr="00072E4F" w:rsidRDefault="00072E4F" w:rsidP="00072E4F">
      <w:pPr>
        <w:pStyle w:val="Nincstrkz"/>
        <w:numPr>
          <w:ilvl w:val="0"/>
          <w:numId w:val="27"/>
        </w:numPr>
        <w:jc w:val="center"/>
        <w:rPr>
          <w:i/>
        </w:rPr>
      </w:pPr>
      <w:r>
        <w:rPr>
          <w:i/>
        </w:rPr>
        <w:t>ábra: Meglévő és tervezett határátkelő helyek a magyar-román határ menti térségben</w:t>
      </w:r>
    </w:p>
    <w:p w:rsidR="00CF0994" w:rsidRPr="003864D3" w:rsidRDefault="00CF0994" w:rsidP="003864D3">
      <w:pPr>
        <w:pStyle w:val="Nincstrkz"/>
        <w:jc w:val="both"/>
        <w:rPr>
          <w:sz w:val="24"/>
          <w:szCs w:val="24"/>
        </w:rPr>
      </w:pPr>
    </w:p>
    <w:p w:rsidR="00B85271" w:rsidRPr="003864D3" w:rsidRDefault="00B85271" w:rsidP="003864D3">
      <w:pPr>
        <w:pStyle w:val="Nincstrkz"/>
        <w:jc w:val="both"/>
        <w:rPr>
          <w:sz w:val="24"/>
          <w:szCs w:val="24"/>
        </w:rPr>
      </w:pPr>
      <w:r w:rsidRPr="003864D3">
        <w:rPr>
          <w:sz w:val="24"/>
          <w:szCs w:val="24"/>
          <w:u w:val="single"/>
        </w:rPr>
        <w:t>Területi lehatárolás:</w:t>
      </w:r>
      <w:r w:rsidRPr="003864D3">
        <w:rPr>
          <w:sz w:val="24"/>
          <w:szCs w:val="24"/>
        </w:rPr>
        <w:t xml:space="preserve"> nyíradonyi, derecskei, berettyóújfalui járások települései</w:t>
      </w:r>
      <w:r w:rsidR="004C6CE0" w:rsidRPr="003864D3">
        <w:rPr>
          <w:sz w:val="24"/>
          <w:szCs w:val="24"/>
        </w:rPr>
        <w:t>, további lehetséges kapcsolódás Nyírség irányába</w:t>
      </w:r>
    </w:p>
    <w:p w:rsidR="003864D3" w:rsidRDefault="003864D3">
      <w:pPr>
        <w:rPr>
          <w:rFonts w:cstheme="minorHAnsi"/>
          <w:iCs/>
          <w:sz w:val="24"/>
          <w:szCs w:val="24"/>
          <w:u w:val="single"/>
        </w:rPr>
      </w:pPr>
      <w:r>
        <w:rPr>
          <w:rFonts w:cstheme="minorHAnsi"/>
          <w:iCs/>
          <w:sz w:val="24"/>
          <w:szCs w:val="24"/>
          <w:u w:val="single"/>
        </w:rPr>
        <w:br w:type="page"/>
      </w:r>
    </w:p>
    <w:p w:rsidR="007E1FD3" w:rsidRPr="003864D3" w:rsidRDefault="007E1FD3" w:rsidP="003864D3">
      <w:pPr>
        <w:pStyle w:val="Nincstrkz"/>
        <w:jc w:val="both"/>
        <w:rPr>
          <w:rFonts w:cstheme="minorHAnsi"/>
          <w:iCs/>
          <w:sz w:val="24"/>
          <w:szCs w:val="24"/>
          <w:u w:val="single"/>
        </w:rPr>
      </w:pPr>
    </w:p>
    <w:tbl>
      <w:tblPr>
        <w:tblStyle w:val="Rcsostblzat"/>
        <w:tblW w:w="0" w:type="auto"/>
        <w:tblLook w:val="04A0" w:firstRow="1" w:lastRow="0" w:firstColumn="1" w:lastColumn="0" w:noHBand="0" w:noVBand="1"/>
      </w:tblPr>
      <w:tblGrid>
        <w:gridCol w:w="9212"/>
      </w:tblGrid>
      <w:tr w:rsidR="00CE5AF5" w:rsidRPr="00CE5AF5" w:rsidTr="00CE5AF5">
        <w:tc>
          <w:tcPr>
            <w:tcW w:w="9212" w:type="dxa"/>
            <w:shd w:val="clear" w:color="auto" w:fill="FBD4B4" w:themeFill="accent6" w:themeFillTint="66"/>
          </w:tcPr>
          <w:p w:rsidR="00CE5AF5" w:rsidRPr="00CE5AF5" w:rsidRDefault="00CE5AF5" w:rsidP="002D4372">
            <w:pPr>
              <w:pStyle w:val="Listaszerbekezds"/>
              <w:numPr>
                <w:ilvl w:val="0"/>
                <w:numId w:val="31"/>
              </w:numPr>
              <w:autoSpaceDE w:val="0"/>
              <w:autoSpaceDN w:val="0"/>
              <w:adjustRightInd w:val="0"/>
              <w:jc w:val="both"/>
              <w:rPr>
                <w:rFonts w:cstheme="minorHAnsi"/>
                <w:b/>
                <w:iCs/>
                <w:sz w:val="24"/>
                <w:szCs w:val="24"/>
                <w:u w:val="single"/>
              </w:rPr>
            </w:pPr>
            <w:r w:rsidRPr="00CE5AF5">
              <w:rPr>
                <w:rFonts w:cstheme="minorHAnsi"/>
                <w:b/>
                <w:iCs/>
                <w:sz w:val="24"/>
                <w:szCs w:val="24"/>
              </w:rPr>
              <w:t>Javasoljuk a 3.1. fejezetben nevesíteni és tartalmilag szerepeltetni a Partiumot, mint határ menti tranzittérséget az alábbiak szerint:</w:t>
            </w:r>
          </w:p>
        </w:tc>
      </w:tr>
    </w:tbl>
    <w:p w:rsidR="00CE5AF5" w:rsidRDefault="00CE5AF5" w:rsidP="00AE30A1">
      <w:pPr>
        <w:autoSpaceDE w:val="0"/>
        <w:autoSpaceDN w:val="0"/>
        <w:adjustRightInd w:val="0"/>
        <w:spacing w:after="0" w:line="240" w:lineRule="auto"/>
        <w:rPr>
          <w:rFonts w:cstheme="minorHAnsi"/>
          <w:iCs/>
          <w:sz w:val="24"/>
          <w:szCs w:val="24"/>
          <w:u w:val="single"/>
        </w:rPr>
      </w:pPr>
    </w:p>
    <w:p w:rsidR="00CE5AF5" w:rsidRDefault="00CE5AF5" w:rsidP="00B14FA7">
      <w:pPr>
        <w:autoSpaceDE w:val="0"/>
        <w:autoSpaceDN w:val="0"/>
        <w:adjustRightInd w:val="0"/>
        <w:spacing w:after="0" w:line="240" w:lineRule="auto"/>
        <w:jc w:val="both"/>
        <w:rPr>
          <w:rFonts w:cstheme="minorHAnsi"/>
          <w:b/>
          <w:iCs/>
          <w:sz w:val="24"/>
          <w:szCs w:val="24"/>
        </w:rPr>
      </w:pPr>
      <w:r w:rsidRPr="00CE5AF5">
        <w:rPr>
          <w:rFonts w:cstheme="minorHAnsi"/>
          <w:b/>
          <w:iCs/>
          <w:sz w:val="24"/>
          <w:szCs w:val="24"/>
        </w:rPr>
        <w:t>Partiumot, mint határ menti tranzittérség</w:t>
      </w:r>
      <w:r>
        <w:rPr>
          <w:rFonts w:cstheme="minorHAnsi"/>
          <w:b/>
          <w:iCs/>
          <w:sz w:val="24"/>
          <w:szCs w:val="24"/>
        </w:rPr>
        <w:t xml:space="preserve"> megjelenítésének megalapozása:</w:t>
      </w:r>
    </w:p>
    <w:p w:rsidR="00CE5AF5" w:rsidRPr="00970552" w:rsidRDefault="00CE5AF5" w:rsidP="00B14FA7">
      <w:pPr>
        <w:autoSpaceDE w:val="0"/>
        <w:autoSpaceDN w:val="0"/>
        <w:adjustRightInd w:val="0"/>
        <w:spacing w:after="0" w:line="240" w:lineRule="auto"/>
        <w:jc w:val="both"/>
        <w:rPr>
          <w:rFonts w:cstheme="minorHAnsi"/>
          <w:iCs/>
          <w:sz w:val="24"/>
          <w:szCs w:val="24"/>
        </w:rPr>
      </w:pPr>
    </w:p>
    <w:p w:rsidR="00B14FA7" w:rsidRPr="00970552" w:rsidRDefault="0072771D" w:rsidP="004646F8">
      <w:pPr>
        <w:autoSpaceDE w:val="0"/>
        <w:autoSpaceDN w:val="0"/>
        <w:adjustRightInd w:val="0"/>
        <w:spacing w:after="0" w:line="240" w:lineRule="auto"/>
        <w:jc w:val="both"/>
        <w:rPr>
          <w:rFonts w:cstheme="minorHAnsi"/>
          <w:iCs/>
          <w:sz w:val="24"/>
          <w:szCs w:val="24"/>
        </w:rPr>
      </w:pPr>
      <w:r w:rsidRPr="00970552">
        <w:rPr>
          <w:rFonts w:cstheme="minorHAnsi"/>
          <w:iCs/>
          <w:sz w:val="24"/>
          <w:szCs w:val="24"/>
        </w:rPr>
        <w:t>Javasoljuk a</w:t>
      </w:r>
      <w:r w:rsidR="00B14FA7" w:rsidRPr="00970552">
        <w:rPr>
          <w:rFonts w:cstheme="minorHAnsi"/>
          <w:iCs/>
          <w:sz w:val="24"/>
          <w:szCs w:val="24"/>
        </w:rPr>
        <w:t xml:space="preserve"> 3.1.3.4. </w:t>
      </w:r>
      <w:r w:rsidRPr="00970552">
        <w:rPr>
          <w:rFonts w:cstheme="minorHAnsi"/>
          <w:iCs/>
          <w:sz w:val="24"/>
          <w:szCs w:val="24"/>
        </w:rPr>
        <w:t xml:space="preserve">Kárpát-medencei területi együttműködés, határon túli magyarlakta településekkel való kapcsolatok erősítése </w:t>
      </w:r>
      <w:r w:rsidR="00B14FA7" w:rsidRPr="00970552">
        <w:rPr>
          <w:rFonts w:cstheme="minorHAnsi"/>
          <w:iCs/>
          <w:sz w:val="24"/>
          <w:szCs w:val="24"/>
        </w:rPr>
        <w:t xml:space="preserve">és a 3.1.3.5. </w:t>
      </w:r>
      <w:r w:rsidRPr="00970552">
        <w:rPr>
          <w:rFonts w:cstheme="minorHAnsi"/>
          <w:iCs/>
          <w:sz w:val="24"/>
          <w:szCs w:val="24"/>
        </w:rPr>
        <w:t xml:space="preserve">Regionális fejlesztéspolitikai szempontok </w:t>
      </w:r>
      <w:r w:rsidR="00B14FA7" w:rsidRPr="00970552">
        <w:rPr>
          <w:rFonts w:cstheme="minorHAnsi"/>
          <w:iCs/>
          <w:sz w:val="24"/>
          <w:szCs w:val="24"/>
        </w:rPr>
        <w:t xml:space="preserve">fejezetek vonatkozásában nevesíteni és </w:t>
      </w:r>
      <w:r w:rsidRPr="00970552">
        <w:rPr>
          <w:rFonts w:cstheme="minorHAnsi"/>
          <w:iCs/>
          <w:sz w:val="24"/>
          <w:szCs w:val="24"/>
        </w:rPr>
        <w:t>tarta</w:t>
      </w:r>
      <w:r w:rsidR="004646F8" w:rsidRPr="00970552">
        <w:rPr>
          <w:rFonts w:cstheme="minorHAnsi"/>
          <w:iCs/>
          <w:sz w:val="24"/>
          <w:szCs w:val="24"/>
        </w:rPr>
        <w:t>l</w:t>
      </w:r>
      <w:r w:rsidRPr="00970552">
        <w:rPr>
          <w:rFonts w:cstheme="minorHAnsi"/>
          <w:iCs/>
          <w:sz w:val="24"/>
          <w:szCs w:val="24"/>
        </w:rPr>
        <w:t xml:space="preserve">milag </w:t>
      </w:r>
      <w:r w:rsidR="00B14FA7" w:rsidRPr="00970552">
        <w:rPr>
          <w:rFonts w:cstheme="minorHAnsi"/>
          <w:iCs/>
          <w:sz w:val="24"/>
          <w:szCs w:val="24"/>
        </w:rPr>
        <w:t xml:space="preserve">szerepeltetni a </w:t>
      </w:r>
      <w:r w:rsidR="00B14FA7" w:rsidRPr="00970552">
        <w:rPr>
          <w:rFonts w:cstheme="minorHAnsi"/>
          <w:b/>
          <w:iCs/>
          <w:sz w:val="24"/>
          <w:szCs w:val="24"/>
        </w:rPr>
        <w:t>Partium</w:t>
      </w:r>
      <w:r w:rsidR="005A559E" w:rsidRPr="00970552">
        <w:rPr>
          <w:rFonts w:cstheme="minorHAnsi"/>
          <w:b/>
          <w:iCs/>
          <w:sz w:val="24"/>
          <w:szCs w:val="24"/>
        </w:rPr>
        <w:t xml:space="preserve"> </w:t>
      </w:r>
      <w:r w:rsidR="005A559E" w:rsidRPr="00970552">
        <w:rPr>
          <w:rFonts w:cstheme="minorHAnsi"/>
          <w:iCs/>
          <w:sz w:val="24"/>
          <w:szCs w:val="24"/>
        </w:rPr>
        <w:t xml:space="preserve">(Szatmár, Bihar-Hegyköz, Érmellék, </w:t>
      </w:r>
      <w:r w:rsidR="00A1023A" w:rsidRPr="00970552">
        <w:rPr>
          <w:rFonts w:cstheme="minorHAnsi"/>
          <w:iCs/>
          <w:sz w:val="24"/>
          <w:szCs w:val="24"/>
        </w:rPr>
        <w:t>Berettyó-</w:t>
      </w:r>
      <w:r w:rsidR="005A559E" w:rsidRPr="00970552">
        <w:rPr>
          <w:rFonts w:cstheme="minorHAnsi"/>
          <w:iCs/>
          <w:sz w:val="24"/>
          <w:szCs w:val="24"/>
        </w:rPr>
        <w:t>Körös-völgy),</w:t>
      </w:r>
      <w:r w:rsidR="00B14FA7" w:rsidRPr="00970552">
        <w:rPr>
          <w:rFonts w:cstheme="minorHAnsi"/>
          <w:iCs/>
          <w:sz w:val="24"/>
          <w:szCs w:val="24"/>
        </w:rPr>
        <w:t xml:space="preserve"> mint határ</w:t>
      </w:r>
      <w:r w:rsidR="004646F8" w:rsidRPr="00970552">
        <w:rPr>
          <w:rFonts w:cstheme="minorHAnsi"/>
          <w:iCs/>
          <w:sz w:val="24"/>
          <w:szCs w:val="24"/>
        </w:rPr>
        <w:t xml:space="preserve"> </w:t>
      </w:r>
      <w:r w:rsidR="00B14FA7" w:rsidRPr="00970552">
        <w:rPr>
          <w:rFonts w:cstheme="minorHAnsi"/>
          <w:iCs/>
          <w:sz w:val="24"/>
          <w:szCs w:val="24"/>
        </w:rPr>
        <w:t>menti tranzittérség felértékelődő szerepét a Kárpát-medencei egységes gazdasági térs</w:t>
      </w:r>
      <w:r w:rsidRPr="00970552">
        <w:rPr>
          <w:rFonts w:cstheme="minorHAnsi"/>
          <w:iCs/>
          <w:sz w:val="24"/>
          <w:szCs w:val="24"/>
        </w:rPr>
        <w:t>zerkezet kialakításában, úgyis, mint a hivatkozott fejezetekben kiemelten nevesített Székelyföld elérésében is kulcsszerepet játszó, történelmileg és gazdaságilag is egyedi arculatot nyújtó, mégis az Alföld folytatásaként funkcionáló nagytérség</w:t>
      </w:r>
      <w:r w:rsidR="004646F8" w:rsidRPr="00970552">
        <w:rPr>
          <w:rFonts w:cstheme="minorHAnsi"/>
          <w:iCs/>
          <w:sz w:val="24"/>
          <w:szCs w:val="24"/>
        </w:rPr>
        <w:t>et.</w:t>
      </w:r>
    </w:p>
    <w:p w:rsidR="004646F8" w:rsidRPr="00970552" w:rsidRDefault="004646F8" w:rsidP="004646F8">
      <w:pPr>
        <w:autoSpaceDE w:val="0"/>
        <w:autoSpaceDN w:val="0"/>
        <w:adjustRightInd w:val="0"/>
        <w:spacing w:after="0" w:line="240" w:lineRule="auto"/>
        <w:jc w:val="both"/>
        <w:rPr>
          <w:rFonts w:cstheme="minorHAnsi"/>
          <w:iCs/>
          <w:sz w:val="24"/>
          <w:szCs w:val="24"/>
        </w:rPr>
      </w:pPr>
    </w:p>
    <w:p w:rsidR="00B14FA7" w:rsidRPr="00970552" w:rsidRDefault="004646F8" w:rsidP="004646F8">
      <w:pPr>
        <w:autoSpaceDE w:val="0"/>
        <w:autoSpaceDN w:val="0"/>
        <w:adjustRightInd w:val="0"/>
        <w:spacing w:after="0" w:line="240" w:lineRule="auto"/>
        <w:jc w:val="both"/>
        <w:rPr>
          <w:rFonts w:cstheme="minorHAnsi"/>
          <w:iCs/>
          <w:sz w:val="24"/>
          <w:szCs w:val="24"/>
        </w:rPr>
      </w:pPr>
      <w:r w:rsidRPr="00970552">
        <w:rPr>
          <w:rFonts w:cstheme="minorHAnsi"/>
          <w:iCs/>
          <w:sz w:val="24"/>
          <w:szCs w:val="24"/>
        </w:rPr>
        <w:t>A javaslat megalapozását előkészítő tevékenységek közé sorolhatók Hajdú-</w:t>
      </w:r>
      <w:r w:rsidR="00267F2E" w:rsidRPr="00970552">
        <w:rPr>
          <w:rFonts w:cstheme="minorHAnsi"/>
          <w:iCs/>
          <w:sz w:val="24"/>
          <w:szCs w:val="24"/>
        </w:rPr>
        <w:t>B</w:t>
      </w:r>
      <w:r w:rsidRPr="00970552">
        <w:rPr>
          <w:rFonts w:cstheme="minorHAnsi"/>
          <w:iCs/>
          <w:sz w:val="24"/>
          <w:szCs w:val="24"/>
        </w:rPr>
        <w:t>ihar megye részéről a megye és a határon túli megyék (Bihar, Kolozs, Hargita) között kötött együttműködési megállapodások és az ezekre épülő kezdeményezések</w:t>
      </w:r>
      <w:r w:rsidR="00B14FA7" w:rsidRPr="00970552">
        <w:rPr>
          <w:rFonts w:cstheme="minorHAnsi"/>
          <w:iCs/>
          <w:sz w:val="24"/>
          <w:szCs w:val="24"/>
        </w:rPr>
        <w:t xml:space="preserve">, </w:t>
      </w:r>
      <w:r w:rsidRPr="00970552">
        <w:rPr>
          <w:rFonts w:cstheme="minorHAnsi"/>
          <w:iCs/>
          <w:sz w:val="24"/>
          <w:szCs w:val="24"/>
        </w:rPr>
        <w:t xml:space="preserve">az elmúlt időszakban megvalósult, európai uniós forrásból finanszírozott </w:t>
      </w:r>
      <w:r w:rsidR="00B14FA7" w:rsidRPr="00970552">
        <w:rPr>
          <w:rFonts w:cstheme="minorHAnsi"/>
          <w:iCs/>
          <w:sz w:val="24"/>
          <w:szCs w:val="24"/>
        </w:rPr>
        <w:t>határ</w:t>
      </w:r>
      <w:r w:rsidRPr="00970552">
        <w:rPr>
          <w:rFonts w:cstheme="minorHAnsi"/>
          <w:iCs/>
          <w:sz w:val="24"/>
          <w:szCs w:val="24"/>
        </w:rPr>
        <w:t xml:space="preserve"> </w:t>
      </w:r>
      <w:r w:rsidR="00B14FA7" w:rsidRPr="00970552">
        <w:rPr>
          <w:rFonts w:cstheme="minorHAnsi"/>
          <w:iCs/>
          <w:sz w:val="24"/>
          <w:szCs w:val="24"/>
        </w:rPr>
        <w:t xml:space="preserve">menti programok tapasztalatai, </w:t>
      </w:r>
      <w:r w:rsidRPr="00970552">
        <w:rPr>
          <w:rFonts w:cstheme="minorHAnsi"/>
          <w:iCs/>
          <w:sz w:val="24"/>
          <w:szCs w:val="24"/>
        </w:rPr>
        <w:t xml:space="preserve">valamint a </w:t>
      </w:r>
      <w:r w:rsidR="00B14FA7" w:rsidRPr="00970552">
        <w:rPr>
          <w:rFonts w:cstheme="minorHAnsi"/>
          <w:iCs/>
          <w:sz w:val="24"/>
          <w:szCs w:val="24"/>
        </w:rPr>
        <w:t>testvér-</w:t>
      </w:r>
      <w:r w:rsidRPr="00970552">
        <w:rPr>
          <w:rFonts w:cstheme="minorHAnsi"/>
          <w:iCs/>
          <w:sz w:val="24"/>
          <w:szCs w:val="24"/>
        </w:rPr>
        <w:t>települési kapcsolatok feltárásából származó gazdasági és közösségi-kapcsolati tőke gyarapodása.</w:t>
      </w:r>
    </w:p>
    <w:p w:rsidR="004646F8" w:rsidRPr="00970552" w:rsidRDefault="004646F8" w:rsidP="004646F8">
      <w:pPr>
        <w:autoSpaceDE w:val="0"/>
        <w:autoSpaceDN w:val="0"/>
        <w:adjustRightInd w:val="0"/>
        <w:spacing w:after="0" w:line="240" w:lineRule="auto"/>
        <w:rPr>
          <w:rFonts w:cstheme="minorHAnsi"/>
          <w:iCs/>
          <w:sz w:val="24"/>
          <w:szCs w:val="24"/>
        </w:rPr>
      </w:pPr>
    </w:p>
    <w:p w:rsidR="004646F8" w:rsidRPr="00970552" w:rsidRDefault="00267F2E" w:rsidP="00864327">
      <w:pPr>
        <w:pStyle w:val="Szvegtrzsbehzssal"/>
        <w:tabs>
          <w:tab w:val="clear" w:pos="993"/>
        </w:tabs>
        <w:ind w:left="0" w:firstLine="0"/>
        <w:rPr>
          <w:rFonts w:asciiTheme="minorHAnsi" w:hAnsiTheme="minorHAnsi" w:cstheme="minorHAnsi"/>
          <w:szCs w:val="24"/>
        </w:rPr>
      </w:pPr>
      <w:r w:rsidRPr="00970552">
        <w:rPr>
          <w:rFonts w:asciiTheme="minorHAnsi" w:hAnsiTheme="minorHAnsi" w:cstheme="minorHAnsi"/>
          <w:iCs/>
          <w:szCs w:val="24"/>
        </w:rPr>
        <w:t>Ezek közül kiemelkedő kezdeményezés a Vásárszövetség megalapítása</w:t>
      </w:r>
      <w:r w:rsidR="00864327" w:rsidRPr="00970552">
        <w:rPr>
          <w:rFonts w:asciiTheme="minorHAnsi" w:hAnsiTheme="minorHAnsi" w:cstheme="minorHAnsi"/>
          <w:iCs/>
          <w:szCs w:val="24"/>
        </w:rPr>
        <w:t xml:space="preserve">, </w:t>
      </w:r>
      <w:r w:rsidR="00864327" w:rsidRPr="00970552">
        <w:rPr>
          <w:rFonts w:asciiTheme="minorHAnsi" w:hAnsiTheme="minorHAnsi" w:cstheme="minorHAnsi"/>
          <w:szCs w:val="24"/>
        </w:rPr>
        <w:t>melynek fő célkitűzése, hogy a magas minőségű kézműves termékek rendszeres bemutatásával t</w:t>
      </w:r>
      <w:r w:rsidR="00864327" w:rsidRPr="00970552">
        <w:rPr>
          <w:rFonts w:asciiTheme="minorHAnsi" w:hAnsiTheme="minorHAnsi" w:cstheme="minorHAnsi"/>
          <w:bCs/>
          <w:szCs w:val="24"/>
        </w:rPr>
        <w:t xml:space="preserve">ámogassa azon hajdúsági, bihari és érmelléki települések összefogását, amelyek egykor egységes gazdasági övezethez tartoztak a Kárpát-medencében. A Vásárszövetség 2016. február 5-én alakult meg Derecskén, </w:t>
      </w:r>
      <w:r w:rsidR="00864327" w:rsidRPr="00970552">
        <w:rPr>
          <w:rFonts w:asciiTheme="minorHAnsi" w:hAnsiTheme="minorHAnsi" w:cstheme="minorHAnsi"/>
          <w:szCs w:val="24"/>
        </w:rPr>
        <w:t>10 határon inneni és 5 határon túli, érmelléki település, valamint a Hajdú-Bihar Megyei Önkormányzat részvételével.</w:t>
      </w:r>
    </w:p>
    <w:p w:rsidR="00864327" w:rsidRPr="00970552" w:rsidRDefault="00864327" w:rsidP="00864327">
      <w:pPr>
        <w:pStyle w:val="Szvegtrzsbehzssal"/>
        <w:tabs>
          <w:tab w:val="clear" w:pos="993"/>
        </w:tabs>
        <w:ind w:left="0" w:firstLine="0"/>
        <w:rPr>
          <w:rFonts w:asciiTheme="minorHAnsi" w:hAnsiTheme="minorHAnsi" w:cstheme="minorHAnsi"/>
          <w:bCs/>
          <w:szCs w:val="24"/>
        </w:rPr>
      </w:pPr>
    </w:p>
    <w:p w:rsidR="00A1023A" w:rsidRPr="00970552" w:rsidRDefault="00864327" w:rsidP="00864327">
      <w:pPr>
        <w:pStyle w:val="Szvegtrzsbehzssal"/>
        <w:tabs>
          <w:tab w:val="clear" w:pos="993"/>
        </w:tabs>
        <w:ind w:left="0" w:firstLine="0"/>
        <w:rPr>
          <w:rFonts w:asciiTheme="minorHAnsi" w:hAnsiTheme="minorHAnsi" w:cstheme="minorHAnsi"/>
          <w:bCs/>
          <w:szCs w:val="24"/>
        </w:rPr>
      </w:pPr>
      <w:r w:rsidRPr="00970552">
        <w:rPr>
          <w:rFonts w:asciiTheme="minorHAnsi" w:hAnsiTheme="minorHAnsi" w:cstheme="minorHAnsi"/>
          <w:bCs/>
          <w:szCs w:val="24"/>
        </w:rPr>
        <w:t xml:space="preserve">További célok között szerepel az </w:t>
      </w:r>
      <w:r w:rsidR="00A1023A" w:rsidRPr="00970552">
        <w:rPr>
          <w:rFonts w:asciiTheme="minorHAnsi" w:hAnsiTheme="minorHAnsi" w:cstheme="minorHAnsi"/>
          <w:iCs/>
          <w:szCs w:val="24"/>
        </w:rPr>
        <w:t>Érmelléki Fejlesztési Tanács</w:t>
      </w:r>
      <w:r w:rsidRPr="00970552">
        <w:rPr>
          <w:rFonts w:asciiTheme="minorHAnsi" w:hAnsiTheme="minorHAnsi" w:cstheme="minorHAnsi"/>
          <w:iCs/>
          <w:szCs w:val="24"/>
        </w:rPr>
        <w:t xml:space="preserve"> megalakítása, melyben </w:t>
      </w:r>
      <w:r w:rsidR="00B8329A" w:rsidRPr="00970552">
        <w:rPr>
          <w:rFonts w:asciiTheme="minorHAnsi" w:hAnsiTheme="minorHAnsi" w:cstheme="minorHAnsi"/>
          <w:iCs/>
          <w:szCs w:val="24"/>
        </w:rPr>
        <w:t>Hajdú-Bihar megye, valamint Szatmár (RO) és Bihor (RO) megyék társulása segítheti elő a Kárpát-medence keleti területeinek további fejlődését.</w:t>
      </w:r>
    </w:p>
    <w:p w:rsidR="00791B66" w:rsidRPr="00970552" w:rsidRDefault="00791B66" w:rsidP="007E1FD3">
      <w:pPr>
        <w:spacing w:after="0"/>
        <w:jc w:val="both"/>
        <w:rPr>
          <w:sz w:val="24"/>
          <w:szCs w:val="24"/>
        </w:rPr>
      </w:pPr>
    </w:p>
    <w:p w:rsidR="007E1FD3" w:rsidRPr="00970552" w:rsidRDefault="007E1FD3" w:rsidP="007E1FD3">
      <w:pPr>
        <w:pBdr>
          <w:top w:val="single" w:sz="6" w:space="1" w:color="auto"/>
          <w:left w:val="single" w:sz="6" w:space="4" w:color="auto"/>
          <w:bottom w:val="single" w:sz="6" w:space="1" w:color="auto"/>
          <w:right w:val="single" w:sz="6" w:space="4" w:color="auto"/>
        </w:pBdr>
        <w:shd w:val="clear" w:color="auto" w:fill="BFBFBF" w:themeFill="background1" w:themeFillShade="BF"/>
        <w:jc w:val="both"/>
        <w:rPr>
          <w:b/>
        </w:rPr>
      </w:pPr>
      <w:r w:rsidRPr="00970552">
        <w:rPr>
          <w:b/>
        </w:rPr>
        <w:t xml:space="preserve">Az OFTK általános területpolitikai irányait, elveit bemutató fejezetekre vonatkozó vélemények, javaslatok </w:t>
      </w:r>
    </w:p>
    <w:p w:rsidR="007E1FD3" w:rsidRPr="00970552" w:rsidRDefault="007E1FD3" w:rsidP="007E1FD3">
      <w:pPr>
        <w:pBdr>
          <w:top w:val="single" w:sz="6" w:space="1" w:color="auto"/>
          <w:left w:val="single" w:sz="6" w:space="4" w:color="auto"/>
          <w:bottom w:val="single" w:sz="6" w:space="1" w:color="auto"/>
          <w:right w:val="single" w:sz="6" w:space="4" w:color="auto"/>
        </w:pBdr>
        <w:shd w:val="clear" w:color="auto" w:fill="BFBFBF" w:themeFill="background1" w:themeFillShade="BF"/>
        <w:jc w:val="both"/>
        <w:rPr>
          <w:b/>
        </w:rPr>
      </w:pPr>
      <w:r w:rsidRPr="00970552">
        <w:rPr>
          <w:i/>
        </w:rPr>
        <w:t xml:space="preserve">A 2. pontban adott szövegszerű javaslatokon túlmutató, indoklással alátámasztott </w:t>
      </w:r>
      <w:r w:rsidRPr="00970552">
        <w:rPr>
          <w:b/>
          <w:i/>
        </w:rPr>
        <w:t>észrevételek és javaslatok a 3.1.2., 3.1.8., 3.1.9. fejezetekre vonatkozóan</w:t>
      </w:r>
      <w:r w:rsidRPr="00970552">
        <w:rPr>
          <w:i/>
        </w:rPr>
        <w:t>, amelyek érinthetik a fejezetek tartalmát (célokat, irányokat) és a 3.1. fejezet struktúráját, pl. a területi tervezés  tapasztalatai alapján.</w:t>
      </w:r>
    </w:p>
    <w:p w:rsidR="00936BA5" w:rsidRDefault="00660A38" w:rsidP="007E1FD3">
      <w:pPr>
        <w:spacing w:after="120" w:line="240" w:lineRule="auto"/>
        <w:jc w:val="both"/>
        <w:rPr>
          <w:sz w:val="24"/>
          <w:szCs w:val="24"/>
        </w:rPr>
      </w:pPr>
      <w:r>
        <w:rPr>
          <w:sz w:val="24"/>
          <w:szCs w:val="24"/>
        </w:rPr>
        <w:t>A feladat – felelős – finanszírozás hármas egységének megteremtése érdekében j</w:t>
      </w:r>
      <w:r w:rsidR="00936BA5">
        <w:rPr>
          <w:sz w:val="24"/>
          <w:szCs w:val="24"/>
        </w:rPr>
        <w:t>avasoljuk m</w:t>
      </w:r>
      <w:r w:rsidR="007E1FD3" w:rsidRPr="00D94DCB">
        <w:rPr>
          <w:sz w:val="24"/>
          <w:szCs w:val="24"/>
        </w:rPr>
        <w:t xml:space="preserve">egteremteni </w:t>
      </w:r>
      <w:r w:rsidR="00936BA5">
        <w:rPr>
          <w:sz w:val="24"/>
          <w:szCs w:val="24"/>
        </w:rPr>
        <w:t xml:space="preserve">és az anyagban javaslatot tenni </w:t>
      </w:r>
      <w:r w:rsidR="007E1FD3" w:rsidRPr="00D94DCB">
        <w:rPr>
          <w:sz w:val="24"/>
          <w:szCs w:val="24"/>
        </w:rPr>
        <w:t xml:space="preserve">a speciális gazdasági térségekhez kapcsolódóan a </w:t>
      </w:r>
      <w:r w:rsidR="00936BA5">
        <w:rPr>
          <w:sz w:val="24"/>
          <w:szCs w:val="24"/>
        </w:rPr>
        <w:t xml:space="preserve">szervezeti keretekre, annak érdekében, hogy a jövőben rendelkezésre álló fejlesztési források koncentráltan juthassanak el az ország területi céljait szolgáló fejlesztések megvalósulásához. </w:t>
      </w:r>
    </w:p>
    <w:p w:rsidR="007E1FD3" w:rsidRPr="00970552" w:rsidRDefault="00072E4F" w:rsidP="0072771D">
      <w:pPr>
        <w:autoSpaceDE w:val="0"/>
        <w:autoSpaceDN w:val="0"/>
        <w:adjustRightInd w:val="0"/>
        <w:spacing w:after="0" w:line="240" w:lineRule="auto"/>
        <w:jc w:val="both"/>
        <w:rPr>
          <w:rFonts w:cstheme="minorHAnsi"/>
          <w:iCs/>
          <w:sz w:val="24"/>
          <w:szCs w:val="24"/>
        </w:rPr>
      </w:pPr>
      <w:r>
        <w:rPr>
          <w:rFonts w:cstheme="minorHAnsi"/>
          <w:iCs/>
          <w:sz w:val="24"/>
          <w:szCs w:val="24"/>
        </w:rPr>
        <w:t>Debrecen, 2017. február 24.</w:t>
      </w:r>
    </w:p>
    <w:sectPr w:rsidR="007E1FD3" w:rsidRPr="00970552" w:rsidSect="00F22E48">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1FE" w:rsidRDefault="00D711FE" w:rsidP="00F6696F">
      <w:pPr>
        <w:spacing w:after="0" w:line="240" w:lineRule="auto"/>
      </w:pPr>
      <w:r>
        <w:separator/>
      </w:r>
    </w:p>
  </w:endnote>
  <w:endnote w:type="continuationSeparator" w:id="0">
    <w:p w:rsidR="00D711FE" w:rsidRDefault="00D711FE" w:rsidP="00F6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229799"/>
      <w:docPartObj>
        <w:docPartGallery w:val="Page Numbers (Bottom of Page)"/>
        <w:docPartUnique/>
      </w:docPartObj>
    </w:sdtPr>
    <w:sdtEndPr/>
    <w:sdtContent>
      <w:p w:rsidR="00E00799" w:rsidRDefault="00624B8A">
        <w:pPr>
          <w:pStyle w:val="llb"/>
          <w:jc w:val="right"/>
        </w:pPr>
        <w:r>
          <w:fldChar w:fldCharType="begin"/>
        </w:r>
        <w:r>
          <w:instrText>PAGE   \* MERGEFORMAT</w:instrText>
        </w:r>
        <w:r>
          <w:fldChar w:fldCharType="separate"/>
        </w:r>
        <w:r w:rsidR="00150B28">
          <w:rPr>
            <w:noProof/>
          </w:rPr>
          <w:t>1</w:t>
        </w:r>
        <w:r>
          <w:rPr>
            <w:noProof/>
          </w:rPr>
          <w:fldChar w:fldCharType="end"/>
        </w:r>
      </w:p>
    </w:sdtContent>
  </w:sdt>
  <w:p w:rsidR="00E00799" w:rsidRDefault="00E0079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1FE" w:rsidRDefault="00D711FE" w:rsidP="00F6696F">
      <w:pPr>
        <w:spacing w:after="0" w:line="240" w:lineRule="auto"/>
      </w:pPr>
      <w:r>
        <w:separator/>
      </w:r>
    </w:p>
  </w:footnote>
  <w:footnote w:type="continuationSeparator" w:id="0">
    <w:p w:rsidR="00D711FE" w:rsidRDefault="00D711FE" w:rsidP="00F6696F">
      <w:pPr>
        <w:spacing w:after="0" w:line="240" w:lineRule="auto"/>
      </w:pPr>
      <w:r>
        <w:continuationSeparator/>
      </w:r>
    </w:p>
  </w:footnote>
  <w:footnote w:id="1">
    <w:p w:rsidR="00FD5E14" w:rsidRPr="00FD5E14" w:rsidRDefault="00FD5E14" w:rsidP="00FD5E14">
      <w:pPr>
        <w:pStyle w:val="Cm"/>
        <w:jc w:val="both"/>
        <w:rPr>
          <w:rFonts w:asciiTheme="minorHAnsi" w:hAnsiTheme="minorHAnsi" w:cstheme="minorHAnsi"/>
          <w:b w:val="0"/>
          <w:sz w:val="16"/>
          <w:szCs w:val="16"/>
        </w:rPr>
      </w:pPr>
      <w:r w:rsidRPr="00FD5E14">
        <w:rPr>
          <w:rStyle w:val="Lbjegyzet-hivatkozs"/>
          <w:rFonts w:asciiTheme="minorHAnsi" w:hAnsiTheme="minorHAnsi" w:cstheme="minorHAnsi"/>
          <w:b w:val="0"/>
          <w:sz w:val="16"/>
          <w:szCs w:val="16"/>
        </w:rPr>
        <w:footnoteRef/>
      </w:r>
      <w:r w:rsidRPr="00FD5E14">
        <w:rPr>
          <w:rFonts w:asciiTheme="minorHAnsi" w:hAnsiTheme="minorHAnsi" w:cstheme="minorHAnsi"/>
          <w:b w:val="0"/>
          <w:sz w:val="16"/>
          <w:szCs w:val="16"/>
        </w:rPr>
        <w:t xml:space="preserve"> Hajdú-Bihar megye területfejlesztési koncepcióját megalapozó feltáró-értékelő vizsgálat</w:t>
      </w:r>
      <w:r>
        <w:rPr>
          <w:rFonts w:asciiTheme="minorHAnsi" w:hAnsiTheme="minorHAnsi" w:cstheme="minorHAnsi"/>
          <w:b w:val="0"/>
          <w:sz w:val="16"/>
          <w:szCs w:val="16"/>
        </w:rPr>
        <w:t xml:space="preserve"> (2013)</w:t>
      </w:r>
    </w:p>
    <w:p w:rsidR="00FD5E14" w:rsidRDefault="00FD5E14">
      <w:pPr>
        <w:pStyle w:val="Lbjegyzetszveg"/>
      </w:pPr>
    </w:p>
  </w:footnote>
  <w:footnote w:id="2">
    <w:p w:rsidR="00B228C2" w:rsidRPr="00FD5E14" w:rsidRDefault="00B228C2" w:rsidP="00B228C2">
      <w:pPr>
        <w:pStyle w:val="Lbjegyzetszveg"/>
        <w:rPr>
          <w:sz w:val="16"/>
          <w:szCs w:val="16"/>
        </w:rPr>
      </w:pPr>
      <w:r w:rsidRPr="00FD5E14">
        <w:rPr>
          <w:rStyle w:val="Lbjegyzet-hivatkozs"/>
          <w:sz w:val="16"/>
          <w:szCs w:val="16"/>
        </w:rPr>
        <w:footnoteRef/>
      </w:r>
      <w:r w:rsidRPr="00FD5E14">
        <w:rPr>
          <w:sz w:val="16"/>
          <w:szCs w:val="16"/>
        </w:rPr>
        <w:t xml:space="preserve"> Hajdú-Bihar megye területfejlesztési koncepcióját megalapozó feltáró-értékelő vizsgálat (24. oldal, 2.11. ábra) </w:t>
      </w:r>
    </w:p>
  </w:footnote>
  <w:footnote w:id="3">
    <w:p w:rsidR="00B228C2" w:rsidRDefault="00B228C2" w:rsidP="00B228C2">
      <w:pPr>
        <w:pStyle w:val="Lbjegyzetszveg"/>
      </w:pPr>
      <w:r>
        <w:rPr>
          <w:rStyle w:val="Lbjegyzet-hivatkozs"/>
        </w:rPr>
        <w:footnoteRef/>
      </w:r>
      <w:r>
        <w:t xml:space="preserve"> Sümeghy (1944)</w:t>
      </w:r>
    </w:p>
  </w:footnote>
  <w:footnote w:id="4">
    <w:p w:rsidR="00B228C2" w:rsidRDefault="00B228C2" w:rsidP="00B228C2">
      <w:pPr>
        <w:pStyle w:val="Lbjegyzetszveg"/>
      </w:pPr>
      <w:r>
        <w:rPr>
          <w:rStyle w:val="Lbjegyzet-hivatkozs"/>
        </w:rPr>
        <w:footnoteRef/>
      </w:r>
      <w:r>
        <w:t xml:space="preserve"> </w:t>
      </w:r>
      <w:hyperlink r:id="rId1" w:history="1">
        <w:r w:rsidRPr="006C152A">
          <w:rPr>
            <w:rStyle w:val="Hiperhivatkozs"/>
          </w:rPr>
          <w:t>www.tivizig.hu/civaqua</w:t>
        </w:r>
      </w:hyperlink>
    </w:p>
  </w:footnote>
  <w:footnote w:id="5">
    <w:p w:rsidR="00B228C2" w:rsidRDefault="00B228C2" w:rsidP="00B228C2">
      <w:pPr>
        <w:pStyle w:val="Lbjegyzetszveg"/>
      </w:pPr>
      <w:r>
        <w:rPr>
          <w:rStyle w:val="Lbjegyzet-hivatkozs"/>
        </w:rPr>
        <w:footnoteRef/>
      </w:r>
      <w:r>
        <w:t xml:space="preserve"> </w:t>
      </w:r>
      <w:hyperlink r:id="rId2" w:history="1">
        <w:r w:rsidRPr="006C152A">
          <w:rPr>
            <w:rStyle w:val="Hiperhivatkozs"/>
          </w:rPr>
          <w:t>www.2020.debrecen.hu</w:t>
        </w:r>
      </w:hyperlink>
    </w:p>
  </w:footnote>
  <w:footnote w:id="6">
    <w:p w:rsidR="00B228C2" w:rsidRDefault="00B228C2" w:rsidP="00B228C2">
      <w:pPr>
        <w:pStyle w:val="Lbjegyzetszveg"/>
      </w:pPr>
      <w:r>
        <w:rPr>
          <w:rStyle w:val="Lbjegyzet-hivatkozs"/>
        </w:rPr>
        <w:footnoteRef/>
      </w:r>
      <w:r>
        <w:t xml:space="preserve"> </w:t>
      </w:r>
      <w:hyperlink r:id="rId3" w:history="1">
        <w:r w:rsidRPr="00DB3A1A">
          <w:rPr>
            <w:rStyle w:val="Hiperhivatkozs"/>
          </w:rPr>
          <w:t>www.novenyzetiterkep.hu</w:t>
        </w:r>
      </w:hyperlink>
    </w:p>
    <w:p w:rsidR="00B228C2" w:rsidRDefault="00B228C2" w:rsidP="00B228C2">
      <w:pPr>
        <w:pStyle w:val="Lbjegyzetszveg"/>
      </w:pPr>
    </w:p>
  </w:footnote>
  <w:footnote w:id="7">
    <w:p w:rsidR="007E62D2" w:rsidRPr="00936BA5" w:rsidRDefault="007E62D2" w:rsidP="007E62D2">
      <w:pPr>
        <w:pStyle w:val="Lbjegyzetszveg"/>
        <w:rPr>
          <w:sz w:val="16"/>
          <w:szCs w:val="16"/>
        </w:rPr>
      </w:pPr>
      <w:r w:rsidRPr="00936BA5">
        <w:rPr>
          <w:rStyle w:val="Lbjegyzet-hivatkozs"/>
          <w:sz w:val="16"/>
          <w:szCs w:val="16"/>
        </w:rPr>
        <w:footnoteRef/>
      </w:r>
      <w:r w:rsidRPr="00936BA5">
        <w:rPr>
          <w:sz w:val="16"/>
          <w:szCs w:val="16"/>
        </w:rPr>
        <w:t xml:space="preserve"> Hajdú-Bihar megye területfejlesztési koncepcióját megalapozó feltáró-értékelő vizsgálat</w:t>
      </w:r>
      <w:r>
        <w:rPr>
          <w:sz w:val="16"/>
          <w:szCs w:val="16"/>
        </w:rPr>
        <w:t>, 2013</w:t>
      </w:r>
    </w:p>
  </w:footnote>
  <w:footnote w:id="8">
    <w:p w:rsidR="001C0D29" w:rsidRDefault="001C0D29" w:rsidP="001C0D29">
      <w:pPr>
        <w:pStyle w:val="Lbjegyzetszveg"/>
      </w:pPr>
      <w:r>
        <w:rPr>
          <w:rStyle w:val="Lbjegyzet-hivatkozs"/>
        </w:rPr>
        <w:footnoteRef/>
      </w:r>
      <w:r>
        <w:t xml:space="preserve"> </w:t>
      </w:r>
      <w:hyperlink r:id="rId4" w:history="1">
        <w:r w:rsidRPr="00246C88">
          <w:rPr>
            <w:rStyle w:val="Hiperhivatkozs"/>
          </w:rPr>
          <w:t>http://www.nyirerdo.hu</w:t>
        </w:r>
      </w:hyperlink>
      <w:r>
        <w:t xml:space="preserve"> </w:t>
      </w:r>
    </w:p>
  </w:footnote>
  <w:footnote w:id="9">
    <w:p w:rsidR="003924F6" w:rsidRDefault="003924F6">
      <w:pPr>
        <w:pStyle w:val="Lbjegyzetszveg"/>
      </w:pPr>
      <w:r>
        <w:rPr>
          <w:rStyle w:val="Lbjegyzet-hivatkozs"/>
        </w:rPr>
        <w:footnoteRef/>
      </w:r>
      <w:r>
        <w:t xml:space="preserve"> </w:t>
      </w:r>
      <w:r w:rsidRPr="002E1F07">
        <w:rPr>
          <w:i/>
        </w:rPr>
        <w:t>forrás: Debrecen Megyei Jogú Város Önkormányzata Településfejlesztési Koncepciója és Integrált Településfejlesztési Stratégiája 2014-2020 – Megalapozó Vizsgálat, 2014</w:t>
      </w:r>
    </w:p>
  </w:footnote>
  <w:footnote w:id="10">
    <w:p w:rsidR="001C0D29" w:rsidRDefault="001C0D29" w:rsidP="001C0D29">
      <w:pPr>
        <w:pStyle w:val="Lbjegyzetszveg"/>
      </w:pPr>
      <w:r>
        <w:rPr>
          <w:rStyle w:val="Lbjegyzet-hivatkozs"/>
        </w:rPr>
        <w:footnoteRef/>
      </w:r>
      <w:r>
        <w:t xml:space="preserve"> </w:t>
      </w:r>
      <w:r w:rsidRPr="00D84B3F">
        <w:t xml:space="preserve">Debrecen Megyei Jogú Város Településfejlesztési </w:t>
      </w:r>
      <w:r>
        <w:t>Koncepciója</w:t>
      </w:r>
      <w:r w:rsidRPr="00D84B3F">
        <w:t xml:space="preserve"> 2014-2020</w:t>
      </w:r>
      <w:r>
        <w:t>, p23</w:t>
      </w:r>
    </w:p>
  </w:footnote>
  <w:footnote w:id="11">
    <w:p w:rsidR="001C0D29" w:rsidRDefault="001C0D29" w:rsidP="001C0D29">
      <w:pPr>
        <w:pStyle w:val="Lbjegyzetszveg"/>
      </w:pPr>
      <w:r>
        <w:rPr>
          <w:rStyle w:val="Lbjegyzet-hivatkozs"/>
        </w:rPr>
        <w:footnoteRef/>
      </w:r>
      <w:r>
        <w:t xml:space="preserve"> Hajdú-Bihar megyei Területfejlesztési Program 2014-2020, p18</w:t>
      </w:r>
    </w:p>
  </w:footnote>
  <w:footnote w:id="12">
    <w:p w:rsidR="001C0D29" w:rsidRDefault="001C0D29" w:rsidP="001C0D29">
      <w:pPr>
        <w:pStyle w:val="Lbjegyzetszveg"/>
      </w:pPr>
      <w:r>
        <w:rPr>
          <w:rStyle w:val="Lbjegyzet-hivatkozs"/>
        </w:rPr>
        <w:footnoteRef/>
      </w:r>
      <w:r>
        <w:t xml:space="preserve"> </w:t>
      </w:r>
      <w:r w:rsidRPr="00D84B3F">
        <w:t>Debrecen Megyei Jogú Város Integrált Településfejlesztési Stratégiája 2014-2020</w:t>
      </w:r>
      <w:r>
        <w:t>, p72</w:t>
      </w:r>
    </w:p>
  </w:footnote>
  <w:footnote w:id="13">
    <w:p w:rsidR="001C0D29" w:rsidRDefault="001C0D29" w:rsidP="001C0D29">
      <w:pPr>
        <w:pStyle w:val="Lbjegyzetszveg"/>
      </w:pPr>
      <w:r>
        <w:rPr>
          <w:rStyle w:val="Lbjegyzet-hivatkozs"/>
        </w:rPr>
        <w:footnoteRef/>
      </w:r>
      <w:r>
        <w:t xml:space="preserve"> Hajdú-Bihar megyei Területfejlesztési Program 2014-2020, p17</w:t>
      </w:r>
    </w:p>
  </w:footnote>
  <w:footnote w:id="14">
    <w:p w:rsidR="00C447CB" w:rsidRDefault="00C447CB" w:rsidP="00C447CB">
      <w:pPr>
        <w:pStyle w:val="Lbjegyzetszveg"/>
      </w:pPr>
      <w:r>
        <w:rPr>
          <w:rStyle w:val="Lbjegyzet-hivatkozs"/>
        </w:rPr>
        <w:footnoteRef/>
      </w:r>
      <w:r>
        <w:t xml:space="preserve"> </w:t>
      </w:r>
      <w:hyperlink r:id="rId5" w:history="1">
        <w:r w:rsidRPr="00A41387">
          <w:rPr>
            <w:rStyle w:val="Hiperhivatkozs"/>
          </w:rPr>
          <w:t>www.hnp.hu</w:t>
        </w:r>
      </w:hyperlink>
      <w:r>
        <w:t xml:space="preserve"> </w:t>
      </w:r>
    </w:p>
  </w:footnote>
  <w:footnote w:id="15">
    <w:p w:rsidR="00C447CB" w:rsidRDefault="00C447CB" w:rsidP="00C447CB">
      <w:pPr>
        <w:pStyle w:val="Lbjegyzetszveg"/>
      </w:pPr>
      <w:r>
        <w:rPr>
          <w:rStyle w:val="Lbjegyzet-hivatkozs"/>
        </w:rPr>
        <w:footnoteRef/>
      </w:r>
      <w:r>
        <w:t xml:space="preserve"> </w:t>
      </w:r>
      <w:hyperlink r:id="rId6" w:history="1">
        <w:r w:rsidRPr="00A41387">
          <w:rPr>
            <w:rStyle w:val="Hiperhivatkozs"/>
          </w:rPr>
          <w:t>http://www.termeszetvedelem.hu</w:t>
        </w:r>
      </w:hyperlink>
      <w:r>
        <w:t xml:space="preserve"> </w:t>
      </w:r>
    </w:p>
  </w:footnote>
  <w:footnote w:id="16">
    <w:p w:rsidR="00C447CB" w:rsidRDefault="00C447CB" w:rsidP="00C447CB">
      <w:pPr>
        <w:pStyle w:val="Lbjegyzetszveg"/>
      </w:pPr>
      <w:r>
        <w:rPr>
          <w:rStyle w:val="Lbjegyzet-hivatkozs"/>
        </w:rPr>
        <w:footnoteRef/>
      </w:r>
      <w:r>
        <w:t xml:space="preserve"> Ángyán József: </w:t>
      </w:r>
      <w:r w:rsidRPr="004338CD">
        <w:t>Védett és érzékeny természeti területek mezőgazdálkodásának alapjai</w:t>
      </w:r>
    </w:p>
  </w:footnote>
  <w:footnote w:id="17">
    <w:p w:rsidR="00C447CB" w:rsidRDefault="00C447CB" w:rsidP="00C447CB">
      <w:pPr>
        <w:pStyle w:val="Lbjegyzetszveg"/>
      </w:pPr>
      <w:r>
        <w:rPr>
          <w:rStyle w:val="Lbjegyzet-hivatkozs"/>
        </w:rPr>
        <w:footnoteRef/>
      </w:r>
      <w:r>
        <w:t xml:space="preserve"> </w:t>
      </w:r>
      <w:hyperlink r:id="rId7" w:history="1">
        <w:r w:rsidRPr="00A41387">
          <w:rPr>
            <w:rStyle w:val="Hiperhivatkozs"/>
          </w:rPr>
          <w:t>http://madarpark.hu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B28" w:rsidRDefault="00150B28" w:rsidP="00150B28">
    <w:pPr>
      <w:pStyle w:val="lfej"/>
      <w:jc w:val="right"/>
    </w:pPr>
    <w:r>
      <w:t>Határozati javaslat 2. melléklete</w:t>
    </w:r>
  </w:p>
  <w:p w:rsidR="00150B28" w:rsidRDefault="00150B2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6C25"/>
    <w:multiLevelType w:val="hybridMultilevel"/>
    <w:tmpl w:val="4006A45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7410725"/>
    <w:multiLevelType w:val="hybridMultilevel"/>
    <w:tmpl w:val="A2F2CD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896015D"/>
    <w:multiLevelType w:val="hybridMultilevel"/>
    <w:tmpl w:val="092643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CAB2129"/>
    <w:multiLevelType w:val="hybridMultilevel"/>
    <w:tmpl w:val="A45CF648"/>
    <w:lvl w:ilvl="0" w:tplc="040E0017">
      <w:start w:val="1"/>
      <w:numFmt w:val="lowerLetter"/>
      <w:lvlText w:val="%1)"/>
      <w:lvlJc w:val="left"/>
      <w:pPr>
        <w:ind w:left="1125" w:hanging="360"/>
      </w:pPr>
    </w:lvl>
    <w:lvl w:ilvl="1" w:tplc="040E0019" w:tentative="1">
      <w:start w:val="1"/>
      <w:numFmt w:val="lowerLetter"/>
      <w:lvlText w:val="%2."/>
      <w:lvlJc w:val="left"/>
      <w:pPr>
        <w:ind w:left="1845" w:hanging="360"/>
      </w:pPr>
    </w:lvl>
    <w:lvl w:ilvl="2" w:tplc="040E001B" w:tentative="1">
      <w:start w:val="1"/>
      <w:numFmt w:val="lowerRoman"/>
      <w:lvlText w:val="%3."/>
      <w:lvlJc w:val="right"/>
      <w:pPr>
        <w:ind w:left="2565" w:hanging="180"/>
      </w:pPr>
    </w:lvl>
    <w:lvl w:ilvl="3" w:tplc="040E000F" w:tentative="1">
      <w:start w:val="1"/>
      <w:numFmt w:val="decimal"/>
      <w:lvlText w:val="%4."/>
      <w:lvlJc w:val="left"/>
      <w:pPr>
        <w:ind w:left="3285" w:hanging="360"/>
      </w:pPr>
    </w:lvl>
    <w:lvl w:ilvl="4" w:tplc="040E0019" w:tentative="1">
      <w:start w:val="1"/>
      <w:numFmt w:val="lowerLetter"/>
      <w:lvlText w:val="%5."/>
      <w:lvlJc w:val="left"/>
      <w:pPr>
        <w:ind w:left="4005" w:hanging="360"/>
      </w:pPr>
    </w:lvl>
    <w:lvl w:ilvl="5" w:tplc="040E001B" w:tentative="1">
      <w:start w:val="1"/>
      <w:numFmt w:val="lowerRoman"/>
      <w:lvlText w:val="%6."/>
      <w:lvlJc w:val="right"/>
      <w:pPr>
        <w:ind w:left="4725" w:hanging="180"/>
      </w:pPr>
    </w:lvl>
    <w:lvl w:ilvl="6" w:tplc="040E000F" w:tentative="1">
      <w:start w:val="1"/>
      <w:numFmt w:val="decimal"/>
      <w:lvlText w:val="%7."/>
      <w:lvlJc w:val="left"/>
      <w:pPr>
        <w:ind w:left="5445" w:hanging="360"/>
      </w:pPr>
    </w:lvl>
    <w:lvl w:ilvl="7" w:tplc="040E0019" w:tentative="1">
      <w:start w:val="1"/>
      <w:numFmt w:val="lowerLetter"/>
      <w:lvlText w:val="%8."/>
      <w:lvlJc w:val="left"/>
      <w:pPr>
        <w:ind w:left="6165" w:hanging="360"/>
      </w:pPr>
    </w:lvl>
    <w:lvl w:ilvl="8" w:tplc="040E001B" w:tentative="1">
      <w:start w:val="1"/>
      <w:numFmt w:val="lowerRoman"/>
      <w:lvlText w:val="%9."/>
      <w:lvlJc w:val="right"/>
      <w:pPr>
        <w:ind w:left="6885" w:hanging="180"/>
      </w:pPr>
    </w:lvl>
  </w:abstractNum>
  <w:abstractNum w:abstractNumId="4" w15:restartNumberingAfterBreak="0">
    <w:nsid w:val="15D966B4"/>
    <w:multiLevelType w:val="hybridMultilevel"/>
    <w:tmpl w:val="ABC65D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BBF3303"/>
    <w:multiLevelType w:val="hybridMultilevel"/>
    <w:tmpl w:val="633080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14C23B9"/>
    <w:multiLevelType w:val="hybridMultilevel"/>
    <w:tmpl w:val="3594E68A"/>
    <w:lvl w:ilvl="0" w:tplc="DDE0797A">
      <w:start w:val="1"/>
      <w:numFmt w:val="bullet"/>
      <w:lvlText w:val=""/>
      <w:lvlJc w:val="left"/>
      <w:pPr>
        <w:ind w:left="1984" w:hanging="360"/>
      </w:pPr>
      <w:rPr>
        <w:rFonts w:ascii="Symbol" w:hAnsi="Symbol" w:hint="default"/>
      </w:rPr>
    </w:lvl>
    <w:lvl w:ilvl="1" w:tplc="040E0003" w:tentative="1">
      <w:start w:val="1"/>
      <w:numFmt w:val="bullet"/>
      <w:lvlText w:val="o"/>
      <w:lvlJc w:val="left"/>
      <w:pPr>
        <w:ind w:left="2704" w:hanging="360"/>
      </w:pPr>
      <w:rPr>
        <w:rFonts w:ascii="Courier New" w:hAnsi="Courier New" w:cs="Courier New" w:hint="default"/>
      </w:rPr>
    </w:lvl>
    <w:lvl w:ilvl="2" w:tplc="040E0005" w:tentative="1">
      <w:start w:val="1"/>
      <w:numFmt w:val="bullet"/>
      <w:lvlText w:val=""/>
      <w:lvlJc w:val="left"/>
      <w:pPr>
        <w:ind w:left="3424" w:hanging="360"/>
      </w:pPr>
      <w:rPr>
        <w:rFonts w:ascii="Wingdings" w:hAnsi="Wingdings" w:hint="default"/>
      </w:rPr>
    </w:lvl>
    <w:lvl w:ilvl="3" w:tplc="040E0001" w:tentative="1">
      <w:start w:val="1"/>
      <w:numFmt w:val="bullet"/>
      <w:lvlText w:val=""/>
      <w:lvlJc w:val="left"/>
      <w:pPr>
        <w:ind w:left="4144" w:hanging="360"/>
      </w:pPr>
      <w:rPr>
        <w:rFonts w:ascii="Symbol" w:hAnsi="Symbol" w:hint="default"/>
      </w:rPr>
    </w:lvl>
    <w:lvl w:ilvl="4" w:tplc="040E0003" w:tentative="1">
      <w:start w:val="1"/>
      <w:numFmt w:val="bullet"/>
      <w:lvlText w:val="o"/>
      <w:lvlJc w:val="left"/>
      <w:pPr>
        <w:ind w:left="4864" w:hanging="360"/>
      </w:pPr>
      <w:rPr>
        <w:rFonts w:ascii="Courier New" w:hAnsi="Courier New" w:cs="Courier New" w:hint="default"/>
      </w:rPr>
    </w:lvl>
    <w:lvl w:ilvl="5" w:tplc="040E0005" w:tentative="1">
      <w:start w:val="1"/>
      <w:numFmt w:val="bullet"/>
      <w:lvlText w:val=""/>
      <w:lvlJc w:val="left"/>
      <w:pPr>
        <w:ind w:left="5584" w:hanging="360"/>
      </w:pPr>
      <w:rPr>
        <w:rFonts w:ascii="Wingdings" w:hAnsi="Wingdings" w:hint="default"/>
      </w:rPr>
    </w:lvl>
    <w:lvl w:ilvl="6" w:tplc="040E0001" w:tentative="1">
      <w:start w:val="1"/>
      <w:numFmt w:val="bullet"/>
      <w:lvlText w:val=""/>
      <w:lvlJc w:val="left"/>
      <w:pPr>
        <w:ind w:left="6304" w:hanging="360"/>
      </w:pPr>
      <w:rPr>
        <w:rFonts w:ascii="Symbol" w:hAnsi="Symbol" w:hint="default"/>
      </w:rPr>
    </w:lvl>
    <w:lvl w:ilvl="7" w:tplc="040E0003" w:tentative="1">
      <w:start w:val="1"/>
      <w:numFmt w:val="bullet"/>
      <w:lvlText w:val="o"/>
      <w:lvlJc w:val="left"/>
      <w:pPr>
        <w:ind w:left="7024" w:hanging="360"/>
      </w:pPr>
      <w:rPr>
        <w:rFonts w:ascii="Courier New" w:hAnsi="Courier New" w:cs="Courier New" w:hint="default"/>
      </w:rPr>
    </w:lvl>
    <w:lvl w:ilvl="8" w:tplc="040E0005" w:tentative="1">
      <w:start w:val="1"/>
      <w:numFmt w:val="bullet"/>
      <w:lvlText w:val=""/>
      <w:lvlJc w:val="left"/>
      <w:pPr>
        <w:ind w:left="7744" w:hanging="360"/>
      </w:pPr>
      <w:rPr>
        <w:rFonts w:ascii="Wingdings" w:hAnsi="Wingdings" w:hint="default"/>
      </w:rPr>
    </w:lvl>
  </w:abstractNum>
  <w:abstractNum w:abstractNumId="7" w15:restartNumberingAfterBreak="0">
    <w:nsid w:val="23CC025B"/>
    <w:multiLevelType w:val="hybridMultilevel"/>
    <w:tmpl w:val="1C1252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6AA7E87"/>
    <w:multiLevelType w:val="hybridMultilevel"/>
    <w:tmpl w:val="8BEA1F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8627111"/>
    <w:multiLevelType w:val="hybridMultilevel"/>
    <w:tmpl w:val="BEE0493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90318C6"/>
    <w:multiLevelType w:val="hybridMultilevel"/>
    <w:tmpl w:val="1F929C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D52562C"/>
    <w:multiLevelType w:val="hybridMultilevel"/>
    <w:tmpl w:val="68867A18"/>
    <w:lvl w:ilvl="0" w:tplc="5A9684C2">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 w15:restartNumberingAfterBreak="0">
    <w:nsid w:val="2F6D26D7"/>
    <w:multiLevelType w:val="hybridMultilevel"/>
    <w:tmpl w:val="59D82A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9844ED3"/>
    <w:multiLevelType w:val="hybridMultilevel"/>
    <w:tmpl w:val="29ACFC52"/>
    <w:lvl w:ilvl="0" w:tplc="E3E69DC6">
      <w:start w:val="1"/>
      <w:numFmt w:val="decimal"/>
      <w:lvlText w:val="%1."/>
      <w:lvlJc w:val="left"/>
      <w:pPr>
        <w:ind w:left="720" w:hanging="360"/>
      </w:pPr>
      <w:rPr>
        <w:rFonts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AFF06E1"/>
    <w:multiLevelType w:val="hybridMultilevel"/>
    <w:tmpl w:val="2B6405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D69316B"/>
    <w:multiLevelType w:val="hybridMultilevel"/>
    <w:tmpl w:val="38104C9E"/>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DF81328"/>
    <w:multiLevelType w:val="hybridMultilevel"/>
    <w:tmpl w:val="B9D0EA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280EA9"/>
    <w:multiLevelType w:val="hybridMultilevel"/>
    <w:tmpl w:val="4DC2902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9FF7019"/>
    <w:multiLevelType w:val="hybridMultilevel"/>
    <w:tmpl w:val="B77A6C88"/>
    <w:lvl w:ilvl="0" w:tplc="F86E234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A630965"/>
    <w:multiLevelType w:val="hybridMultilevel"/>
    <w:tmpl w:val="62DE6F98"/>
    <w:lvl w:ilvl="0" w:tplc="DDE0797A">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E001A6C"/>
    <w:multiLevelType w:val="hybridMultilevel"/>
    <w:tmpl w:val="B70CC5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E8177C0"/>
    <w:multiLevelType w:val="hybridMultilevel"/>
    <w:tmpl w:val="BD7858F8"/>
    <w:lvl w:ilvl="0" w:tplc="A3EC2954">
      <w:start w:val="3"/>
      <w:numFmt w:val="bullet"/>
      <w:lvlText w:val="-"/>
      <w:lvlJc w:val="left"/>
      <w:pPr>
        <w:ind w:left="390" w:hanging="360"/>
      </w:pPr>
      <w:rPr>
        <w:rFonts w:ascii="Calibri" w:eastAsiaTheme="minorHAnsi" w:hAnsi="Calibri" w:cs="Calibri" w:hint="default"/>
      </w:rPr>
    </w:lvl>
    <w:lvl w:ilvl="1" w:tplc="040E0003">
      <w:start w:val="1"/>
      <w:numFmt w:val="bullet"/>
      <w:lvlText w:val="o"/>
      <w:lvlJc w:val="left"/>
      <w:pPr>
        <w:ind w:left="1110" w:hanging="360"/>
      </w:pPr>
      <w:rPr>
        <w:rFonts w:ascii="Courier New" w:hAnsi="Courier New" w:cs="Courier New" w:hint="default"/>
      </w:rPr>
    </w:lvl>
    <w:lvl w:ilvl="2" w:tplc="040E0005" w:tentative="1">
      <w:start w:val="1"/>
      <w:numFmt w:val="bullet"/>
      <w:lvlText w:val=""/>
      <w:lvlJc w:val="left"/>
      <w:pPr>
        <w:ind w:left="1830" w:hanging="360"/>
      </w:pPr>
      <w:rPr>
        <w:rFonts w:ascii="Wingdings" w:hAnsi="Wingdings" w:hint="default"/>
      </w:rPr>
    </w:lvl>
    <w:lvl w:ilvl="3" w:tplc="040E0001" w:tentative="1">
      <w:start w:val="1"/>
      <w:numFmt w:val="bullet"/>
      <w:lvlText w:val=""/>
      <w:lvlJc w:val="left"/>
      <w:pPr>
        <w:ind w:left="2550" w:hanging="360"/>
      </w:pPr>
      <w:rPr>
        <w:rFonts w:ascii="Symbol" w:hAnsi="Symbol" w:hint="default"/>
      </w:rPr>
    </w:lvl>
    <w:lvl w:ilvl="4" w:tplc="040E0003" w:tentative="1">
      <w:start w:val="1"/>
      <w:numFmt w:val="bullet"/>
      <w:lvlText w:val="o"/>
      <w:lvlJc w:val="left"/>
      <w:pPr>
        <w:ind w:left="3270" w:hanging="360"/>
      </w:pPr>
      <w:rPr>
        <w:rFonts w:ascii="Courier New" w:hAnsi="Courier New" w:cs="Courier New" w:hint="default"/>
      </w:rPr>
    </w:lvl>
    <w:lvl w:ilvl="5" w:tplc="040E0005" w:tentative="1">
      <w:start w:val="1"/>
      <w:numFmt w:val="bullet"/>
      <w:lvlText w:val=""/>
      <w:lvlJc w:val="left"/>
      <w:pPr>
        <w:ind w:left="3990" w:hanging="360"/>
      </w:pPr>
      <w:rPr>
        <w:rFonts w:ascii="Wingdings" w:hAnsi="Wingdings" w:hint="default"/>
      </w:rPr>
    </w:lvl>
    <w:lvl w:ilvl="6" w:tplc="040E0001" w:tentative="1">
      <w:start w:val="1"/>
      <w:numFmt w:val="bullet"/>
      <w:lvlText w:val=""/>
      <w:lvlJc w:val="left"/>
      <w:pPr>
        <w:ind w:left="4710" w:hanging="360"/>
      </w:pPr>
      <w:rPr>
        <w:rFonts w:ascii="Symbol" w:hAnsi="Symbol" w:hint="default"/>
      </w:rPr>
    </w:lvl>
    <w:lvl w:ilvl="7" w:tplc="040E0003" w:tentative="1">
      <w:start w:val="1"/>
      <w:numFmt w:val="bullet"/>
      <w:lvlText w:val="o"/>
      <w:lvlJc w:val="left"/>
      <w:pPr>
        <w:ind w:left="5430" w:hanging="360"/>
      </w:pPr>
      <w:rPr>
        <w:rFonts w:ascii="Courier New" w:hAnsi="Courier New" w:cs="Courier New" w:hint="default"/>
      </w:rPr>
    </w:lvl>
    <w:lvl w:ilvl="8" w:tplc="040E0005" w:tentative="1">
      <w:start w:val="1"/>
      <w:numFmt w:val="bullet"/>
      <w:lvlText w:val=""/>
      <w:lvlJc w:val="left"/>
      <w:pPr>
        <w:ind w:left="6150" w:hanging="360"/>
      </w:pPr>
      <w:rPr>
        <w:rFonts w:ascii="Wingdings" w:hAnsi="Wingdings" w:hint="default"/>
      </w:rPr>
    </w:lvl>
  </w:abstractNum>
  <w:abstractNum w:abstractNumId="22" w15:restartNumberingAfterBreak="0">
    <w:nsid w:val="50BE5F38"/>
    <w:multiLevelType w:val="hybridMultilevel"/>
    <w:tmpl w:val="484882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03647FC"/>
    <w:multiLevelType w:val="hybridMultilevel"/>
    <w:tmpl w:val="8ED873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1D5029B"/>
    <w:multiLevelType w:val="hybridMultilevel"/>
    <w:tmpl w:val="238C201C"/>
    <w:lvl w:ilvl="0" w:tplc="70DACCD6">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5BD4ADD"/>
    <w:multiLevelType w:val="hybridMultilevel"/>
    <w:tmpl w:val="8BA847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8AC61C1"/>
    <w:multiLevelType w:val="hybridMultilevel"/>
    <w:tmpl w:val="DC7C07D8"/>
    <w:lvl w:ilvl="0" w:tplc="DFD467B4">
      <w:numFmt w:val="bullet"/>
      <w:lvlText w:val="-"/>
      <w:lvlJc w:val="left"/>
      <w:pPr>
        <w:ind w:left="420" w:hanging="360"/>
      </w:pPr>
      <w:rPr>
        <w:rFonts w:ascii="Cambria" w:eastAsiaTheme="minorHAnsi" w:hAnsi="Cambria" w:cs="Cambria"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27" w15:restartNumberingAfterBreak="0">
    <w:nsid w:val="69A70665"/>
    <w:multiLevelType w:val="hybridMultilevel"/>
    <w:tmpl w:val="253CD7D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E284138"/>
    <w:multiLevelType w:val="hybridMultilevel"/>
    <w:tmpl w:val="A670B0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5E108F7"/>
    <w:multiLevelType w:val="hybridMultilevel"/>
    <w:tmpl w:val="B57003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CAA6321"/>
    <w:multiLevelType w:val="hybridMultilevel"/>
    <w:tmpl w:val="52B8C5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15"/>
  </w:num>
  <w:num w:numId="3">
    <w:abstractNumId w:val="21"/>
  </w:num>
  <w:num w:numId="4">
    <w:abstractNumId w:val="0"/>
  </w:num>
  <w:num w:numId="5">
    <w:abstractNumId w:val="19"/>
  </w:num>
  <w:num w:numId="6">
    <w:abstractNumId w:val="3"/>
  </w:num>
  <w:num w:numId="7">
    <w:abstractNumId w:val="9"/>
  </w:num>
  <w:num w:numId="8">
    <w:abstractNumId w:val="26"/>
  </w:num>
  <w:num w:numId="9">
    <w:abstractNumId w:val="29"/>
  </w:num>
  <w:num w:numId="10">
    <w:abstractNumId w:val="22"/>
  </w:num>
  <w:num w:numId="11">
    <w:abstractNumId w:val="5"/>
  </w:num>
  <w:num w:numId="12">
    <w:abstractNumId w:val="4"/>
  </w:num>
  <w:num w:numId="13">
    <w:abstractNumId w:val="27"/>
  </w:num>
  <w:num w:numId="14">
    <w:abstractNumId w:val="24"/>
  </w:num>
  <w:num w:numId="15">
    <w:abstractNumId w:val="23"/>
  </w:num>
  <w:num w:numId="16">
    <w:abstractNumId w:val="30"/>
  </w:num>
  <w:num w:numId="17">
    <w:abstractNumId w:val="17"/>
  </w:num>
  <w:num w:numId="18">
    <w:abstractNumId w:val="16"/>
  </w:num>
  <w:num w:numId="19">
    <w:abstractNumId w:val="8"/>
  </w:num>
  <w:num w:numId="20">
    <w:abstractNumId w:val="25"/>
  </w:num>
  <w:num w:numId="21">
    <w:abstractNumId w:val="12"/>
  </w:num>
  <w:num w:numId="22">
    <w:abstractNumId w:val="14"/>
  </w:num>
  <w:num w:numId="23">
    <w:abstractNumId w:val="28"/>
  </w:num>
  <w:num w:numId="24">
    <w:abstractNumId w:val="10"/>
  </w:num>
  <w:num w:numId="25">
    <w:abstractNumId w:val="2"/>
  </w:num>
  <w:num w:numId="26">
    <w:abstractNumId w:val="20"/>
  </w:num>
  <w:num w:numId="27">
    <w:abstractNumId w:val="13"/>
  </w:num>
  <w:num w:numId="28">
    <w:abstractNumId w:val="11"/>
  </w:num>
  <w:num w:numId="29">
    <w:abstractNumId w:val="1"/>
  </w:num>
  <w:num w:numId="30">
    <w:abstractNumId w:val="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45D31"/>
    <w:rsid w:val="00000779"/>
    <w:rsid w:val="00027AC8"/>
    <w:rsid w:val="000413E2"/>
    <w:rsid w:val="00041F27"/>
    <w:rsid w:val="00044757"/>
    <w:rsid w:val="000507CF"/>
    <w:rsid w:val="00057224"/>
    <w:rsid w:val="00072E4F"/>
    <w:rsid w:val="000A1682"/>
    <w:rsid w:val="000A73F3"/>
    <w:rsid w:val="000C221B"/>
    <w:rsid w:val="000C7F62"/>
    <w:rsid w:val="000F7DD1"/>
    <w:rsid w:val="001110E7"/>
    <w:rsid w:val="001268FB"/>
    <w:rsid w:val="00132CFB"/>
    <w:rsid w:val="001370F5"/>
    <w:rsid w:val="001479CF"/>
    <w:rsid w:val="00150B28"/>
    <w:rsid w:val="00153A66"/>
    <w:rsid w:val="00180889"/>
    <w:rsid w:val="001A00EB"/>
    <w:rsid w:val="001A4186"/>
    <w:rsid w:val="001C0D29"/>
    <w:rsid w:val="00211C6A"/>
    <w:rsid w:val="00223E60"/>
    <w:rsid w:val="00235A34"/>
    <w:rsid w:val="002416EE"/>
    <w:rsid w:val="00243F3A"/>
    <w:rsid w:val="002649F5"/>
    <w:rsid w:val="00267F2E"/>
    <w:rsid w:val="00276BE1"/>
    <w:rsid w:val="00280860"/>
    <w:rsid w:val="00281E8E"/>
    <w:rsid w:val="00283893"/>
    <w:rsid w:val="0029156C"/>
    <w:rsid w:val="0029255C"/>
    <w:rsid w:val="002C0C15"/>
    <w:rsid w:val="002D4372"/>
    <w:rsid w:val="002E1F07"/>
    <w:rsid w:val="002E59DD"/>
    <w:rsid w:val="003618ED"/>
    <w:rsid w:val="00365734"/>
    <w:rsid w:val="003864D3"/>
    <w:rsid w:val="003924F6"/>
    <w:rsid w:val="003E06BB"/>
    <w:rsid w:val="0041268C"/>
    <w:rsid w:val="00430A3F"/>
    <w:rsid w:val="004457F8"/>
    <w:rsid w:val="004478A8"/>
    <w:rsid w:val="0046175E"/>
    <w:rsid w:val="004646F8"/>
    <w:rsid w:val="0048397A"/>
    <w:rsid w:val="00486D13"/>
    <w:rsid w:val="00491C17"/>
    <w:rsid w:val="004A385A"/>
    <w:rsid w:val="004B2F77"/>
    <w:rsid w:val="004C6CE0"/>
    <w:rsid w:val="004D3D0D"/>
    <w:rsid w:val="004E62D9"/>
    <w:rsid w:val="0050522A"/>
    <w:rsid w:val="00545D31"/>
    <w:rsid w:val="00586195"/>
    <w:rsid w:val="005A559E"/>
    <w:rsid w:val="005C3256"/>
    <w:rsid w:val="00624B8A"/>
    <w:rsid w:val="00656E4F"/>
    <w:rsid w:val="00660A38"/>
    <w:rsid w:val="00673EDE"/>
    <w:rsid w:val="00675AB3"/>
    <w:rsid w:val="006A1A3B"/>
    <w:rsid w:val="006A5EED"/>
    <w:rsid w:val="006C0480"/>
    <w:rsid w:val="00704590"/>
    <w:rsid w:val="0071296A"/>
    <w:rsid w:val="0072771D"/>
    <w:rsid w:val="00744ADC"/>
    <w:rsid w:val="00744D76"/>
    <w:rsid w:val="00791B66"/>
    <w:rsid w:val="007B0F91"/>
    <w:rsid w:val="007C56C6"/>
    <w:rsid w:val="007E1FD3"/>
    <w:rsid w:val="007E62D2"/>
    <w:rsid w:val="007E7048"/>
    <w:rsid w:val="007F0427"/>
    <w:rsid w:val="008408C0"/>
    <w:rsid w:val="00864327"/>
    <w:rsid w:val="00890982"/>
    <w:rsid w:val="008B6CD0"/>
    <w:rsid w:val="008C1AAC"/>
    <w:rsid w:val="008C3DD1"/>
    <w:rsid w:val="008F2880"/>
    <w:rsid w:val="008F50BC"/>
    <w:rsid w:val="00904481"/>
    <w:rsid w:val="0090597D"/>
    <w:rsid w:val="00922BE8"/>
    <w:rsid w:val="0093208B"/>
    <w:rsid w:val="00936BA5"/>
    <w:rsid w:val="00970552"/>
    <w:rsid w:val="009E7217"/>
    <w:rsid w:val="009F1884"/>
    <w:rsid w:val="009F4BDC"/>
    <w:rsid w:val="00A1023A"/>
    <w:rsid w:val="00A23819"/>
    <w:rsid w:val="00A25937"/>
    <w:rsid w:val="00A31D52"/>
    <w:rsid w:val="00A706C1"/>
    <w:rsid w:val="00A712B2"/>
    <w:rsid w:val="00A82F95"/>
    <w:rsid w:val="00A90295"/>
    <w:rsid w:val="00AB6CA9"/>
    <w:rsid w:val="00AC44E8"/>
    <w:rsid w:val="00AE30A1"/>
    <w:rsid w:val="00AF5E11"/>
    <w:rsid w:val="00B11F4D"/>
    <w:rsid w:val="00B14FA7"/>
    <w:rsid w:val="00B228C2"/>
    <w:rsid w:val="00B410DE"/>
    <w:rsid w:val="00B56B96"/>
    <w:rsid w:val="00B61F1F"/>
    <w:rsid w:val="00B73AA5"/>
    <w:rsid w:val="00B7608E"/>
    <w:rsid w:val="00B8329A"/>
    <w:rsid w:val="00B84E9D"/>
    <w:rsid w:val="00B85271"/>
    <w:rsid w:val="00B97057"/>
    <w:rsid w:val="00BA415D"/>
    <w:rsid w:val="00BA5E9F"/>
    <w:rsid w:val="00BC676E"/>
    <w:rsid w:val="00BD1A58"/>
    <w:rsid w:val="00BD5A4F"/>
    <w:rsid w:val="00C15259"/>
    <w:rsid w:val="00C43C8B"/>
    <w:rsid w:val="00C447CB"/>
    <w:rsid w:val="00C4796D"/>
    <w:rsid w:val="00C6111E"/>
    <w:rsid w:val="00C67DC3"/>
    <w:rsid w:val="00C91271"/>
    <w:rsid w:val="00CC4535"/>
    <w:rsid w:val="00CD6829"/>
    <w:rsid w:val="00CE5AF5"/>
    <w:rsid w:val="00CF0994"/>
    <w:rsid w:val="00CF2484"/>
    <w:rsid w:val="00D23F87"/>
    <w:rsid w:val="00D642C6"/>
    <w:rsid w:val="00D711FE"/>
    <w:rsid w:val="00D94DCB"/>
    <w:rsid w:val="00DB04F8"/>
    <w:rsid w:val="00DB1311"/>
    <w:rsid w:val="00E00799"/>
    <w:rsid w:val="00E21BA9"/>
    <w:rsid w:val="00E231A5"/>
    <w:rsid w:val="00E41416"/>
    <w:rsid w:val="00E5152D"/>
    <w:rsid w:val="00E92FAF"/>
    <w:rsid w:val="00EA08B5"/>
    <w:rsid w:val="00EB27A1"/>
    <w:rsid w:val="00ED20B3"/>
    <w:rsid w:val="00F04500"/>
    <w:rsid w:val="00F17305"/>
    <w:rsid w:val="00F22E48"/>
    <w:rsid w:val="00F3121B"/>
    <w:rsid w:val="00F3318B"/>
    <w:rsid w:val="00F6696F"/>
    <w:rsid w:val="00F83E8A"/>
    <w:rsid w:val="00F87A88"/>
    <w:rsid w:val="00FC77A5"/>
    <w:rsid w:val="00FD0062"/>
    <w:rsid w:val="00FD5E14"/>
    <w:rsid w:val="00FE1AB5"/>
    <w:rsid w:val="00FE3FC5"/>
    <w:rsid w:val="00FF2E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418A4-8BFE-4DE4-B21E-24699816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22E48"/>
  </w:style>
  <w:style w:type="paragraph" w:styleId="Cmsor1">
    <w:name w:val="heading 1"/>
    <w:basedOn w:val="Norml"/>
    <w:link w:val="Cmsor1Char"/>
    <w:uiPriority w:val="9"/>
    <w:qFormat/>
    <w:rsid w:val="00C43C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545D31"/>
    <w:pPr>
      <w:ind w:left="720"/>
      <w:contextualSpacing/>
    </w:pPr>
  </w:style>
  <w:style w:type="paragraph" w:styleId="Buborkszveg">
    <w:name w:val="Balloon Text"/>
    <w:basedOn w:val="Norml"/>
    <w:link w:val="BuborkszvegChar"/>
    <w:uiPriority w:val="99"/>
    <w:semiHidden/>
    <w:unhideWhenUsed/>
    <w:rsid w:val="00545D3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5D31"/>
    <w:rPr>
      <w:rFonts w:ascii="Tahoma" w:hAnsi="Tahoma" w:cs="Tahoma"/>
      <w:sz w:val="16"/>
      <w:szCs w:val="16"/>
    </w:rPr>
  </w:style>
  <w:style w:type="table" w:styleId="Rcsostblzat">
    <w:name w:val="Table Grid"/>
    <w:basedOn w:val="Normltblzat"/>
    <w:uiPriority w:val="39"/>
    <w:rsid w:val="00E5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F6696F"/>
    <w:pPr>
      <w:tabs>
        <w:tab w:val="center" w:pos="4536"/>
        <w:tab w:val="right" w:pos="9072"/>
      </w:tabs>
      <w:spacing w:after="0" w:line="240" w:lineRule="auto"/>
    </w:pPr>
  </w:style>
  <w:style w:type="character" w:customStyle="1" w:styleId="lfejChar">
    <w:name w:val="Élőfej Char"/>
    <w:basedOn w:val="Bekezdsalapbettpusa"/>
    <w:link w:val="lfej"/>
    <w:uiPriority w:val="99"/>
    <w:rsid w:val="00F6696F"/>
  </w:style>
  <w:style w:type="paragraph" w:styleId="llb">
    <w:name w:val="footer"/>
    <w:basedOn w:val="Norml"/>
    <w:link w:val="llbChar"/>
    <w:uiPriority w:val="99"/>
    <w:unhideWhenUsed/>
    <w:rsid w:val="00F6696F"/>
    <w:pPr>
      <w:tabs>
        <w:tab w:val="center" w:pos="4536"/>
        <w:tab w:val="right" w:pos="9072"/>
      </w:tabs>
      <w:spacing w:after="0" w:line="240" w:lineRule="auto"/>
    </w:pPr>
  </w:style>
  <w:style w:type="character" w:customStyle="1" w:styleId="llbChar">
    <w:name w:val="Élőláb Char"/>
    <w:basedOn w:val="Bekezdsalapbettpusa"/>
    <w:link w:val="llb"/>
    <w:uiPriority w:val="99"/>
    <w:rsid w:val="00F6696F"/>
  </w:style>
  <w:style w:type="paragraph" w:styleId="NormlWeb">
    <w:name w:val="Normal (Web)"/>
    <w:basedOn w:val="Norml"/>
    <w:uiPriority w:val="99"/>
    <w:semiHidden/>
    <w:unhideWhenUsed/>
    <w:rsid w:val="00E92FA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864327"/>
    <w:rPr>
      <w:color w:val="0000FF"/>
      <w:u w:val="single"/>
    </w:rPr>
  </w:style>
  <w:style w:type="paragraph" w:styleId="Szvegtrzsbehzssal">
    <w:name w:val="Body Text Indent"/>
    <w:basedOn w:val="Norml"/>
    <w:link w:val="SzvegtrzsbehzssalChar"/>
    <w:rsid w:val="00864327"/>
    <w:pPr>
      <w:tabs>
        <w:tab w:val="left" w:pos="567"/>
        <w:tab w:val="left" w:pos="993"/>
      </w:tabs>
      <w:suppressAutoHyphens/>
      <w:spacing w:after="0" w:line="240" w:lineRule="auto"/>
      <w:ind w:left="1134" w:hanging="1134"/>
      <w:jc w:val="both"/>
    </w:pPr>
    <w:rPr>
      <w:rFonts w:ascii="Arial" w:eastAsia="Times New Roman" w:hAnsi="Arial" w:cs="Arial"/>
      <w:sz w:val="24"/>
      <w:szCs w:val="20"/>
      <w:lang w:eastAsia="ar-SA"/>
    </w:rPr>
  </w:style>
  <w:style w:type="character" w:customStyle="1" w:styleId="SzvegtrzsbehzssalChar">
    <w:name w:val="Szövegtörzs behúzással Char"/>
    <w:basedOn w:val="Bekezdsalapbettpusa"/>
    <w:link w:val="Szvegtrzsbehzssal"/>
    <w:rsid w:val="00864327"/>
    <w:rPr>
      <w:rFonts w:ascii="Arial" w:eastAsia="Times New Roman" w:hAnsi="Arial" w:cs="Arial"/>
      <w:sz w:val="24"/>
      <w:szCs w:val="20"/>
      <w:lang w:eastAsia="ar-SA"/>
    </w:rPr>
  </w:style>
  <w:style w:type="character" w:customStyle="1" w:styleId="Cmsor1Char">
    <w:name w:val="Címsor 1 Char"/>
    <w:basedOn w:val="Bekezdsalapbettpusa"/>
    <w:link w:val="Cmsor1"/>
    <w:uiPriority w:val="9"/>
    <w:rsid w:val="00C43C8B"/>
    <w:rPr>
      <w:rFonts w:ascii="Times New Roman" w:eastAsia="Times New Roman" w:hAnsi="Times New Roman" w:cs="Times New Roman"/>
      <w:b/>
      <w:bCs/>
      <w:kern w:val="36"/>
      <w:sz w:val="48"/>
      <w:szCs w:val="48"/>
      <w:lang w:eastAsia="hu-HU"/>
    </w:rPr>
  </w:style>
  <w:style w:type="paragraph" w:styleId="Nincstrkz">
    <w:name w:val="No Spacing"/>
    <w:uiPriority w:val="1"/>
    <w:qFormat/>
    <w:rsid w:val="00C43C8B"/>
    <w:pPr>
      <w:spacing w:after="0" w:line="240" w:lineRule="auto"/>
    </w:pPr>
  </w:style>
  <w:style w:type="paragraph" w:customStyle="1" w:styleId="Default">
    <w:name w:val="Default"/>
    <w:rsid w:val="00744D76"/>
    <w:pPr>
      <w:autoSpaceDE w:val="0"/>
      <w:autoSpaceDN w:val="0"/>
      <w:adjustRightInd w:val="0"/>
      <w:spacing w:after="0" w:line="240" w:lineRule="auto"/>
    </w:pPr>
    <w:rPr>
      <w:rFonts w:ascii="Calibri" w:hAnsi="Calibri" w:cs="Calibri"/>
      <w:color w:val="000000"/>
      <w:sz w:val="24"/>
      <w:szCs w:val="24"/>
    </w:rPr>
  </w:style>
  <w:style w:type="paragraph" w:styleId="Lbjegyzetszveg">
    <w:name w:val="footnote text"/>
    <w:basedOn w:val="Norml"/>
    <w:link w:val="LbjegyzetszvegChar"/>
    <w:uiPriority w:val="99"/>
    <w:semiHidden/>
    <w:unhideWhenUsed/>
    <w:rsid w:val="001C0D2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C0D29"/>
    <w:rPr>
      <w:sz w:val="20"/>
      <w:szCs w:val="20"/>
    </w:rPr>
  </w:style>
  <w:style w:type="character" w:styleId="Lbjegyzet-hivatkozs">
    <w:name w:val="footnote reference"/>
    <w:basedOn w:val="Bekezdsalapbettpusa"/>
    <w:uiPriority w:val="99"/>
    <w:semiHidden/>
    <w:unhideWhenUsed/>
    <w:rsid w:val="001C0D29"/>
    <w:rPr>
      <w:vertAlign w:val="superscript"/>
    </w:rPr>
  </w:style>
  <w:style w:type="character" w:customStyle="1" w:styleId="sdtslot">
    <w:name w:val="sdt_slot"/>
    <w:basedOn w:val="Bekezdsalapbettpusa"/>
    <w:rsid w:val="00C447CB"/>
  </w:style>
  <w:style w:type="paragraph" w:styleId="Cm">
    <w:name w:val="Title"/>
    <w:basedOn w:val="Norml"/>
    <w:link w:val="CmChar"/>
    <w:qFormat/>
    <w:rsid w:val="00936BA5"/>
    <w:pPr>
      <w:spacing w:before="240" w:after="60" w:line="240" w:lineRule="auto"/>
      <w:jc w:val="center"/>
      <w:outlineLvl w:val="0"/>
    </w:pPr>
    <w:rPr>
      <w:rFonts w:ascii="Arial" w:eastAsia="Times New Roman" w:hAnsi="Arial" w:cs="Arial"/>
      <w:b/>
      <w:bCs/>
      <w:kern w:val="28"/>
      <w:sz w:val="32"/>
      <w:szCs w:val="32"/>
      <w:lang w:eastAsia="hu-HU"/>
    </w:rPr>
  </w:style>
  <w:style w:type="character" w:customStyle="1" w:styleId="CmChar">
    <w:name w:val="Cím Char"/>
    <w:basedOn w:val="Bekezdsalapbettpusa"/>
    <w:link w:val="Cm"/>
    <w:rsid w:val="00936BA5"/>
    <w:rPr>
      <w:rFonts w:ascii="Arial" w:eastAsia="Times New Roman" w:hAnsi="Arial" w:cs="Arial"/>
      <w:b/>
      <w:bCs/>
      <w:kern w:val="28"/>
      <w:sz w:val="32"/>
      <w:szCs w:val="32"/>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97602">
      <w:bodyDiv w:val="1"/>
      <w:marLeft w:val="0"/>
      <w:marRight w:val="0"/>
      <w:marTop w:val="0"/>
      <w:marBottom w:val="0"/>
      <w:divBdr>
        <w:top w:val="none" w:sz="0" w:space="0" w:color="auto"/>
        <w:left w:val="none" w:sz="0" w:space="0" w:color="auto"/>
        <w:bottom w:val="none" w:sz="0" w:space="0" w:color="auto"/>
        <w:right w:val="none" w:sz="0" w:space="0" w:color="auto"/>
      </w:divBdr>
      <w:divsChild>
        <w:div w:id="1418676560">
          <w:marLeft w:val="0"/>
          <w:marRight w:val="0"/>
          <w:marTop w:val="0"/>
          <w:marBottom w:val="0"/>
          <w:divBdr>
            <w:top w:val="none" w:sz="0" w:space="0" w:color="auto"/>
            <w:left w:val="none" w:sz="0" w:space="0" w:color="auto"/>
            <w:bottom w:val="none" w:sz="0" w:space="0" w:color="auto"/>
            <w:right w:val="none" w:sz="0" w:space="0" w:color="auto"/>
          </w:divBdr>
          <w:divsChild>
            <w:div w:id="1050694120">
              <w:marLeft w:val="0"/>
              <w:marRight w:val="0"/>
              <w:marTop w:val="0"/>
              <w:marBottom w:val="0"/>
              <w:divBdr>
                <w:top w:val="none" w:sz="0" w:space="0" w:color="auto"/>
                <w:left w:val="none" w:sz="0" w:space="0" w:color="auto"/>
                <w:bottom w:val="none" w:sz="0" w:space="0" w:color="auto"/>
                <w:right w:val="none" w:sz="0" w:space="0" w:color="auto"/>
              </w:divBdr>
              <w:divsChild>
                <w:div w:id="5007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36946">
      <w:bodyDiv w:val="1"/>
      <w:marLeft w:val="0"/>
      <w:marRight w:val="0"/>
      <w:marTop w:val="0"/>
      <w:marBottom w:val="0"/>
      <w:divBdr>
        <w:top w:val="none" w:sz="0" w:space="0" w:color="auto"/>
        <w:left w:val="none" w:sz="0" w:space="0" w:color="auto"/>
        <w:bottom w:val="none" w:sz="0" w:space="0" w:color="auto"/>
        <w:right w:val="none" w:sz="0" w:space="0" w:color="auto"/>
      </w:divBdr>
    </w:div>
    <w:div w:id="62674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mikepercs.h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ranydebrecen.hu" TargetMode="External"/><Relationship Id="rId22" Type="http://schemas.openxmlformats.org/officeDocument/2006/relationships/image" Target="media/image13.jpe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novenyzetiterkep.hu" TargetMode="External"/><Relationship Id="rId7" Type="http://schemas.openxmlformats.org/officeDocument/2006/relationships/hyperlink" Target="http://madarpark.hu" TargetMode="External"/><Relationship Id="rId2" Type="http://schemas.openxmlformats.org/officeDocument/2006/relationships/hyperlink" Target="http://www.2020.debrecen.hu" TargetMode="External"/><Relationship Id="rId1" Type="http://schemas.openxmlformats.org/officeDocument/2006/relationships/hyperlink" Target="http://www.tivizig.hu/civaqua" TargetMode="External"/><Relationship Id="rId6" Type="http://schemas.openxmlformats.org/officeDocument/2006/relationships/hyperlink" Target="http://www.termeszetvedelem.hu" TargetMode="External"/><Relationship Id="rId5" Type="http://schemas.openxmlformats.org/officeDocument/2006/relationships/hyperlink" Target="http://www.hnp.hu" TargetMode="External"/><Relationship Id="rId4" Type="http://schemas.openxmlformats.org/officeDocument/2006/relationships/hyperlink" Target="http://www.nyirerdo.h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F4F"/>
    <w:rsid w:val="00D94F4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04ABF342AC9943128C8AF9EB12F92702">
    <w:name w:val="04ABF342AC9943128C8AF9EB12F92702"/>
    <w:rsid w:val="00D94F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8EC8B-BD17-4992-83C9-C608914E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23</Pages>
  <Words>5048</Words>
  <Characters>34838</Characters>
  <Application>Microsoft Office Word</Application>
  <DocSecurity>0</DocSecurity>
  <Lines>290</Lines>
  <Paragraphs>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Dr.Dobi.Csaba</cp:lastModifiedBy>
  <cp:revision>79</cp:revision>
  <dcterms:created xsi:type="dcterms:W3CDTF">2017-02-13T07:32:00Z</dcterms:created>
  <dcterms:modified xsi:type="dcterms:W3CDTF">2017-02-17T16:54:00Z</dcterms:modified>
</cp:coreProperties>
</file>