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B1" w:rsidRDefault="008237B1" w:rsidP="00F043ED">
      <w:pPr>
        <w:pStyle w:val="Cm"/>
        <w:spacing w:before="0"/>
        <w:rPr>
          <w:iCs/>
          <w:szCs w:val="24"/>
        </w:rPr>
      </w:pPr>
    </w:p>
    <w:p w:rsidR="00912DB4" w:rsidRPr="00F42492" w:rsidRDefault="00912DB4" w:rsidP="00F043ED">
      <w:pPr>
        <w:pStyle w:val="Cm"/>
        <w:spacing w:before="0"/>
        <w:rPr>
          <w:iCs/>
          <w:szCs w:val="24"/>
        </w:rPr>
      </w:pPr>
      <w:r w:rsidRPr="00F42492">
        <w:rPr>
          <w:iCs/>
          <w:szCs w:val="24"/>
        </w:rPr>
        <w:t>J E G Y Z Ő K Ö N Y V</w:t>
      </w:r>
    </w:p>
    <w:p w:rsidR="006464B7" w:rsidRPr="00F42492" w:rsidRDefault="006464B7" w:rsidP="00F043ED">
      <w:pPr>
        <w:pStyle w:val="Cm"/>
        <w:spacing w:before="0"/>
        <w:rPr>
          <w:b w:val="0"/>
          <w:szCs w:val="24"/>
          <w:u w:val="single"/>
        </w:rPr>
      </w:pPr>
    </w:p>
    <w:p w:rsidR="00E251B5" w:rsidRDefault="00912DB4" w:rsidP="00E251B5">
      <w:pPr>
        <w:pStyle w:val="StlusSorkizrt"/>
        <w:spacing w:before="0"/>
        <w:rPr>
          <w:szCs w:val="24"/>
        </w:rPr>
      </w:pPr>
      <w:r w:rsidRPr="00F42492">
        <w:rPr>
          <w:b/>
          <w:szCs w:val="24"/>
          <w:u w:val="single"/>
        </w:rPr>
        <w:t>Készült:</w:t>
      </w:r>
      <w:r w:rsidRPr="00F42492">
        <w:rPr>
          <w:szCs w:val="24"/>
        </w:rPr>
        <w:t xml:space="preserve"> a Hajdú-Bihar Megyei Önkormányzat Közgyűlésének 201</w:t>
      </w:r>
      <w:r w:rsidR="008D373F">
        <w:rPr>
          <w:szCs w:val="24"/>
        </w:rPr>
        <w:t>8</w:t>
      </w:r>
      <w:r w:rsidRPr="00F42492">
        <w:rPr>
          <w:szCs w:val="24"/>
        </w:rPr>
        <w:t xml:space="preserve">. </w:t>
      </w:r>
      <w:r w:rsidR="008D373F">
        <w:rPr>
          <w:szCs w:val="24"/>
        </w:rPr>
        <w:t>november 9</w:t>
      </w:r>
      <w:r w:rsidR="00CE1451">
        <w:rPr>
          <w:szCs w:val="24"/>
        </w:rPr>
        <w:t>-</w:t>
      </w:r>
      <w:r w:rsidR="008D373F">
        <w:rPr>
          <w:szCs w:val="24"/>
        </w:rPr>
        <w:t>é</w:t>
      </w:r>
      <w:r w:rsidRPr="00F42492">
        <w:rPr>
          <w:szCs w:val="24"/>
        </w:rPr>
        <w:t xml:space="preserve">n </w:t>
      </w:r>
      <w:r w:rsidR="008D373F">
        <w:rPr>
          <w:szCs w:val="24"/>
        </w:rPr>
        <w:t>9</w:t>
      </w:r>
      <w:r w:rsidRPr="00F42492">
        <w:rPr>
          <w:szCs w:val="24"/>
        </w:rPr>
        <w:t xml:space="preserve">.00 órakor kezdődő nyilvános üléséről, </w:t>
      </w:r>
      <w:r w:rsidR="008D373F">
        <w:t>Polgár település Polgármesteri Hivatala dísztermében (Polgár, Barankovics tér 5.)</w:t>
      </w:r>
      <w:r w:rsidRPr="00F42492">
        <w:rPr>
          <w:szCs w:val="24"/>
        </w:rPr>
        <w:t>. Jelen van</w:t>
      </w:r>
      <w:r w:rsidR="00A97094">
        <w:rPr>
          <w:szCs w:val="24"/>
        </w:rPr>
        <w:t xml:space="preserve"> 2</w:t>
      </w:r>
      <w:r w:rsidR="00CE37C9">
        <w:rPr>
          <w:szCs w:val="24"/>
        </w:rPr>
        <w:t>1</w:t>
      </w:r>
      <w:r w:rsidRPr="00F42492">
        <w:rPr>
          <w:szCs w:val="24"/>
        </w:rPr>
        <w:t xml:space="preserve"> fő közgyűlési tag a jegyzőkönyvhöz mellékelt jelenléti ív szerint</w:t>
      </w:r>
      <w:r w:rsidR="00E251B5">
        <w:rPr>
          <w:szCs w:val="24"/>
        </w:rPr>
        <w:t>.</w:t>
      </w:r>
    </w:p>
    <w:p w:rsidR="00E251B5" w:rsidRDefault="00E251B5" w:rsidP="00E251B5">
      <w:pPr>
        <w:pStyle w:val="StlusSorkizrt"/>
        <w:spacing w:before="0"/>
        <w:rPr>
          <w:szCs w:val="24"/>
        </w:rPr>
      </w:pPr>
      <w:r>
        <w:t xml:space="preserve">Meghívottként jelen van: </w:t>
      </w:r>
      <w:r>
        <w:rPr>
          <w:szCs w:val="24"/>
        </w:rPr>
        <w:t xml:space="preserve">dr. Dobi Csaba jegyző, </w:t>
      </w:r>
      <w:proofErr w:type="spellStart"/>
      <w:r>
        <w:rPr>
          <w:szCs w:val="24"/>
        </w:rPr>
        <w:t>Kraszitsné</w:t>
      </w:r>
      <w:proofErr w:type="spellEnd"/>
      <w:r>
        <w:rPr>
          <w:szCs w:val="24"/>
        </w:rPr>
        <w:t xml:space="preserve"> dr. Czár Eszter aljegyző,</w:t>
      </w:r>
      <w:r w:rsidR="00F0549E">
        <w:rPr>
          <w:szCs w:val="24"/>
        </w:rPr>
        <w:t xml:space="preserve"> Már Norbert</w:t>
      </w:r>
      <w:r>
        <w:t>,</w:t>
      </w:r>
      <w:r w:rsidR="00F0549E">
        <w:t xml:space="preserve"> a Közgazdasági Osztály vezetője,</w:t>
      </w:r>
      <w:r w:rsidR="008C1B14">
        <w:t xml:space="preserve"> </w:t>
      </w:r>
      <w:r w:rsidR="008C1B14">
        <w:rPr>
          <w:szCs w:val="24"/>
        </w:rPr>
        <w:t xml:space="preserve">Csordás-László Enikő, </w:t>
      </w:r>
      <w:r w:rsidR="008C1B14" w:rsidRPr="00CA67B5">
        <w:rPr>
          <w:szCs w:val="24"/>
        </w:rPr>
        <w:t>a Fejlesztési, Tervezési és Stratégiai Osztály Fejlesztési Csoportjának</w:t>
      </w:r>
      <w:r w:rsidR="008C1B14">
        <w:rPr>
          <w:szCs w:val="24"/>
        </w:rPr>
        <w:t xml:space="preserve"> vezetője, </w:t>
      </w:r>
      <w:proofErr w:type="spellStart"/>
      <w:r w:rsidR="00F0549E">
        <w:t>Gonda-Magyar</w:t>
      </w:r>
      <w:proofErr w:type="spellEnd"/>
      <w:r w:rsidR="00F0549E">
        <w:t xml:space="preserve"> Andrea megyei főépítész,</w:t>
      </w:r>
      <w:r>
        <w:rPr>
          <w:szCs w:val="24"/>
        </w:rPr>
        <w:t xml:space="preserve"> Kondor Erika jegyzőkönyvvezető, továbbá</w:t>
      </w:r>
    </w:p>
    <w:p w:rsidR="00CD0F59" w:rsidRDefault="00E251B5" w:rsidP="00CD0F59">
      <w:pPr>
        <w:widowControl w:val="0"/>
        <w:autoSpaceDE w:val="0"/>
        <w:autoSpaceDN w:val="0"/>
        <w:adjustRightInd w:val="0"/>
        <w:ind w:left="142" w:hanging="142"/>
        <w:jc w:val="both"/>
      </w:pPr>
      <w:r>
        <w:t>-</w:t>
      </w:r>
      <w:r w:rsidR="00CD0F59">
        <w:t xml:space="preserve"> Tiba István országgyűlési képviselő, </w:t>
      </w:r>
    </w:p>
    <w:p w:rsidR="00661096" w:rsidRDefault="00743C2D" w:rsidP="00661096">
      <w:pPr>
        <w:widowControl w:val="0"/>
        <w:autoSpaceDE w:val="0"/>
        <w:autoSpaceDN w:val="0"/>
        <w:adjustRightInd w:val="0"/>
        <w:ind w:left="142" w:hanging="142"/>
        <w:jc w:val="both"/>
      </w:pPr>
      <w:r>
        <w:t xml:space="preserve">- </w:t>
      </w:r>
      <w:r w:rsidR="00661096" w:rsidRPr="009215A3">
        <w:t>Ignácz László</w:t>
      </w:r>
      <w:r w:rsidR="00661096">
        <w:t>, az</w:t>
      </w:r>
      <w:r w:rsidR="008C1B14">
        <w:t xml:space="preserve"> </w:t>
      </w:r>
      <w:r w:rsidR="00661096" w:rsidRPr="009215A3">
        <w:t xml:space="preserve">Észak-magyarországi Közlekedési Központ </w:t>
      </w:r>
      <w:proofErr w:type="spellStart"/>
      <w:r w:rsidR="00661096" w:rsidRPr="009215A3">
        <w:t>Zrt</w:t>
      </w:r>
      <w:proofErr w:type="spellEnd"/>
      <w:proofErr w:type="gramStart"/>
      <w:r w:rsidR="00661096" w:rsidRPr="009215A3">
        <w:t>.</w:t>
      </w:r>
      <w:r w:rsidR="00412595">
        <w:t>,</w:t>
      </w:r>
      <w:proofErr w:type="gramEnd"/>
      <w:r w:rsidR="00661096">
        <w:t xml:space="preserve">  </w:t>
      </w:r>
    </w:p>
    <w:p w:rsidR="00661096" w:rsidRPr="009215A3" w:rsidRDefault="00743C2D" w:rsidP="00661096">
      <w:r>
        <w:t xml:space="preserve">- </w:t>
      </w:r>
      <w:r w:rsidR="00661096" w:rsidRPr="009215A3">
        <w:t>Kocsis Tibor</w:t>
      </w:r>
      <w:r w:rsidR="00F52170">
        <w:t xml:space="preserve"> az </w:t>
      </w:r>
      <w:r w:rsidR="00F52170" w:rsidRPr="009215A3">
        <w:t xml:space="preserve">Észak-magyarországi Közlekedési Központ </w:t>
      </w:r>
      <w:proofErr w:type="spellStart"/>
      <w:r w:rsidR="00F52170" w:rsidRPr="009215A3">
        <w:t>Zrt</w:t>
      </w:r>
      <w:proofErr w:type="spellEnd"/>
      <w:proofErr w:type="gramStart"/>
      <w:r w:rsidR="00F52170" w:rsidRPr="009215A3">
        <w:t>.</w:t>
      </w:r>
      <w:r w:rsidR="00412595">
        <w:t>,</w:t>
      </w:r>
      <w:proofErr w:type="gramEnd"/>
      <w:r w:rsidR="00F52170">
        <w:t xml:space="preserve">  </w:t>
      </w:r>
    </w:p>
    <w:p w:rsidR="00CD0F59" w:rsidRDefault="00743C2D" w:rsidP="00CD0F59">
      <w:r>
        <w:t xml:space="preserve">- </w:t>
      </w:r>
      <w:proofErr w:type="spellStart"/>
      <w:r w:rsidR="00661096" w:rsidRPr="009215A3">
        <w:t>Pántya</w:t>
      </w:r>
      <w:proofErr w:type="spellEnd"/>
      <w:r w:rsidR="00661096" w:rsidRPr="009215A3">
        <w:t xml:space="preserve"> József</w:t>
      </w:r>
      <w:r w:rsidR="007C1D9D">
        <w:t xml:space="preserve"> útfejlesztési igazgató, a </w:t>
      </w:r>
      <w:r w:rsidR="00661096" w:rsidRPr="009215A3">
        <w:t xml:space="preserve">Nemzeti Infrastruktúra Fejlesztő </w:t>
      </w:r>
      <w:proofErr w:type="spellStart"/>
      <w:r w:rsidR="00661096" w:rsidRPr="009215A3">
        <w:t>Zrt</w:t>
      </w:r>
      <w:proofErr w:type="spellEnd"/>
      <w:proofErr w:type="gramStart"/>
      <w:r w:rsidR="00661096" w:rsidRPr="009215A3">
        <w:t>.</w:t>
      </w:r>
      <w:r w:rsidR="00412595">
        <w:t>,</w:t>
      </w:r>
      <w:proofErr w:type="gramEnd"/>
      <w:r w:rsidR="00661096" w:rsidRPr="009215A3">
        <w:tab/>
      </w:r>
      <w:r w:rsidR="00661096" w:rsidRPr="009215A3">
        <w:tab/>
      </w:r>
    </w:p>
    <w:p w:rsidR="00661096" w:rsidRDefault="00743C2D" w:rsidP="00CD0F59">
      <w:pPr>
        <w:rPr>
          <w:b/>
          <w:u w:val="single"/>
        </w:rPr>
      </w:pPr>
      <w:r>
        <w:t xml:space="preserve">- </w:t>
      </w:r>
      <w:r w:rsidR="00D97460">
        <w:t>Molnár Imre Máté</w:t>
      </w:r>
      <w:r w:rsidR="00F52170">
        <w:t xml:space="preserve"> a </w:t>
      </w:r>
      <w:r w:rsidR="00661096" w:rsidRPr="009215A3">
        <w:t xml:space="preserve">Nemzeti Infrastruktúra Fejlesztő </w:t>
      </w:r>
      <w:proofErr w:type="spellStart"/>
      <w:r w:rsidR="00661096" w:rsidRPr="009215A3">
        <w:t>Zrt</w:t>
      </w:r>
      <w:proofErr w:type="spellEnd"/>
      <w:proofErr w:type="gramStart"/>
      <w:r w:rsidR="00661096" w:rsidRPr="009215A3">
        <w:t>.</w:t>
      </w:r>
      <w:r w:rsidR="00412595">
        <w:t>,</w:t>
      </w:r>
      <w:proofErr w:type="gramEnd"/>
      <w:r w:rsidR="00661096">
        <w:tab/>
      </w:r>
      <w:r w:rsidR="00661096">
        <w:tab/>
      </w:r>
      <w:r w:rsidR="00661096">
        <w:tab/>
      </w:r>
      <w:r w:rsidR="00661096">
        <w:tab/>
      </w:r>
      <w:r w:rsidR="00661096">
        <w:tab/>
        <w:t xml:space="preserve"> </w:t>
      </w:r>
    </w:p>
    <w:p w:rsidR="00661096" w:rsidRDefault="00743C2D" w:rsidP="00412595">
      <w:pPr>
        <w:ind w:left="142" w:hanging="142"/>
        <w:rPr>
          <w:b/>
          <w:u w:val="single"/>
        </w:rPr>
      </w:pPr>
      <w:r>
        <w:t xml:space="preserve">- </w:t>
      </w:r>
      <w:r w:rsidR="00661096" w:rsidRPr="008C1BF9">
        <w:t>Szoták Zoltán</w:t>
      </w:r>
      <w:r w:rsidR="00661096">
        <w:t xml:space="preserve"> </w:t>
      </w:r>
      <w:r w:rsidR="00037952">
        <w:t xml:space="preserve">megyei igazgató, a </w:t>
      </w:r>
      <w:r w:rsidR="00661096" w:rsidRPr="008C1BF9">
        <w:t xml:space="preserve">Magyar Közút Nonprofit </w:t>
      </w:r>
      <w:proofErr w:type="spellStart"/>
      <w:r w:rsidR="00661096" w:rsidRPr="008C1BF9">
        <w:t>Zrt</w:t>
      </w:r>
      <w:proofErr w:type="gramStart"/>
      <w:r w:rsidR="00661096" w:rsidRPr="008C1BF9">
        <w:t>.</w:t>
      </w:r>
      <w:r w:rsidR="00037952">
        <w:t>Hajdú-Bihar</w:t>
      </w:r>
      <w:proofErr w:type="spellEnd"/>
      <w:proofErr w:type="gramEnd"/>
      <w:r w:rsidR="00037952">
        <w:t xml:space="preserve"> Megyei </w:t>
      </w:r>
      <w:r w:rsidR="00412595">
        <w:t xml:space="preserve">  </w:t>
      </w:r>
      <w:r w:rsidR="00037952">
        <w:t>Igazgatóság</w:t>
      </w:r>
      <w:r w:rsidR="00412595">
        <w:t>,</w:t>
      </w:r>
      <w:r w:rsidR="00661096" w:rsidRPr="008C1BF9">
        <w:tab/>
      </w:r>
      <w:r w:rsidR="00661096" w:rsidRPr="008C1BF9">
        <w:tab/>
      </w:r>
      <w:r w:rsidR="00661096" w:rsidRPr="008C1BF9">
        <w:tab/>
      </w:r>
      <w:r w:rsidR="00661096" w:rsidRPr="008C1BF9">
        <w:tab/>
      </w:r>
      <w:r w:rsidR="00661096">
        <w:tab/>
      </w:r>
    </w:p>
    <w:p w:rsidR="00661096" w:rsidRDefault="00743C2D" w:rsidP="00661096">
      <w:r>
        <w:t xml:space="preserve">- </w:t>
      </w:r>
      <w:r w:rsidR="00661096">
        <w:t xml:space="preserve">Fodor Tamás </w:t>
      </w:r>
      <w:r w:rsidR="00037952">
        <w:t xml:space="preserve">az </w:t>
      </w:r>
      <w:r w:rsidR="007A4CED">
        <w:t xml:space="preserve">NMI Művelődési Intézet Nonprofit Kft. </w:t>
      </w:r>
      <w:r w:rsidR="00412595">
        <w:t>koordinációs csoportvezetője</w:t>
      </w:r>
      <w:r w:rsidR="007A4CED">
        <w:t>,</w:t>
      </w:r>
      <w:r w:rsidR="00661096" w:rsidRPr="009215A3">
        <w:tab/>
      </w:r>
    </w:p>
    <w:p w:rsidR="00824F44" w:rsidRDefault="008702F4" w:rsidP="00A85A99">
      <w:pPr>
        <w:widowControl w:val="0"/>
        <w:autoSpaceDE w:val="0"/>
        <w:autoSpaceDN w:val="0"/>
        <w:adjustRightInd w:val="0"/>
        <w:ind w:left="142" w:hanging="142"/>
        <w:jc w:val="both"/>
      </w:pPr>
      <w:r>
        <w:t xml:space="preserve">- </w:t>
      </w:r>
      <w:r w:rsidR="00372919">
        <w:rPr>
          <w:color w:val="000000"/>
          <w:szCs w:val="24"/>
          <w:lang w:eastAsia="hu-HU"/>
        </w:rPr>
        <w:t>dr. Kovács Krisztina, a Hajdú-Bihar Megyei Fejlesztési Ügynökség munkatársa,</w:t>
      </w:r>
    </w:p>
    <w:p w:rsidR="008702F4" w:rsidRDefault="00F52170" w:rsidP="00A85A99">
      <w:pPr>
        <w:widowControl w:val="0"/>
        <w:autoSpaceDE w:val="0"/>
        <w:autoSpaceDN w:val="0"/>
        <w:adjustRightInd w:val="0"/>
        <w:ind w:left="142" w:hanging="142"/>
        <w:jc w:val="both"/>
      </w:pPr>
      <w:r>
        <w:t xml:space="preserve">- Szőllős Sándor </w:t>
      </w:r>
      <w:r w:rsidR="008702F4">
        <w:t xml:space="preserve">polgármester </w:t>
      </w:r>
      <w:r>
        <w:t xml:space="preserve">Bocskaikert </w:t>
      </w:r>
      <w:r w:rsidR="008702F4">
        <w:t xml:space="preserve">település, </w:t>
      </w:r>
    </w:p>
    <w:p w:rsidR="008702F4" w:rsidRDefault="008702F4" w:rsidP="00A85A99">
      <w:pPr>
        <w:widowControl w:val="0"/>
        <w:autoSpaceDE w:val="0"/>
        <w:autoSpaceDN w:val="0"/>
        <w:adjustRightInd w:val="0"/>
        <w:ind w:left="142" w:hanging="142"/>
        <w:jc w:val="both"/>
      </w:pPr>
      <w:r>
        <w:t xml:space="preserve">- </w:t>
      </w:r>
      <w:r w:rsidR="00F52170">
        <w:t xml:space="preserve">Magyar Sándor </w:t>
      </w:r>
      <w:r>
        <w:t xml:space="preserve">polgármester </w:t>
      </w:r>
      <w:r w:rsidR="00F52170">
        <w:t xml:space="preserve">Folyás </w:t>
      </w:r>
      <w:r>
        <w:t>település,</w:t>
      </w:r>
    </w:p>
    <w:p w:rsidR="008702F4" w:rsidRPr="00305AB0" w:rsidRDefault="008702F4" w:rsidP="008702F4">
      <w:pPr>
        <w:widowControl w:val="0"/>
        <w:autoSpaceDE w:val="0"/>
        <w:autoSpaceDN w:val="0"/>
        <w:adjustRightInd w:val="0"/>
        <w:ind w:left="142" w:hanging="142"/>
        <w:jc w:val="both"/>
      </w:pPr>
      <w:r>
        <w:t xml:space="preserve">- </w:t>
      </w:r>
      <w:proofErr w:type="spellStart"/>
      <w:r w:rsidR="00F52170">
        <w:t>Giricz</w:t>
      </w:r>
      <w:proofErr w:type="spellEnd"/>
      <w:r w:rsidR="00F52170">
        <w:t xml:space="preserve"> Béláné </w:t>
      </w:r>
      <w:r>
        <w:t xml:space="preserve">polgármester </w:t>
      </w:r>
      <w:r w:rsidR="00F52170">
        <w:t xml:space="preserve">Görbeháza </w:t>
      </w:r>
      <w:r>
        <w:t>település,</w:t>
      </w:r>
    </w:p>
    <w:p w:rsidR="00F52170" w:rsidRDefault="00E251B5" w:rsidP="00664F1E">
      <w:pPr>
        <w:ind w:left="142" w:hanging="142"/>
      </w:pPr>
      <w:r>
        <w:t xml:space="preserve">- </w:t>
      </w:r>
      <w:r w:rsidR="00F52170">
        <w:t xml:space="preserve">Csige Tamás polgármester Hajdúdorog </w:t>
      </w:r>
      <w:r w:rsidR="008702F4">
        <w:t>t</w:t>
      </w:r>
      <w:r>
        <w:t>elepülés</w:t>
      </w:r>
      <w:r w:rsidR="00F52170">
        <w:t>,</w:t>
      </w:r>
    </w:p>
    <w:p w:rsidR="00F52170" w:rsidRDefault="00F52170" w:rsidP="00F52170">
      <w:pPr>
        <w:ind w:left="142" w:hanging="142"/>
      </w:pPr>
      <w:r>
        <w:t>- Farkas István Attila polgármester Kismarja település,</w:t>
      </w:r>
    </w:p>
    <w:p w:rsidR="00F52170" w:rsidRDefault="00F52170" w:rsidP="00F52170">
      <w:pPr>
        <w:ind w:left="142" w:hanging="142"/>
      </w:pPr>
      <w:r>
        <w:t>- Kövér Mihály Csaba polgármester Nyírmártonfalva település,</w:t>
      </w:r>
    </w:p>
    <w:p w:rsidR="00F52170" w:rsidRDefault="00F52170" w:rsidP="00F52170">
      <w:pPr>
        <w:ind w:left="142" w:hanging="142"/>
      </w:pPr>
      <w:r>
        <w:t>- Mikó Zoltán polgármester Tiszagyulaháza település,</w:t>
      </w:r>
    </w:p>
    <w:p w:rsidR="00F52170" w:rsidRDefault="00F52170" w:rsidP="00F52170">
      <w:pPr>
        <w:ind w:left="142" w:hanging="142"/>
      </w:pPr>
      <w:r>
        <w:t xml:space="preserve">- </w:t>
      </w:r>
      <w:proofErr w:type="spellStart"/>
      <w:r>
        <w:t>Csetneki</w:t>
      </w:r>
      <w:proofErr w:type="spellEnd"/>
      <w:r>
        <w:t xml:space="preserve"> Csaba polgármester Újszentmargita település,</w:t>
      </w:r>
    </w:p>
    <w:p w:rsidR="00E251B5" w:rsidRPr="00305AB0" w:rsidRDefault="00F52170" w:rsidP="00664F1E">
      <w:pPr>
        <w:ind w:left="142" w:hanging="142"/>
        <w:rPr>
          <w:szCs w:val="24"/>
        </w:rPr>
      </w:pPr>
      <w:r>
        <w:t xml:space="preserve">- Takács József polgármester Újtikos település </w:t>
      </w:r>
      <w:r w:rsidR="00E251B5" w:rsidRPr="00305AB0">
        <w:t xml:space="preserve">képviseletében, </w:t>
      </w:r>
      <w:r w:rsidR="00E251B5">
        <w:t>valamint</w:t>
      </w:r>
      <w:r w:rsidR="00E251B5" w:rsidRPr="00305AB0">
        <w:t xml:space="preserve"> </w:t>
      </w:r>
      <w:r w:rsidR="00E251B5" w:rsidRPr="00305AB0">
        <w:rPr>
          <w:szCs w:val="24"/>
        </w:rPr>
        <w:t xml:space="preserve">a sajtó </w:t>
      </w:r>
      <w:r w:rsidR="00664F1E">
        <w:rPr>
          <w:szCs w:val="24"/>
        </w:rPr>
        <w:t>k</w:t>
      </w:r>
      <w:r w:rsidR="00E251B5" w:rsidRPr="00305AB0">
        <w:rPr>
          <w:szCs w:val="24"/>
        </w:rPr>
        <w:t>épviselői.</w:t>
      </w:r>
    </w:p>
    <w:p w:rsidR="008237B1" w:rsidRPr="003A2030" w:rsidRDefault="008237B1" w:rsidP="003A2030">
      <w:pPr>
        <w:rPr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182"/>
        <w:gridCol w:w="1235"/>
        <w:gridCol w:w="3974"/>
      </w:tblGrid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912DB4" w:rsidRPr="00F4249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</w:p>
          <w:p w:rsidR="00912DB4" w:rsidRPr="00F4249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Közgyűlési névsor:</w:t>
            </w:r>
          </w:p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Képviselő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b/>
                <w:sz w:val="22"/>
                <w:szCs w:val="22"/>
                <w:lang w:eastAsia="hu-HU"/>
              </w:rPr>
              <w:t>Jelenlét</w:t>
            </w:r>
          </w:p>
        </w:tc>
        <w:tc>
          <w:tcPr>
            <w:tcW w:w="3974" w:type="dxa"/>
            <w:tcBorders>
              <w:top w:val="single" w:sz="4" w:space="0" w:color="auto"/>
            </w:tcBorders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34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Képviselőcsoport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Antal Szabolcs</w:t>
            </w:r>
          </w:p>
        </w:tc>
        <w:tc>
          <w:tcPr>
            <w:tcW w:w="1235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Bernáth László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801E40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</w:t>
            </w:r>
            <w:r w:rsidR="00801E40"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í</w:t>
            </w: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ró László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JOBBIK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Bódi Judit</w:t>
            </w:r>
          </w:p>
        </w:tc>
        <w:tc>
          <w:tcPr>
            <w:tcW w:w="1235" w:type="dxa"/>
          </w:tcPr>
          <w:p w:rsidR="00912DB4" w:rsidRPr="003A2030" w:rsidRDefault="00152860" w:rsidP="00152860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MSZP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Buczkó József</w:t>
            </w:r>
          </w:p>
        </w:tc>
        <w:tc>
          <w:tcPr>
            <w:tcW w:w="1235" w:type="dxa"/>
          </w:tcPr>
          <w:p w:rsidR="00912DB4" w:rsidRPr="003A2030" w:rsidRDefault="00412595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801E40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proofErr w:type="spellStart"/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Bulcs</w:t>
            </w:r>
            <w:r w:rsidR="00801E40"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u</w:t>
            </w:r>
            <w:proofErr w:type="spellEnd"/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 xml:space="preserve"> László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Dombi Imréné</w:t>
            </w:r>
          </w:p>
        </w:tc>
        <w:tc>
          <w:tcPr>
            <w:tcW w:w="1235" w:type="dxa"/>
          </w:tcPr>
          <w:p w:rsidR="00912DB4" w:rsidRPr="003A2030" w:rsidRDefault="00412595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nem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Demeter Pál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JOBBIK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Gál László Csaba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JOBBIK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Gyula Ferencné</w:t>
            </w:r>
          </w:p>
        </w:tc>
        <w:tc>
          <w:tcPr>
            <w:tcW w:w="1235" w:type="dxa"/>
          </w:tcPr>
          <w:p w:rsidR="00912DB4" w:rsidRPr="003A2030" w:rsidRDefault="00A97094" w:rsidP="00A97094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MSZP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Kiss Attila</w:t>
            </w:r>
          </w:p>
        </w:tc>
        <w:tc>
          <w:tcPr>
            <w:tcW w:w="1235" w:type="dxa"/>
          </w:tcPr>
          <w:p w:rsidR="00912DB4" w:rsidRPr="003A2030" w:rsidRDefault="00912DB4" w:rsidP="00912DB4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Kocsis Róbert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Koroknai Imre</w:t>
            </w:r>
          </w:p>
        </w:tc>
        <w:tc>
          <w:tcPr>
            <w:tcW w:w="1235" w:type="dxa"/>
          </w:tcPr>
          <w:p w:rsidR="00912DB4" w:rsidRPr="003A2030" w:rsidRDefault="003446AD" w:rsidP="003446AD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Kovács Zoltán</w:t>
            </w:r>
          </w:p>
        </w:tc>
        <w:tc>
          <w:tcPr>
            <w:tcW w:w="1235" w:type="dxa"/>
          </w:tcPr>
          <w:p w:rsidR="00912DB4" w:rsidRPr="003A2030" w:rsidRDefault="00912DB4" w:rsidP="00912DB4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Ménes Andrea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Mohácsi László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JOBBIK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Nagy Zsolt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MSZP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Pajna Zoltán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Rigán István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JOBBIK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Simon Zoltán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Tasi Sándor</w:t>
            </w:r>
          </w:p>
        </w:tc>
        <w:tc>
          <w:tcPr>
            <w:tcW w:w="1235" w:type="dxa"/>
          </w:tcPr>
          <w:p w:rsidR="00912DB4" w:rsidRPr="003A2030" w:rsidRDefault="00912DB4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Timár Zoltán</w:t>
            </w:r>
          </w:p>
        </w:tc>
        <w:tc>
          <w:tcPr>
            <w:tcW w:w="1235" w:type="dxa"/>
          </w:tcPr>
          <w:p w:rsidR="00912DB4" w:rsidRPr="003A2030" w:rsidRDefault="00412595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nem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FIDESZ-KDNP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Tóth József</w:t>
            </w:r>
          </w:p>
        </w:tc>
        <w:tc>
          <w:tcPr>
            <w:tcW w:w="1235" w:type="dxa"/>
          </w:tcPr>
          <w:p w:rsidR="00912DB4" w:rsidRPr="003A2030" w:rsidRDefault="00412595" w:rsidP="00350D95">
            <w:pPr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igen</w:t>
            </w:r>
          </w:p>
        </w:tc>
        <w:tc>
          <w:tcPr>
            <w:tcW w:w="3974" w:type="dxa"/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DK</w:t>
            </w:r>
          </w:p>
        </w:tc>
      </w:tr>
      <w:tr w:rsidR="00912DB4" w:rsidRPr="00F42492" w:rsidTr="00B00E0A">
        <w:trPr>
          <w:cantSplit/>
          <w:trHeight w:val="386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Vértesi István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:rsidR="00912DB4" w:rsidRPr="003A2030" w:rsidRDefault="00412595" w:rsidP="003446AD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nem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center"/>
          </w:tcPr>
          <w:p w:rsidR="00912DB4" w:rsidRPr="003A2030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  <w:r w:rsidRPr="003A2030">
              <w:rPr>
                <w:rFonts w:eastAsia="Times New Roman"/>
                <w:color w:val="000000"/>
                <w:sz w:val="22"/>
                <w:szCs w:val="22"/>
                <w:lang w:eastAsia="hu-HU"/>
              </w:rPr>
              <w:t>JOBBIK</w:t>
            </w:r>
          </w:p>
        </w:tc>
      </w:tr>
    </w:tbl>
    <w:p w:rsidR="00CE1451" w:rsidRDefault="00CE1451" w:rsidP="00157938">
      <w:pPr>
        <w:rPr>
          <w:rFonts w:eastAsia="Times New Roman"/>
          <w:b/>
          <w:szCs w:val="24"/>
          <w:u w:val="single"/>
          <w:lang w:eastAsia="hu-HU"/>
        </w:rPr>
      </w:pPr>
    </w:p>
    <w:p w:rsidR="001C4B63" w:rsidRDefault="001C4B63" w:rsidP="00B90557">
      <w:pPr>
        <w:jc w:val="both"/>
        <w:rPr>
          <w:rFonts w:eastAsia="Times New Roman"/>
          <w:szCs w:val="24"/>
          <w:lang w:eastAsia="hu-HU"/>
        </w:rPr>
      </w:pPr>
    </w:p>
    <w:p w:rsidR="002C1F6F" w:rsidRPr="002C1F6F" w:rsidRDefault="002C1F6F" w:rsidP="002C1F6F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 w:rsidRPr="002C1F6F">
        <w:rPr>
          <w:b/>
          <w:color w:val="000000"/>
          <w:szCs w:val="24"/>
          <w:u w:val="single"/>
        </w:rPr>
        <w:t>Pajna Zoltán</w:t>
      </w:r>
    </w:p>
    <w:p w:rsidR="00D81D6E" w:rsidRDefault="002C1F6F" w:rsidP="002C1F6F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Köszö</w:t>
      </w:r>
      <w:r w:rsidRPr="002C1F6F">
        <w:rPr>
          <w:color w:val="000000"/>
          <w:szCs w:val="24"/>
        </w:rPr>
        <w:t>nt</w:t>
      </w:r>
      <w:r>
        <w:rPr>
          <w:color w:val="000000"/>
          <w:szCs w:val="24"/>
        </w:rPr>
        <w:t>i</w:t>
      </w:r>
      <w:r w:rsidRPr="002C1F6F">
        <w:rPr>
          <w:color w:val="000000"/>
          <w:szCs w:val="24"/>
        </w:rPr>
        <w:t xml:space="preserve"> a Hajdú-Bihar Megyei Önkormányzat Közgyűlésének kihelyezett ülésén megjelent vendégeket. Külön köszönt</w:t>
      </w:r>
      <w:r>
        <w:rPr>
          <w:color w:val="000000"/>
          <w:szCs w:val="24"/>
        </w:rPr>
        <w:t>i</w:t>
      </w:r>
      <w:r w:rsidR="00D81D6E">
        <w:rPr>
          <w:color w:val="000000"/>
          <w:szCs w:val="24"/>
        </w:rPr>
        <w:t xml:space="preserve"> Tóth József</w:t>
      </w:r>
      <w:r w:rsidRPr="002C1F6F">
        <w:rPr>
          <w:color w:val="000000"/>
          <w:szCs w:val="24"/>
        </w:rPr>
        <w:t xml:space="preserve"> </w:t>
      </w:r>
      <w:r w:rsidR="00CE37C9">
        <w:rPr>
          <w:color w:val="000000"/>
          <w:szCs w:val="24"/>
        </w:rPr>
        <w:t>p</w:t>
      </w:r>
      <w:r w:rsidRPr="002C1F6F">
        <w:rPr>
          <w:color w:val="000000"/>
          <w:szCs w:val="24"/>
        </w:rPr>
        <w:t xml:space="preserve">olgármester, </w:t>
      </w:r>
      <w:r w:rsidR="00D81D6E">
        <w:rPr>
          <w:color w:val="000000"/>
          <w:szCs w:val="24"/>
        </w:rPr>
        <w:t>Molnár János</w:t>
      </w:r>
      <w:r w:rsidRPr="002C1F6F">
        <w:rPr>
          <w:color w:val="000000"/>
          <w:szCs w:val="24"/>
        </w:rPr>
        <w:t xml:space="preserve"> </w:t>
      </w:r>
      <w:r w:rsidR="00CE37C9">
        <w:rPr>
          <w:color w:val="000000"/>
          <w:szCs w:val="24"/>
        </w:rPr>
        <w:t>a</w:t>
      </w:r>
      <w:r w:rsidRPr="002C1F6F">
        <w:rPr>
          <w:color w:val="000000"/>
          <w:szCs w:val="24"/>
        </w:rPr>
        <w:t xml:space="preserve">lpolgármester </w:t>
      </w:r>
      <w:r w:rsidR="00CE37C9">
        <w:rPr>
          <w:color w:val="000000"/>
          <w:szCs w:val="24"/>
        </w:rPr>
        <w:t>u</w:t>
      </w:r>
      <w:r w:rsidRPr="002C1F6F">
        <w:rPr>
          <w:color w:val="000000"/>
          <w:szCs w:val="24"/>
        </w:rPr>
        <w:t>ra</w:t>
      </w:r>
      <w:r w:rsidR="002013AA">
        <w:rPr>
          <w:color w:val="000000"/>
          <w:szCs w:val="24"/>
        </w:rPr>
        <w:t>kat</w:t>
      </w:r>
      <w:r w:rsidRPr="002C1F6F">
        <w:rPr>
          <w:color w:val="000000"/>
          <w:szCs w:val="24"/>
        </w:rPr>
        <w:t xml:space="preserve">, </w:t>
      </w:r>
      <w:r w:rsidR="00D81D6E">
        <w:rPr>
          <w:color w:val="000000"/>
          <w:szCs w:val="24"/>
        </w:rPr>
        <w:t xml:space="preserve">Dr. </w:t>
      </w:r>
      <w:proofErr w:type="spellStart"/>
      <w:r w:rsidR="00D81D6E">
        <w:rPr>
          <w:color w:val="000000"/>
          <w:szCs w:val="24"/>
        </w:rPr>
        <w:t>Váliné</w:t>
      </w:r>
      <w:proofErr w:type="spellEnd"/>
      <w:r w:rsidR="00D81D6E">
        <w:rPr>
          <w:color w:val="000000"/>
          <w:szCs w:val="24"/>
        </w:rPr>
        <w:t xml:space="preserve"> Antal Mária </w:t>
      </w:r>
      <w:r w:rsidR="00CE37C9">
        <w:rPr>
          <w:color w:val="000000"/>
          <w:szCs w:val="24"/>
        </w:rPr>
        <w:t>j</w:t>
      </w:r>
      <w:r w:rsidRPr="002C1F6F">
        <w:rPr>
          <w:color w:val="000000"/>
          <w:szCs w:val="24"/>
        </w:rPr>
        <w:t xml:space="preserve">egyző </w:t>
      </w:r>
      <w:r w:rsidR="00CE37C9">
        <w:rPr>
          <w:color w:val="000000"/>
          <w:szCs w:val="24"/>
        </w:rPr>
        <w:t>a</w:t>
      </w:r>
      <w:r w:rsidRPr="002C1F6F">
        <w:rPr>
          <w:color w:val="000000"/>
          <w:szCs w:val="24"/>
        </w:rPr>
        <w:t xml:space="preserve">sszonyt, a </w:t>
      </w:r>
      <w:r w:rsidR="00CE37C9">
        <w:rPr>
          <w:color w:val="000000"/>
          <w:szCs w:val="24"/>
        </w:rPr>
        <w:t>k</w:t>
      </w:r>
      <w:r w:rsidRPr="002C1F6F">
        <w:rPr>
          <w:color w:val="000000"/>
          <w:szCs w:val="24"/>
        </w:rPr>
        <w:t xml:space="preserve">épviselő-testület jelen lévő tagjait, a meghívott vendégeket. </w:t>
      </w:r>
      <w:r w:rsidR="004A2B00">
        <w:rPr>
          <w:color w:val="000000"/>
          <w:szCs w:val="24"/>
        </w:rPr>
        <w:t>A</w:t>
      </w:r>
      <w:r w:rsidR="005E3FCE" w:rsidRPr="002C1F6F">
        <w:rPr>
          <w:color w:val="000000"/>
          <w:szCs w:val="24"/>
        </w:rPr>
        <w:t xml:space="preserve"> megyei közgyűlés örömmel te</w:t>
      </w:r>
      <w:r w:rsidR="005E3FCE">
        <w:rPr>
          <w:color w:val="000000"/>
          <w:szCs w:val="24"/>
        </w:rPr>
        <w:t>tt</w:t>
      </w:r>
      <w:r w:rsidR="005E3FCE" w:rsidRPr="002C1F6F">
        <w:rPr>
          <w:color w:val="000000"/>
          <w:szCs w:val="24"/>
        </w:rPr>
        <w:t xml:space="preserve"> eleget a meghívásnak</w:t>
      </w:r>
      <w:r w:rsidR="005E3FCE">
        <w:rPr>
          <w:color w:val="000000"/>
          <w:szCs w:val="24"/>
        </w:rPr>
        <w:t>, hogy</w:t>
      </w:r>
      <w:r w:rsidR="005E3FCE" w:rsidRPr="002C1F6F">
        <w:rPr>
          <w:color w:val="000000"/>
          <w:szCs w:val="24"/>
        </w:rPr>
        <w:t xml:space="preserve"> itt tarthatja kihelyezett munkaülését</w:t>
      </w:r>
      <w:r w:rsidR="004A2B00">
        <w:rPr>
          <w:color w:val="000000"/>
          <w:szCs w:val="24"/>
        </w:rPr>
        <w:t>, v</w:t>
      </w:r>
      <w:r w:rsidR="00056E7B">
        <w:rPr>
          <w:color w:val="000000"/>
          <w:szCs w:val="24"/>
        </w:rPr>
        <w:t>olt már kihelyezett ülésük</w:t>
      </w:r>
      <w:r w:rsidR="004A2B00">
        <w:rPr>
          <w:color w:val="000000"/>
          <w:szCs w:val="24"/>
        </w:rPr>
        <w:t xml:space="preserve"> korábban is</w:t>
      </w:r>
      <w:r w:rsidR="00056E7B">
        <w:rPr>
          <w:color w:val="000000"/>
          <w:szCs w:val="24"/>
        </w:rPr>
        <w:t xml:space="preserve">, de most örömmel látja, hogy </w:t>
      </w:r>
      <w:r w:rsidR="004A2B00">
        <w:rPr>
          <w:color w:val="000000"/>
          <w:szCs w:val="24"/>
        </w:rPr>
        <w:t xml:space="preserve">a megszokottól </w:t>
      </w:r>
      <w:r w:rsidR="00056E7B">
        <w:rPr>
          <w:color w:val="000000"/>
          <w:szCs w:val="24"/>
        </w:rPr>
        <w:t>több polgármester is</w:t>
      </w:r>
      <w:r w:rsidR="004A2B00">
        <w:rPr>
          <w:color w:val="000000"/>
          <w:szCs w:val="24"/>
        </w:rPr>
        <w:t xml:space="preserve"> részt vesz az ülésen</w:t>
      </w:r>
      <w:r w:rsidR="00056E7B">
        <w:rPr>
          <w:color w:val="000000"/>
          <w:szCs w:val="24"/>
        </w:rPr>
        <w:t>. A napirendi pontok tárgyalása előtt átadja a szót Tóth József polgármester úrnak.</w:t>
      </w:r>
    </w:p>
    <w:p w:rsidR="002013AA" w:rsidRPr="002C1F6F" w:rsidRDefault="002013AA" w:rsidP="002C1F6F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2013AA" w:rsidRDefault="008514FF" w:rsidP="002013AA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Tóth József</w:t>
      </w:r>
    </w:p>
    <w:p w:rsidR="008514FF" w:rsidRDefault="00CA445A" w:rsidP="00CA445A">
      <w:pPr>
        <w:pStyle w:val="Nincstrkz"/>
        <w:jc w:val="both"/>
        <w:rPr>
          <w:color w:val="000000"/>
        </w:rPr>
      </w:pPr>
      <w:r>
        <w:rPr>
          <w:color w:val="000000"/>
        </w:rPr>
        <w:t xml:space="preserve">Köszönti a jelen lévőket. </w:t>
      </w:r>
      <w:r w:rsidR="00053682" w:rsidRPr="00053682">
        <w:rPr>
          <w:color w:val="000000"/>
        </w:rPr>
        <w:t>A képviselő testület</w:t>
      </w:r>
      <w:r>
        <w:rPr>
          <w:color w:val="000000"/>
        </w:rPr>
        <w:t>ük</w:t>
      </w:r>
      <w:r w:rsidR="00053682" w:rsidRPr="00053682">
        <w:rPr>
          <w:color w:val="000000"/>
        </w:rPr>
        <w:t xml:space="preserve"> februárban döntött úgy, hogy meghívja a településükre a megyei közgyűlést</w:t>
      </w:r>
      <w:r w:rsidR="00053682">
        <w:rPr>
          <w:color w:val="000000"/>
        </w:rPr>
        <w:t xml:space="preserve">, megtisztelő számukra, hogy a közgyűlés </w:t>
      </w:r>
      <w:r w:rsidR="008514FF">
        <w:rPr>
          <w:color w:val="000000"/>
        </w:rPr>
        <w:t>Polgár</w:t>
      </w:r>
      <w:r w:rsidR="00053682">
        <w:rPr>
          <w:color w:val="000000"/>
        </w:rPr>
        <w:t xml:space="preserve"> településen tartja munkaülését. </w:t>
      </w:r>
      <w:r w:rsidR="004A2B00">
        <w:rPr>
          <w:color w:val="000000"/>
        </w:rPr>
        <w:t>Polgár</w:t>
      </w:r>
      <w:r w:rsidR="004A2B00" w:rsidRPr="002C1F6F">
        <w:rPr>
          <w:color w:val="000000"/>
        </w:rPr>
        <w:t xml:space="preserve"> település ebben az évben ünnepli </w:t>
      </w:r>
      <w:r w:rsidR="004A2B00">
        <w:rPr>
          <w:color w:val="000000"/>
        </w:rPr>
        <w:t>a városi rang vissza</w:t>
      </w:r>
      <w:r w:rsidR="006D4161">
        <w:rPr>
          <w:color w:val="000000"/>
        </w:rPr>
        <w:t xml:space="preserve">nyerésének </w:t>
      </w:r>
      <w:r w:rsidR="004A2B00">
        <w:rPr>
          <w:color w:val="000000"/>
        </w:rPr>
        <w:t>25</w:t>
      </w:r>
      <w:r w:rsidR="004A2B00" w:rsidRPr="002C1F6F">
        <w:rPr>
          <w:color w:val="000000"/>
        </w:rPr>
        <w:t>. évfordulóját</w:t>
      </w:r>
      <w:r w:rsidR="004A2B00">
        <w:rPr>
          <w:color w:val="000000"/>
        </w:rPr>
        <w:t xml:space="preserve"> és ebből az alkalomból egész évben rendezvényeket tartottak és a programsorozat zárásaként ülésezik itt a megyei közgyűlés. Bízik abban, hogy az ülést követően a jelen lévőknek több ismerete lesz Polgár városáról. </w:t>
      </w:r>
      <w:r w:rsidR="00605959">
        <w:rPr>
          <w:color w:val="000000"/>
        </w:rPr>
        <w:t xml:space="preserve">Először dr. Tiba István, a térség országgyűlési képviselője mond köszöntőt, ezt követően C. Tóth János előadását hallgathatják meg Polgár, mint Hajdúváros történelme címmel, majd </w:t>
      </w:r>
      <w:proofErr w:type="spellStart"/>
      <w:r w:rsidR="00605959">
        <w:rPr>
          <w:color w:val="000000"/>
        </w:rPr>
        <w:t>Gencsi</w:t>
      </w:r>
      <w:proofErr w:type="spellEnd"/>
      <w:r w:rsidR="00605959">
        <w:rPr>
          <w:color w:val="000000"/>
        </w:rPr>
        <w:t xml:space="preserve"> Zoltán </w:t>
      </w:r>
      <w:proofErr w:type="spellStart"/>
      <w:r w:rsidR="00605959">
        <w:rPr>
          <w:color w:val="000000"/>
        </w:rPr>
        <w:t>Dely</w:t>
      </w:r>
      <w:proofErr w:type="spellEnd"/>
      <w:r w:rsidR="00605959">
        <w:rPr>
          <w:color w:val="000000"/>
        </w:rPr>
        <w:t xml:space="preserve"> Mátyás emlékéről fog beszélni, majd végezetül jómaga Polgár város fejlődését mutatja be.</w:t>
      </w:r>
    </w:p>
    <w:p w:rsidR="00053682" w:rsidRDefault="00053682" w:rsidP="00053682">
      <w:pPr>
        <w:pStyle w:val="Nincstrkz"/>
        <w:ind w:left="360"/>
      </w:pPr>
    </w:p>
    <w:p w:rsidR="00F27900" w:rsidRPr="00F27900" w:rsidRDefault="00F27900" w:rsidP="00F27900">
      <w:pPr>
        <w:pStyle w:val="Nincstrkz"/>
        <w:rPr>
          <w:b/>
          <w:u w:val="single"/>
        </w:rPr>
      </w:pPr>
      <w:r w:rsidRPr="00F27900">
        <w:rPr>
          <w:b/>
          <w:u w:val="single"/>
        </w:rPr>
        <w:t>Dr. Tiba István</w:t>
      </w:r>
    </w:p>
    <w:p w:rsidR="00F27900" w:rsidRDefault="00085652" w:rsidP="00163B28">
      <w:pPr>
        <w:pStyle w:val="Nincstrkz"/>
        <w:jc w:val="both"/>
      </w:pPr>
      <w:r>
        <w:t>1</w:t>
      </w:r>
      <w:r w:rsidR="00B06B6D">
        <w:t>6</w:t>
      </w:r>
      <w:r>
        <w:t xml:space="preserve"> éve képviselő</w:t>
      </w:r>
      <w:r w:rsidR="00833940">
        <w:t xml:space="preserve">, </w:t>
      </w:r>
      <w:r>
        <w:t xml:space="preserve">bár a település </w:t>
      </w:r>
      <w:proofErr w:type="gramStart"/>
      <w:r>
        <w:t>polgármesterével</w:t>
      </w:r>
      <w:proofErr w:type="gramEnd"/>
      <w:r>
        <w:t xml:space="preserve"> futball hasonlattal élve „más csapat</w:t>
      </w:r>
      <w:r w:rsidR="0073279E">
        <w:t>nak szurkolnak</w:t>
      </w:r>
      <w:r>
        <w:t>” mégis</w:t>
      </w:r>
      <w:r w:rsidR="00280F4E">
        <w:t>,</w:t>
      </w:r>
      <w:r>
        <w:t xml:space="preserve"> a település érdekeit szem előtt tartva együtt tudnak dolgozni. </w:t>
      </w:r>
      <w:r w:rsidR="004831DB">
        <w:t xml:space="preserve">Csak arra koncentrálnak, hogy azoknak a településeknek az érdekeit, amelyeket képviselnek, maximálisan szem előtt tartsák. </w:t>
      </w:r>
      <w:r w:rsidR="00163B28">
        <w:t xml:space="preserve">Éppen a tegnapi nap folyamán polgármester úr felhívta a figyelmét néhány megoldandó problémára, melyet a jelen lévő kistelepülések polgármesterei is jeleztek felé, miszerint a mellékutak állapota nem megfelelő, mely megnehezíti a munkába járásukat. </w:t>
      </w:r>
      <w:r w:rsidR="00AA2E5B">
        <w:t xml:space="preserve">A közgyűlés a mai ülésén tárgyalni fogja a megyei úthálózat helyzetét. </w:t>
      </w:r>
      <w:r w:rsidR="0098153B">
        <w:t>Ígéri, hogy ennek érdekében mindent meg fog tenni és bízik</w:t>
      </w:r>
      <w:r w:rsidR="000A2724">
        <w:t xml:space="preserve"> benne, hogy a </w:t>
      </w:r>
      <w:r w:rsidR="00AA2E5B">
        <w:t xml:space="preserve">kifogásolt </w:t>
      </w:r>
      <w:r w:rsidR="000A2724">
        <w:t xml:space="preserve">mellékutak korszerűsítésére </w:t>
      </w:r>
      <w:r w:rsidR="0098153B">
        <w:t xml:space="preserve">a Magyar Vidék program keretein belül sor kerül </w:t>
      </w:r>
      <w:r w:rsidR="000A2724">
        <w:t xml:space="preserve">és kéri a közgyűlés támogató segítségét is. </w:t>
      </w:r>
    </w:p>
    <w:p w:rsidR="00F27900" w:rsidRDefault="00F27900" w:rsidP="00163B28">
      <w:pPr>
        <w:pStyle w:val="Nincstrkz"/>
        <w:jc w:val="both"/>
      </w:pPr>
    </w:p>
    <w:p w:rsidR="000A2724" w:rsidRDefault="000A2724" w:rsidP="00163B28">
      <w:pPr>
        <w:pStyle w:val="Nincstrkz"/>
        <w:jc w:val="both"/>
        <w:rPr>
          <w:b/>
          <w:color w:val="000000"/>
          <w:u w:val="single"/>
        </w:rPr>
      </w:pPr>
      <w:r w:rsidRPr="000A2724">
        <w:rPr>
          <w:b/>
          <w:color w:val="000000"/>
          <w:u w:val="single"/>
        </w:rPr>
        <w:t>C. Tóth János</w:t>
      </w:r>
    </w:p>
    <w:p w:rsidR="00F065A0" w:rsidRDefault="00F065A0" w:rsidP="00F065A0">
      <w:pPr>
        <w:jc w:val="both"/>
      </w:pPr>
      <w:r w:rsidRPr="000D6AA4">
        <w:t xml:space="preserve">Polgár neve először 1229-ben fordul elő írásos </w:t>
      </w:r>
      <w:proofErr w:type="gramStart"/>
      <w:r w:rsidRPr="000D6AA4">
        <w:t>formában</w:t>
      </w:r>
      <w:proofErr w:type="gramEnd"/>
      <w:r w:rsidRPr="000D6AA4">
        <w:t xml:space="preserve"> a Váradi Regestrumban. A tatárjárás idején Polgár területe teljesen elpusztult, elnéptelenedett. Hiteles források szerint az 1440-50-</w:t>
      </w:r>
      <w:r w:rsidRPr="000D6AA4">
        <w:lastRenderedPageBreak/>
        <w:t xml:space="preserve">es években a Hunyadiak népesítették be újra. 1501-ben Bakócz Tamás érsek, a tulajdonába került Polgárt és </w:t>
      </w:r>
      <w:proofErr w:type="spellStart"/>
      <w:r w:rsidRPr="000D6AA4">
        <w:t>Szentmargitát</w:t>
      </w:r>
      <w:proofErr w:type="spellEnd"/>
      <w:r w:rsidRPr="000D6AA4">
        <w:t>, Ároktővel együtt az egri káptalannak adományozta, majd mindkét helységet királyi jóváhagyással Borsod megyéhez csatolták. Ide is tartozott egészen 1511-ig.</w:t>
      </w:r>
    </w:p>
    <w:p w:rsidR="00F065A0" w:rsidRDefault="00F065A0" w:rsidP="00F065A0">
      <w:pPr>
        <w:jc w:val="both"/>
      </w:pPr>
      <w:r>
        <w:t xml:space="preserve">Polgár már a tatárjárás után, a XV.-XVI. </w:t>
      </w:r>
      <w:proofErr w:type="gramStart"/>
      <w:r>
        <w:t>század</w:t>
      </w:r>
      <w:proofErr w:type="gramEnd"/>
      <w:r>
        <w:t xml:space="preserve"> fordulóján a mezővárosias fejlődés útjára lépett. A XVI. század végén a török hódoltság, a tatár és a német pusztítások következtében mindkét település (Polgár és </w:t>
      </w:r>
      <w:proofErr w:type="spellStart"/>
      <w:r>
        <w:t>Szentmargita</w:t>
      </w:r>
      <w:proofErr w:type="spellEnd"/>
      <w:r>
        <w:t>) majdnem teljes elnéptelenedése következett be. Ez az állapot 1559-től 1608-ig tartott, amikor a katonáskodó hajdúk letelepedésével, illetve 1614-ben történt beiktatásával Polgár is a hajdúvárosok sorába lépett. Polgár 1613-tól 1692-ig volt önálló, különleges jogállással - "</w:t>
      </w:r>
      <w:proofErr w:type="spellStart"/>
      <w:r>
        <w:t>separata</w:t>
      </w:r>
      <w:proofErr w:type="spellEnd"/>
      <w:r>
        <w:t xml:space="preserve"> porta" - rendelkező hajdúváros. Ebben az időszakban Polgár a hajdúkiváltság jogcímét biztosító katonai szervezet formai fennállása mellett, olyan széleskörű autonómiával (önkormányzat) rendelkező, szabad paraszti mezővárossá alakult át, amelynek anyagi létét elsősorban a paraszt-polgári életformára való áttérés: a nagyarányú pusztai állattartás, kisebb mértékben a földművelés, a vásártartási jog, a gabona és marhakereskedelem, valamint az 1630-ban megkapott révjog jövedelme biztosította. A hajdúkerület 1718. február 11-én hozott határozata alapján Polgár kivált a hajdúvárosok közösségéből. </w:t>
      </w:r>
    </w:p>
    <w:p w:rsidR="00F065A0" w:rsidRDefault="00F065A0" w:rsidP="00F065A0">
      <w:pPr>
        <w:jc w:val="both"/>
      </w:pPr>
      <w:r>
        <w:t>Ezután ismét egy elnéptelenedési korszak következett, amely alapjában véve a polgáriak egyik tiltakozási formája volt az elviselhetetlen kettős adózás (hadiadó és a földesúri adóterhek) ellen. Ezzel ért véget a 110 éves hajdúvárosi korszak. Az 1718-tól 1848-ig terjedő új szakaszban Polgárnak az egri káptalan által más megyékből betelepített lakói teljesen jobbágyokká váltak, de nem mondtak le a földesúri terhek csökkentéséért és a „</w:t>
      </w:r>
      <w:proofErr w:type="spellStart"/>
      <w:r>
        <w:t>separata</w:t>
      </w:r>
      <w:proofErr w:type="spellEnd"/>
      <w:r>
        <w:t xml:space="preserve"> porta” visszaállításáért folytatott harcról. A különleges jogállást 1802-ben az országgyűlés határozatával végleg megszüntette. Ez egyrészt a jobbágyterhek fokozódásához, másrészt pedig az antifeudális küzdelmek erősebbé válásához vezetett. 1848-tól jelentősen javult a volt polgári jobbágyok sorsa is, mert több földhöz jutottak, azonban a káptalani nagybirtok szorító közelsége nagymértékben akadályozta terjeszkedésüket, illetve gazdálkodásukat. Polgár további fejlődését az I. világháborúig terjedő korszakban a népesség számának nagyarányú növekedése jellemezte. A világháborúk a nagyközség népének is mérhetetlenül sok kárt és szenvedést okoztak. Változott a társadalmi rétegződés, növekedtek a vagyoni különbségek. Megnőtt a földet követelő, valamint az alkalmi munkákból élő cselédek és szegényparasztok száma. Sorsukon az 1945 augusztusában végrehajtott földosztás változtatott jelentős mértékben. Ekkor a keresőképes lakosság 75 %-a foglalkozott földműveléssel. A földosztással sorsdöntő változások kezdődtek meg mind a gazdasági élet, min</w:t>
      </w:r>
      <w:r w:rsidR="00AA2E5B">
        <w:t>d</w:t>
      </w:r>
      <w:r>
        <w:t xml:space="preserve"> pedig a helyi közigazgatás átszervezése terén. 1947. január 1-jével önálló nagyközség alakult Újszentmargita és önálló kisközség Újtikos néven. </w:t>
      </w:r>
    </w:p>
    <w:p w:rsidR="00F065A0" w:rsidRDefault="00F065A0" w:rsidP="00F065A0">
      <w:pPr>
        <w:jc w:val="both"/>
      </w:pPr>
      <w:r>
        <w:t>Változott Polgárnak a megyén belüli hovatartozása is, Szabolcs vármegyétől Hajdú-Bihar megyéhez csatolt</w:t>
      </w:r>
      <w:r w:rsidR="00762F6C">
        <w:t>ák</w:t>
      </w:r>
      <w:r>
        <w:t xml:space="preserve">.1950-ben pedig Polgár község székhellyel új járást szerveztek, melyhez Egyek, Görbeháza, Polgár, Tiszacsege, Újszentmargita nagyközségek, valamint az </w:t>
      </w:r>
      <w:proofErr w:type="spellStart"/>
      <w:r>
        <w:t>újtikosi</w:t>
      </w:r>
      <w:proofErr w:type="spellEnd"/>
      <w:r>
        <w:t xml:space="preserve"> körjegyzőség községei tartoztak. A járások megszüntetése után Polgár - Újtikos - Tiszagyulaháza községek közös tanácsú nagyközséggé szerveződtek. Ez a közigazgatási forma jónak és időtállónak bizonyult, egészen 1991-ig. 1991. január 1-jei hatállyal Újtikos és Tiszagyulaháza önállósult és ettől az időponttól mindkét volt társközség önálló önkormányzattal rendelkezik. 1992-ben pedig Folyás is önálló község lett. </w:t>
      </w:r>
    </w:p>
    <w:p w:rsidR="00F065A0" w:rsidRDefault="00F065A0" w:rsidP="00F065A0">
      <w:pPr>
        <w:jc w:val="both"/>
      </w:pPr>
      <w:r>
        <w:t>A polgári nép kollektív tudatában mindig erősen élt a mezővárosi, a hajdúvárosi, valamint a járásszékhelyi múlt, az autonómiára, a helyi, térségi vezető szerepre való törekvés. Polgár nagyközségnek 1993. január 1-jei hatállyal a városi címet adományozt</w:t>
      </w:r>
      <w:r w:rsidR="00762F6C">
        <w:t>ák.</w:t>
      </w:r>
      <w:r>
        <w:t xml:space="preserve"> Ezzel az itt élő lakosság régi vágya teljesült.</w:t>
      </w:r>
    </w:p>
    <w:p w:rsidR="006B0690" w:rsidRPr="006B0690" w:rsidRDefault="006B0690" w:rsidP="00163B28">
      <w:pPr>
        <w:pStyle w:val="Nincstrkz"/>
        <w:jc w:val="both"/>
      </w:pPr>
      <w:r w:rsidRPr="006B0690">
        <w:t>Örömmel olvasta a napirendi pontok között azt a kezdeményezést, miszerint szeretnék</w:t>
      </w:r>
      <w:r w:rsidR="00AA2E5B">
        <w:t>,</w:t>
      </w:r>
      <w:r w:rsidRPr="006B0690">
        <w:t xml:space="preserve"> ha Hajdúböszörmény</w:t>
      </w:r>
      <w:r w:rsidR="00AA2E5B">
        <w:t>t</w:t>
      </w:r>
      <w:r w:rsidRPr="006B0690">
        <w:t xml:space="preserve"> megyei jogú várossá ny</w:t>
      </w:r>
      <w:r>
        <w:t>i</w:t>
      </w:r>
      <w:r w:rsidRPr="006B0690">
        <w:t>lvánítanák.</w:t>
      </w:r>
    </w:p>
    <w:p w:rsidR="006B0690" w:rsidRDefault="006B0690" w:rsidP="006846AF">
      <w:pPr>
        <w:rPr>
          <w:rFonts w:eastAsia="Times New Roman"/>
          <w:b/>
          <w:szCs w:val="24"/>
          <w:u w:val="single"/>
          <w:lang w:eastAsia="hu-HU"/>
        </w:rPr>
      </w:pPr>
    </w:p>
    <w:p w:rsidR="00A154B1" w:rsidRDefault="00A154B1" w:rsidP="006846AF">
      <w:pPr>
        <w:rPr>
          <w:rFonts w:eastAsia="Times New Roman"/>
          <w:b/>
          <w:szCs w:val="24"/>
          <w:u w:val="single"/>
          <w:lang w:eastAsia="hu-HU"/>
        </w:rPr>
      </w:pPr>
    </w:p>
    <w:p w:rsidR="00A154B1" w:rsidRDefault="00A154B1" w:rsidP="006846AF">
      <w:pPr>
        <w:rPr>
          <w:rFonts w:eastAsia="Times New Roman"/>
          <w:b/>
          <w:szCs w:val="24"/>
          <w:u w:val="single"/>
          <w:lang w:eastAsia="hu-HU"/>
        </w:rPr>
      </w:pPr>
    </w:p>
    <w:p w:rsidR="006B0690" w:rsidRDefault="006B0690" w:rsidP="006846AF">
      <w:pPr>
        <w:rPr>
          <w:rFonts w:eastAsia="Times New Roman"/>
          <w:b/>
          <w:szCs w:val="24"/>
          <w:u w:val="single"/>
          <w:lang w:eastAsia="hu-HU"/>
        </w:rPr>
      </w:pPr>
      <w:proofErr w:type="spellStart"/>
      <w:r>
        <w:rPr>
          <w:rFonts w:eastAsia="Times New Roman"/>
          <w:b/>
          <w:szCs w:val="24"/>
          <w:u w:val="single"/>
          <w:lang w:eastAsia="hu-HU"/>
        </w:rPr>
        <w:lastRenderedPageBreak/>
        <w:t>Gencsi</w:t>
      </w:r>
      <w:proofErr w:type="spellEnd"/>
      <w:r>
        <w:rPr>
          <w:rFonts w:eastAsia="Times New Roman"/>
          <w:b/>
          <w:szCs w:val="24"/>
          <w:u w:val="single"/>
          <w:lang w:eastAsia="hu-HU"/>
        </w:rPr>
        <w:t xml:space="preserve"> Zoltán</w:t>
      </w:r>
    </w:p>
    <w:p w:rsidR="002A685C" w:rsidRPr="002A685C" w:rsidRDefault="006B0690" w:rsidP="002A685C">
      <w:pPr>
        <w:jc w:val="both"/>
        <w:rPr>
          <w:rFonts w:eastAsia="Times New Roman"/>
          <w:szCs w:val="24"/>
          <w:lang w:eastAsia="hu-HU"/>
        </w:rPr>
      </w:pPr>
      <w:proofErr w:type="spellStart"/>
      <w:r w:rsidRPr="006B0690">
        <w:rPr>
          <w:rFonts w:eastAsia="Times New Roman"/>
          <w:szCs w:val="24"/>
          <w:lang w:eastAsia="hu-HU"/>
        </w:rPr>
        <w:t>Dely</w:t>
      </w:r>
      <w:proofErr w:type="spellEnd"/>
      <w:r w:rsidRPr="006B0690">
        <w:rPr>
          <w:rFonts w:eastAsia="Times New Roman"/>
          <w:szCs w:val="24"/>
          <w:lang w:eastAsia="hu-HU"/>
        </w:rPr>
        <w:t xml:space="preserve"> Mátyás szülei a Jászságból költöztek Egyekre, </w:t>
      </w:r>
      <w:r w:rsidR="00A21503">
        <w:rPr>
          <w:rFonts w:eastAsia="Times New Roman"/>
          <w:szCs w:val="24"/>
          <w:lang w:eastAsia="hu-HU"/>
        </w:rPr>
        <w:t>innen</w:t>
      </w:r>
      <w:r w:rsidRPr="006B0690">
        <w:rPr>
          <w:rFonts w:eastAsia="Times New Roman"/>
          <w:szCs w:val="24"/>
          <w:lang w:eastAsia="hu-HU"/>
        </w:rPr>
        <w:t xml:space="preserve"> a </w:t>
      </w:r>
      <w:proofErr w:type="spellStart"/>
      <w:r w:rsidRPr="006B0690">
        <w:rPr>
          <w:rFonts w:eastAsia="Times New Roman"/>
          <w:szCs w:val="24"/>
          <w:lang w:eastAsia="hu-HU"/>
        </w:rPr>
        <w:t>Semsey</w:t>
      </w:r>
      <w:proofErr w:type="spellEnd"/>
      <w:r w:rsidRPr="006B0690">
        <w:rPr>
          <w:rFonts w:eastAsia="Times New Roman"/>
          <w:szCs w:val="24"/>
          <w:lang w:eastAsia="hu-HU"/>
        </w:rPr>
        <w:t xml:space="preserve"> birtokra költöz</w:t>
      </w:r>
      <w:r w:rsidR="00A21503">
        <w:rPr>
          <w:rFonts w:eastAsia="Times New Roman"/>
          <w:szCs w:val="24"/>
          <w:lang w:eastAsia="hu-HU"/>
        </w:rPr>
        <w:t>t</w:t>
      </w:r>
      <w:r w:rsidRPr="006B0690">
        <w:rPr>
          <w:rFonts w:eastAsia="Times New Roman"/>
          <w:szCs w:val="24"/>
          <w:lang w:eastAsia="hu-HU"/>
        </w:rPr>
        <w:t xml:space="preserve">ek és ott született 1832-ben </w:t>
      </w:r>
      <w:proofErr w:type="spellStart"/>
      <w:r w:rsidRPr="006B0690">
        <w:rPr>
          <w:rFonts w:eastAsia="Times New Roman"/>
          <w:szCs w:val="24"/>
          <w:lang w:eastAsia="hu-HU"/>
        </w:rPr>
        <w:t>Dely</w:t>
      </w:r>
      <w:proofErr w:type="spellEnd"/>
      <w:r w:rsidRPr="006B0690">
        <w:rPr>
          <w:rFonts w:eastAsia="Times New Roman"/>
          <w:szCs w:val="24"/>
          <w:lang w:eastAsia="hu-HU"/>
        </w:rPr>
        <w:t xml:space="preserve"> Mátyás. </w:t>
      </w:r>
      <w:r w:rsidR="00A21503">
        <w:rPr>
          <w:rFonts w:eastAsia="Times New Roman"/>
          <w:szCs w:val="24"/>
          <w:lang w:eastAsia="hu-HU"/>
        </w:rPr>
        <w:t>A</w:t>
      </w:r>
      <w:r w:rsidRPr="006B0690">
        <w:rPr>
          <w:rFonts w:eastAsia="Times New Roman"/>
          <w:szCs w:val="24"/>
          <w:lang w:eastAsia="hu-HU"/>
        </w:rPr>
        <w:t>mikor Kossuth Lajos B</w:t>
      </w:r>
      <w:r>
        <w:rPr>
          <w:rFonts w:eastAsia="Times New Roman"/>
          <w:szCs w:val="24"/>
          <w:lang w:eastAsia="hu-HU"/>
        </w:rPr>
        <w:t>alm</w:t>
      </w:r>
      <w:r w:rsidRPr="006B0690">
        <w:rPr>
          <w:rFonts w:eastAsia="Times New Roman"/>
          <w:szCs w:val="24"/>
          <w:lang w:eastAsia="hu-HU"/>
        </w:rPr>
        <w:t xml:space="preserve">azújvároson járt az utánpótlás csapatok szemléjére, </w:t>
      </w:r>
      <w:r>
        <w:rPr>
          <w:rFonts w:eastAsia="Times New Roman"/>
          <w:szCs w:val="24"/>
          <w:lang w:eastAsia="hu-HU"/>
        </w:rPr>
        <w:t>két évvel idősebbnek mondta magát</w:t>
      </w:r>
      <w:r w:rsidR="00233114">
        <w:rPr>
          <w:rFonts w:eastAsia="Times New Roman"/>
          <w:szCs w:val="24"/>
          <w:lang w:eastAsia="hu-HU"/>
        </w:rPr>
        <w:t>, így őt is besorozták</w:t>
      </w:r>
      <w:r>
        <w:rPr>
          <w:rFonts w:eastAsia="Times New Roman"/>
          <w:szCs w:val="24"/>
          <w:lang w:eastAsia="hu-HU"/>
        </w:rPr>
        <w:t xml:space="preserve"> és írnokként </w:t>
      </w:r>
      <w:r w:rsidR="00233114">
        <w:rPr>
          <w:rFonts w:eastAsia="Times New Roman"/>
          <w:szCs w:val="24"/>
          <w:lang w:eastAsia="hu-HU"/>
        </w:rPr>
        <w:t xml:space="preserve">vett </w:t>
      </w:r>
      <w:r>
        <w:rPr>
          <w:rFonts w:eastAsia="Times New Roman"/>
          <w:szCs w:val="24"/>
          <w:lang w:eastAsia="hu-HU"/>
        </w:rPr>
        <w:t xml:space="preserve">részt a 1848-as szabadságharcban. A Világosi fegyverletételt követően </w:t>
      </w:r>
      <w:r w:rsidR="00C320A6">
        <w:rPr>
          <w:rFonts w:eastAsia="Times New Roman"/>
          <w:szCs w:val="24"/>
          <w:lang w:eastAsia="hu-HU"/>
        </w:rPr>
        <w:t>a nyírbátori minorita rendházhoz került, mint Simon fráter, de onnan is távoznia kellett világias viselkedése miatt. 1857-ben vándor kovácslegényként érkezett Pestre, ahol a magyar királyi állat</w:t>
      </w:r>
      <w:r w:rsidR="00902A6C">
        <w:rPr>
          <w:rFonts w:eastAsia="Times New Roman"/>
          <w:szCs w:val="24"/>
          <w:lang w:eastAsia="hu-HU"/>
        </w:rPr>
        <w:t>tani</w:t>
      </w:r>
      <w:r w:rsidR="00A21503">
        <w:rPr>
          <w:rFonts w:eastAsia="Times New Roman"/>
          <w:szCs w:val="24"/>
          <w:lang w:eastAsia="hu-HU"/>
        </w:rPr>
        <w:t xml:space="preserve"> </w:t>
      </w:r>
      <w:r w:rsidR="00C320A6">
        <w:rPr>
          <w:rFonts w:eastAsia="Times New Roman"/>
          <w:szCs w:val="24"/>
          <w:lang w:eastAsia="hu-HU"/>
        </w:rPr>
        <w:t>gyógyintéz</w:t>
      </w:r>
      <w:r w:rsidR="00A21503">
        <w:rPr>
          <w:rFonts w:eastAsia="Times New Roman"/>
          <w:szCs w:val="24"/>
          <w:lang w:eastAsia="hu-HU"/>
        </w:rPr>
        <w:t>etben</w:t>
      </w:r>
      <w:r w:rsidR="00C320A6">
        <w:rPr>
          <w:rFonts w:eastAsia="Times New Roman"/>
          <w:szCs w:val="24"/>
          <w:lang w:eastAsia="hu-HU"/>
        </w:rPr>
        <w:t xml:space="preserve"> szer</w:t>
      </w:r>
      <w:r w:rsidR="00A21503">
        <w:rPr>
          <w:rFonts w:eastAsia="Times New Roman"/>
          <w:szCs w:val="24"/>
          <w:lang w:eastAsia="hu-HU"/>
        </w:rPr>
        <w:t>zett</w:t>
      </w:r>
      <w:r w:rsidR="00C320A6">
        <w:rPr>
          <w:rFonts w:eastAsia="Times New Roman"/>
          <w:szCs w:val="24"/>
          <w:lang w:eastAsia="hu-HU"/>
        </w:rPr>
        <w:t xml:space="preserve"> diplomát 1860-ban. Első szolgálati helye Hajdúdorog volt, majd 1865-től Debrecen. </w:t>
      </w:r>
      <w:r w:rsidR="00A21503">
        <w:rPr>
          <w:rFonts w:eastAsia="Times New Roman"/>
          <w:szCs w:val="24"/>
          <w:lang w:eastAsia="hu-HU"/>
        </w:rPr>
        <w:t>Hórihorgas (magasabb volt, mint két méter)</w:t>
      </w:r>
      <w:r w:rsidR="00C320A6">
        <w:rPr>
          <w:rFonts w:eastAsia="Times New Roman"/>
          <w:szCs w:val="24"/>
          <w:lang w:eastAsia="hu-HU"/>
        </w:rPr>
        <w:t xml:space="preserve">, öles termetű, </w:t>
      </w:r>
      <w:r w:rsidR="00A21503">
        <w:rPr>
          <w:rFonts w:eastAsia="Times New Roman"/>
          <w:szCs w:val="24"/>
          <w:lang w:eastAsia="hu-HU"/>
        </w:rPr>
        <w:t xml:space="preserve">vörös </w:t>
      </w:r>
      <w:r w:rsidR="00C320A6">
        <w:rPr>
          <w:rFonts w:eastAsia="Times New Roman"/>
          <w:szCs w:val="24"/>
          <w:lang w:eastAsia="hu-HU"/>
        </w:rPr>
        <w:t>szakáll</w:t>
      </w:r>
      <w:r w:rsidR="00A21503">
        <w:rPr>
          <w:rFonts w:eastAsia="Times New Roman"/>
          <w:szCs w:val="24"/>
          <w:lang w:eastAsia="hu-HU"/>
        </w:rPr>
        <w:t>ú</w:t>
      </w:r>
      <w:r w:rsidR="00C320A6">
        <w:rPr>
          <w:rFonts w:eastAsia="Times New Roman"/>
          <w:szCs w:val="24"/>
          <w:lang w:eastAsia="hu-HU"/>
        </w:rPr>
        <w:t>,</w:t>
      </w:r>
      <w:r w:rsidR="0080378A">
        <w:rPr>
          <w:rFonts w:eastAsia="Times New Roman"/>
          <w:szCs w:val="24"/>
          <w:lang w:eastAsia="hu-HU"/>
        </w:rPr>
        <w:t xml:space="preserve"> </w:t>
      </w:r>
      <w:proofErr w:type="gramStart"/>
      <w:r w:rsidR="00C320A6">
        <w:rPr>
          <w:rFonts w:eastAsia="Times New Roman"/>
          <w:szCs w:val="24"/>
          <w:lang w:eastAsia="hu-HU"/>
        </w:rPr>
        <w:t>Mátyás király-orrú</w:t>
      </w:r>
      <w:proofErr w:type="gramEnd"/>
      <w:r w:rsidR="00A21503">
        <w:rPr>
          <w:rFonts w:eastAsia="Times New Roman"/>
          <w:szCs w:val="24"/>
          <w:lang w:eastAsia="hu-HU"/>
        </w:rPr>
        <w:t xml:space="preserve"> ember volt</w:t>
      </w:r>
      <w:r w:rsidR="00C320A6">
        <w:rPr>
          <w:rFonts w:eastAsia="Times New Roman"/>
          <w:szCs w:val="24"/>
          <w:lang w:eastAsia="hu-HU"/>
        </w:rPr>
        <w:t xml:space="preserve">. Nyáron a pusztán élt, </w:t>
      </w:r>
      <w:r w:rsidR="00902A6C">
        <w:rPr>
          <w:rFonts w:eastAsia="Times New Roman"/>
          <w:szCs w:val="24"/>
          <w:lang w:eastAsia="hu-HU"/>
        </w:rPr>
        <w:t xml:space="preserve">melyet maga vállalt, </w:t>
      </w:r>
      <w:r w:rsidR="00C320A6">
        <w:rPr>
          <w:rFonts w:eastAsia="Times New Roman"/>
          <w:szCs w:val="24"/>
          <w:lang w:eastAsia="hu-HU"/>
        </w:rPr>
        <w:t xml:space="preserve">télen pedig a Csapó utcán lakott. </w:t>
      </w:r>
      <w:r w:rsidR="00902A6C">
        <w:rPr>
          <w:rFonts w:eastAsia="Times New Roman"/>
          <w:szCs w:val="24"/>
          <w:lang w:eastAsia="hu-HU"/>
        </w:rPr>
        <w:t xml:space="preserve">A Tisza szabályozásával jelentősen kiszáradtak a földek, („Elvittétek a vizeinket! Adjátok vissza a vizeinket!) </w:t>
      </w:r>
      <w:proofErr w:type="gramStart"/>
      <w:r w:rsidR="00902A6C">
        <w:rPr>
          <w:rFonts w:eastAsia="Times New Roman"/>
          <w:szCs w:val="24"/>
          <w:lang w:eastAsia="hu-HU"/>
        </w:rPr>
        <w:t>és</w:t>
      </w:r>
      <w:proofErr w:type="gramEnd"/>
      <w:r w:rsidR="00902A6C">
        <w:rPr>
          <w:rFonts w:eastAsia="Times New Roman"/>
          <w:szCs w:val="24"/>
          <w:lang w:eastAsia="hu-HU"/>
        </w:rPr>
        <w:t xml:space="preserve"> ezerszám pusztultak az állatok.  Az akkori állategészségügyi közállapotokat a lépfene, tenyészbénaság, keleti maláriavész jellemezte, melyek ellen szinte eszköztelenül küzdött. Mivel az akkori időben az emberorvosok látták el az állatok gyógyítását is, a saját állatorvosi </w:t>
      </w:r>
      <w:proofErr w:type="spellStart"/>
      <w:r w:rsidR="00902A6C">
        <w:rPr>
          <w:rFonts w:eastAsia="Times New Roman"/>
          <w:szCs w:val="24"/>
          <w:lang w:eastAsia="hu-HU"/>
        </w:rPr>
        <w:t>imázsát</w:t>
      </w:r>
      <w:proofErr w:type="spellEnd"/>
      <w:r w:rsidR="00902A6C">
        <w:rPr>
          <w:rFonts w:eastAsia="Times New Roman"/>
          <w:szCs w:val="24"/>
          <w:lang w:eastAsia="hu-HU"/>
        </w:rPr>
        <w:t xml:space="preserve"> is meg kellett teremtenie</w:t>
      </w:r>
      <w:r w:rsidR="001C52C4">
        <w:rPr>
          <w:rFonts w:eastAsia="Times New Roman"/>
          <w:szCs w:val="24"/>
          <w:lang w:eastAsia="hu-HU"/>
        </w:rPr>
        <w:t>, mely nagy felkészültséget jelentett</w:t>
      </w:r>
      <w:r w:rsidR="00902A6C">
        <w:rPr>
          <w:rFonts w:eastAsia="Times New Roman"/>
          <w:szCs w:val="24"/>
          <w:lang w:eastAsia="hu-HU"/>
        </w:rPr>
        <w:t>.</w:t>
      </w:r>
      <w:r w:rsidR="001C52C4">
        <w:rPr>
          <w:rFonts w:eastAsia="Times New Roman"/>
          <w:szCs w:val="24"/>
          <w:lang w:eastAsia="hu-HU"/>
        </w:rPr>
        <w:t xml:space="preserve"> Közbenjárására létrejött a Hortobágyi Intéző Bizottság, mely szabályozta a legeltetés</w:t>
      </w:r>
      <w:r w:rsidR="00806AC8">
        <w:rPr>
          <w:rFonts w:eastAsia="Times New Roman"/>
          <w:szCs w:val="24"/>
          <w:lang w:eastAsia="hu-HU"/>
        </w:rPr>
        <w:t xml:space="preserve"> módját</w:t>
      </w:r>
      <w:r w:rsidR="006F3AAF">
        <w:rPr>
          <w:rFonts w:eastAsia="Times New Roman"/>
          <w:szCs w:val="24"/>
          <w:lang w:eastAsia="hu-HU"/>
        </w:rPr>
        <w:t xml:space="preserve"> és további intézkedéseket hozott</w:t>
      </w:r>
      <w:r w:rsidR="00806AC8">
        <w:rPr>
          <w:rFonts w:eastAsia="Times New Roman"/>
          <w:szCs w:val="24"/>
          <w:lang w:eastAsia="hu-HU"/>
        </w:rPr>
        <w:t>.</w:t>
      </w:r>
      <w:r w:rsidR="001C52C4">
        <w:rPr>
          <w:rFonts w:eastAsia="Times New Roman"/>
          <w:szCs w:val="24"/>
          <w:lang w:eastAsia="hu-HU"/>
        </w:rPr>
        <w:t xml:space="preserve"> </w:t>
      </w:r>
      <w:r w:rsidR="00F84D79" w:rsidRPr="001C52C4">
        <w:rPr>
          <w:rFonts w:eastAsia="Times New Roman"/>
          <w:szCs w:val="24"/>
          <w:lang w:eastAsia="hu-HU"/>
        </w:rPr>
        <w:t>Javasolják Hortobágy jobb hasznosítását, átalakítják a legelőgazdálkodást.</w:t>
      </w:r>
      <w:r w:rsidR="001C52C4">
        <w:rPr>
          <w:rFonts w:eastAsia="Times New Roman"/>
          <w:szCs w:val="24"/>
          <w:lang w:eastAsia="hu-HU"/>
        </w:rPr>
        <w:t xml:space="preserve"> </w:t>
      </w:r>
      <w:r w:rsidR="00F84D79" w:rsidRPr="001C52C4">
        <w:rPr>
          <w:rFonts w:eastAsia="Times New Roman"/>
          <w:szCs w:val="24"/>
          <w:lang w:eastAsia="hu-HU"/>
        </w:rPr>
        <w:t>Fajta, kor és ivar szerint szétválogatva alakítanak ki állatcsoportokat</w:t>
      </w:r>
      <w:r w:rsidR="001C52C4">
        <w:rPr>
          <w:rFonts w:eastAsia="Times New Roman"/>
          <w:szCs w:val="24"/>
          <w:lang w:eastAsia="hu-HU"/>
        </w:rPr>
        <w:t>, t</w:t>
      </w:r>
      <w:r w:rsidR="00F84D79" w:rsidRPr="001C52C4">
        <w:rPr>
          <w:rFonts w:eastAsia="Times New Roman"/>
          <w:szCs w:val="24"/>
          <w:lang w:eastAsia="hu-HU"/>
        </w:rPr>
        <w:t>örzstenyészeteket alakítanak ki (bikagulya,</w:t>
      </w:r>
      <w:r w:rsidR="001C52C4">
        <w:rPr>
          <w:rFonts w:eastAsia="Times New Roman"/>
          <w:szCs w:val="24"/>
          <w:lang w:eastAsia="hu-HU"/>
        </w:rPr>
        <w:t xml:space="preserve"> </w:t>
      </w:r>
      <w:r w:rsidR="00F84D79" w:rsidRPr="001C52C4">
        <w:rPr>
          <w:rFonts w:eastAsia="Times New Roman"/>
          <w:szCs w:val="24"/>
          <w:lang w:eastAsia="hu-HU"/>
        </w:rPr>
        <w:t>törzsménes).</w:t>
      </w:r>
      <w:r w:rsidR="001C52C4">
        <w:rPr>
          <w:rFonts w:eastAsia="Times New Roman"/>
          <w:szCs w:val="24"/>
          <w:lang w:eastAsia="hu-HU"/>
        </w:rPr>
        <w:t xml:space="preserve"> </w:t>
      </w:r>
      <w:r w:rsidR="00F84D79" w:rsidRPr="001C52C4">
        <w:rPr>
          <w:rFonts w:eastAsia="Times New Roman"/>
          <w:szCs w:val="24"/>
          <w:lang w:eastAsia="hu-HU"/>
        </w:rPr>
        <w:t>Kijelölik a legelőjárásokat és az ahhoz kötődő nyájakat</w:t>
      </w:r>
      <w:r w:rsidR="001C52C4">
        <w:rPr>
          <w:rFonts w:eastAsia="Times New Roman"/>
          <w:szCs w:val="24"/>
          <w:lang w:eastAsia="hu-HU"/>
        </w:rPr>
        <w:t>, melyek által jelentős eredményeket értek el: gyarapodott az állatállomány</w:t>
      </w:r>
      <w:r w:rsidR="00806AC8">
        <w:rPr>
          <w:rFonts w:eastAsia="Times New Roman"/>
          <w:szCs w:val="24"/>
          <w:lang w:eastAsia="hu-HU"/>
        </w:rPr>
        <w:t xml:space="preserve">. </w:t>
      </w:r>
      <w:r w:rsidR="002A685C">
        <w:rPr>
          <w:rFonts w:eastAsia="Times New Roman"/>
          <w:szCs w:val="24"/>
          <w:lang w:eastAsia="hu-HU"/>
        </w:rPr>
        <w:t>S</w:t>
      </w:r>
      <w:r w:rsidR="002A685C" w:rsidRPr="002A685C">
        <w:rPr>
          <w:rFonts w:eastAsia="Times New Roman"/>
          <w:szCs w:val="24"/>
          <w:lang w:eastAsia="hu-HU"/>
        </w:rPr>
        <w:t>zaktudását a pesti állatgyógyintézet tudósai</w:t>
      </w:r>
      <w:r w:rsidR="002A685C">
        <w:rPr>
          <w:rFonts w:eastAsia="Times New Roman"/>
          <w:szCs w:val="24"/>
          <w:lang w:eastAsia="hu-HU"/>
        </w:rPr>
        <w:t xml:space="preserve"> </w:t>
      </w:r>
      <w:r w:rsidR="002A685C" w:rsidRPr="002A685C">
        <w:rPr>
          <w:rFonts w:eastAsia="Times New Roman"/>
          <w:szCs w:val="24"/>
          <w:lang w:eastAsia="hu-HU"/>
        </w:rPr>
        <w:t>is számon</w:t>
      </w:r>
      <w:r w:rsidR="002A685C">
        <w:rPr>
          <w:rFonts w:eastAsia="Times New Roman"/>
          <w:szCs w:val="24"/>
          <w:lang w:eastAsia="hu-HU"/>
        </w:rPr>
        <w:t xml:space="preserve"> </w:t>
      </w:r>
      <w:r w:rsidR="002A685C" w:rsidRPr="002A685C">
        <w:rPr>
          <w:rFonts w:eastAsia="Times New Roman"/>
          <w:szCs w:val="24"/>
          <w:lang w:eastAsia="hu-HU"/>
        </w:rPr>
        <w:t>tartották</w:t>
      </w:r>
      <w:r w:rsidR="002A685C">
        <w:rPr>
          <w:rFonts w:eastAsia="Times New Roman"/>
          <w:szCs w:val="24"/>
          <w:lang w:eastAsia="hu-HU"/>
        </w:rPr>
        <w:t>,</w:t>
      </w:r>
      <w:r w:rsidR="002A685C" w:rsidRPr="002A685C">
        <w:rPr>
          <w:rFonts w:eastAsia="Times New Roman"/>
          <w:szCs w:val="24"/>
          <w:lang w:eastAsia="hu-HU"/>
        </w:rPr>
        <w:t xml:space="preserve"> </w:t>
      </w:r>
      <w:r w:rsidR="002A685C">
        <w:rPr>
          <w:rFonts w:eastAsia="Times New Roman"/>
          <w:szCs w:val="24"/>
          <w:lang w:eastAsia="hu-HU"/>
        </w:rPr>
        <w:t>lej</w:t>
      </w:r>
      <w:r w:rsidR="002A685C" w:rsidRPr="002A685C">
        <w:rPr>
          <w:rFonts w:eastAsia="Times New Roman"/>
          <w:szCs w:val="24"/>
          <w:lang w:eastAsia="hu-HU"/>
        </w:rPr>
        <w:t>ártak a pusztára a betegségek tanulmányozására.</w:t>
      </w:r>
      <w:r w:rsidR="002A685C">
        <w:rPr>
          <w:rFonts w:eastAsia="Times New Roman"/>
          <w:szCs w:val="24"/>
          <w:lang w:eastAsia="hu-HU"/>
        </w:rPr>
        <w:t xml:space="preserve"> Olyannyira elismerték, hogy n</w:t>
      </w:r>
      <w:r w:rsidR="002A685C" w:rsidRPr="002A685C">
        <w:rPr>
          <w:rFonts w:eastAsia="Times New Roman"/>
          <w:szCs w:val="24"/>
          <w:lang w:eastAsia="hu-HU"/>
        </w:rPr>
        <w:t>égyévente joga volt tehetséges, szegény sorsú fiatalt továbbtanulásra javasolni, ösztöndíjra felterjeszteni</w:t>
      </w:r>
      <w:r w:rsidR="002A685C">
        <w:rPr>
          <w:rFonts w:eastAsia="Times New Roman"/>
          <w:szCs w:val="24"/>
          <w:lang w:eastAsia="hu-HU"/>
        </w:rPr>
        <w:t xml:space="preserve">. </w:t>
      </w:r>
      <w:r w:rsidR="002A685C" w:rsidRPr="002A685C">
        <w:rPr>
          <w:rFonts w:eastAsia="Times New Roman"/>
          <w:szCs w:val="24"/>
          <w:lang w:eastAsia="hu-HU"/>
        </w:rPr>
        <w:t>Évente néhány hetet Pestre hívták gyógy- és tápszerek kikísérletezésére</w:t>
      </w:r>
      <w:r w:rsidR="002A685C">
        <w:rPr>
          <w:rFonts w:eastAsia="Times New Roman"/>
          <w:szCs w:val="24"/>
          <w:lang w:eastAsia="hu-HU"/>
        </w:rPr>
        <w:t>, k</w:t>
      </w:r>
      <w:r w:rsidR="002A685C" w:rsidRPr="002A685C">
        <w:rPr>
          <w:rFonts w:eastAsia="Times New Roman"/>
        </w:rPr>
        <w:t>ezdeményezte tanyasi iskolák építését</w:t>
      </w:r>
      <w:r w:rsidR="002A685C">
        <w:rPr>
          <w:rFonts w:eastAsia="Times New Roman"/>
        </w:rPr>
        <w:t xml:space="preserve">. A harmadik szolgálati helye 1892-től </w:t>
      </w:r>
      <w:r w:rsidR="006F3AAF">
        <w:rPr>
          <w:rFonts w:eastAsia="Times New Roman"/>
        </w:rPr>
        <w:t>P</w:t>
      </w:r>
      <w:r w:rsidR="002A685C">
        <w:rPr>
          <w:rFonts w:eastAsia="Times New Roman"/>
        </w:rPr>
        <w:t>olgár városa volt, ahol a</w:t>
      </w:r>
      <w:r w:rsidR="002A685C" w:rsidRPr="002A685C">
        <w:rPr>
          <w:rFonts w:eastAsia="Times New Roman"/>
          <w:szCs w:val="24"/>
          <w:lang w:eastAsia="hu-HU"/>
        </w:rPr>
        <w:t xml:space="preserve"> szegények jószágait ingyen gyógyította</w:t>
      </w:r>
      <w:r w:rsidR="002A685C">
        <w:rPr>
          <w:rFonts w:eastAsia="Times New Roman"/>
          <w:szCs w:val="24"/>
          <w:lang w:eastAsia="hu-HU"/>
        </w:rPr>
        <w:t>, v</w:t>
      </w:r>
      <w:r w:rsidR="002A685C" w:rsidRPr="002A685C">
        <w:rPr>
          <w:rFonts w:eastAsia="Times New Roman"/>
          <w:szCs w:val="24"/>
          <w:lang w:eastAsia="hu-HU"/>
        </w:rPr>
        <w:t xml:space="preserve">iszonzásképpen csak ennyit várt el: </w:t>
      </w:r>
      <w:r w:rsidR="002A685C">
        <w:rPr>
          <w:rFonts w:eastAsia="Times New Roman"/>
          <w:szCs w:val="24"/>
          <w:lang w:eastAsia="hu-HU"/>
        </w:rPr>
        <w:t>„</w:t>
      </w:r>
      <w:r w:rsidR="002A685C" w:rsidRPr="002A685C">
        <w:rPr>
          <w:rFonts w:eastAsia="Times New Roman"/>
          <w:szCs w:val="24"/>
          <w:lang w:eastAsia="hu-HU"/>
        </w:rPr>
        <w:t>Mondjál érettem egy Miatyánkot</w:t>
      </w:r>
      <w:r w:rsidR="002A685C">
        <w:rPr>
          <w:rFonts w:eastAsia="Times New Roman"/>
          <w:szCs w:val="24"/>
          <w:lang w:eastAsia="hu-HU"/>
        </w:rPr>
        <w:t>!” Több könyvet írt, a közéletben is komoly szerepe volt. Legendás alakját több író is megjelenítette műveiben. (Jókai Mór, Móricz Zsigmond, Dr. Bencsik János stb.)</w:t>
      </w:r>
      <w:r w:rsidR="006E6B39">
        <w:rPr>
          <w:rFonts w:eastAsia="Times New Roman"/>
          <w:szCs w:val="24"/>
          <w:lang w:eastAsia="hu-HU"/>
        </w:rPr>
        <w:t xml:space="preserve"> </w:t>
      </w:r>
      <w:proofErr w:type="spellStart"/>
      <w:r w:rsidR="006E6B39" w:rsidRPr="006E6B39">
        <w:rPr>
          <w:rFonts w:eastAsia="Times New Roman"/>
          <w:szCs w:val="24"/>
          <w:lang w:eastAsia="hu-HU"/>
        </w:rPr>
        <w:t>Balmazújváros-Hortobágy-Polgár</w:t>
      </w:r>
      <w:proofErr w:type="spellEnd"/>
      <w:r w:rsidR="006E6B39" w:rsidRPr="006E6B39">
        <w:rPr>
          <w:rFonts w:eastAsia="Times New Roman"/>
          <w:szCs w:val="24"/>
          <w:lang w:eastAsia="hu-HU"/>
        </w:rPr>
        <w:t xml:space="preserve"> közös javaslat</w:t>
      </w:r>
      <w:r w:rsidR="006E6B39">
        <w:rPr>
          <w:rFonts w:eastAsia="Times New Roman"/>
          <w:szCs w:val="24"/>
          <w:lang w:eastAsia="hu-HU"/>
        </w:rPr>
        <w:t xml:space="preserve">ára </w:t>
      </w:r>
      <w:proofErr w:type="spellStart"/>
      <w:r w:rsidR="003961C8">
        <w:rPr>
          <w:rFonts w:eastAsia="Times New Roman"/>
          <w:szCs w:val="24"/>
          <w:lang w:eastAsia="hu-HU"/>
        </w:rPr>
        <w:t>Dely</w:t>
      </w:r>
      <w:proofErr w:type="spellEnd"/>
      <w:r w:rsidR="003961C8">
        <w:rPr>
          <w:rFonts w:eastAsia="Times New Roman"/>
          <w:szCs w:val="24"/>
          <w:lang w:eastAsia="hu-HU"/>
        </w:rPr>
        <w:t xml:space="preserve"> Mátyás állatorvosi munkássága </w:t>
      </w:r>
      <w:r w:rsidR="006E6B39">
        <w:rPr>
          <w:rFonts w:eastAsia="Times New Roman"/>
          <w:szCs w:val="24"/>
          <w:lang w:eastAsia="hu-HU"/>
        </w:rPr>
        <w:t xml:space="preserve">bekerült a </w:t>
      </w:r>
      <w:r w:rsidR="003961C8">
        <w:rPr>
          <w:rFonts w:eastAsia="Times New Roman"/>
          <w:szCs w:val="24"/>
          <w:lang w:eastAsia="hu-HU"/>
        </w:rPr>
        <w:t>Hajdú-Bihar M</w:t>
      </w:r>
      <w:r w:rsidR="006E6B39">
        <w:rPr>
          <w:rFonts w:eastAsia="Times New Roman"/>
          <w:szCs w:val="24"/>
          <w:lang w:eastAsia="hu-HU"/>
        </w:rPr>
        <w:t>egyei Értéktár</w:t>
      </w:r>
      <w:r w:rsidR="003961C8">
        <w:rPr>
          <w:rFonts w:eastAsia="Times New Roman"/>
          <w:szCs w:val="24"/>
          <w:lang w:eastAsia="hu-HU"/>
        </w:rPr>
        <w:t>ba. Halálának 100. évfordulója alkalmából megjelent egy könyv, melyet a közgyűlési tagok az asztalukon találhatnak.</w:t>
      </w:r>
      <w:r w:rsidR="006E6B39">
        <w:rPr>
          <w:rFonts w:eastAsia="Times New Roman"/>
          <w:szCs w:val="24"/>
          <w:lang w:eastAsia="hu-HU"/>
        </w:rPr>
        <w:t xml:space="preserve"> </w:t>
      </w:r>
    </w:p>
    <w:p w:rsidR="006B0690" w:rsidRDefault="006B0690" w:rsidP="002A685C">
      <w:pPr>
        <w:jc w:val="both"/>
        <w:rPr>
          <w:rFonts w:eastAsia="Times New Roman"/>
          <w:szCs w:val="24"/>
          <w:lang w:eastAsia="hu-HU"/>
        </w:rPr>
      </w:pPr>
    </w:p>
    <w:p w:rsidR="002A685C" w:rsidRPr="003961C8" w:rsidRDefault="003961C8" w:rsidP="002A685C">
      <w:pPr>
        <w:jc w:val="both"/>
        <w:rPr>
          <w:rFonts w:eastAsia="Times New Roman"/>
          <w:b/>
          <w:szCs w:val="24"/>
          <w:u w:val="single"/>
          <w:lang w:eastAsia="hu-HU"/>
        </w:rPr>
      </w:pPr>
      <w:r w:rsidRPr="003961C8">
        <w:rPr>
          <w:rFonts w:eastAsia="Times New Roman"/>
          <w:b/>
          <w:szCs w:val="24"/>
          <w:u w:val="single"/>
          <w:lang w:eastAsia="hu-HU"/>
        </w:rPr>
        <w:t>Tóth József</w:t>
      </w:r>
    </w:p>
    <w:p w:rsidR="006B74E7" w:rsidRDefault="00CA66A6" w:rsidP="00A90EA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Korábban a mezőgazdaság biztosította a</w:t>
      </w:r>
      <w:r w:rsidR="00CF4B13">
        <w:rPr>
          <w:rFonts w:eastAsia="Times New Roman"/>
          <w:szCs w:val="24"/>
          <w:lang w:eastAsia="hu-HU"/>
        </w:rPr>
        <w:t xml:space="preserve"> Polgáron </w:t>
      </w:r>
      <w:r>
        <w:rPr>
          <w:rFonts w:eastAsia="Times New Roman"/>
          <w:szCs w:val="24"/>
          <w:lang w:eastAsia="hu-HU"/>
        </w:rPr>
        <w:t xml:space="preserve">élők megélhetését, később a Tiszai vegyi üzemek vették át ezt a szerepet.  </w:t>
      </w:r>
      <w:r w:rsidR="00CF4B13">
        <w:rPr>
          <w:rFonts w:eastAsia="Times New Roman"/>
          <w:szCs w:val="24"/>
          <w:lang w:eastAsia="hu-HU"/>
        </w:rPr>
        <w:t xml:space="preserve">15 év alatt jelentős </w:t>
      </w:r>
      <w:r w:rsidR="000A244E">
        <w:rPr>
          <w:rFonts w:eastAsia="Times New Roman"/>
          <w:szCs w:val="24"/>
          <w:lang w:eastAsia="hu-HU"/>
        </w:rPr>
        <w:t>átalakulás</w:t>
      </w:r>
      <w:r w:rsidR="00CF4B13">
        <w:rPr>
          <w:rFonts w:eastAsia="Times New Roman"/>
          <w:szCs w:val="24"/>
          <w:lang w:eastAsia="hu-HU"/>
        </w:rPr>
        <w:t xml:space="preserve"> történt, </w:t>
      </w:r>
      <w:r w:rsidR="000A244E">
        <w:rPr>
          <w:rFonts w:eastAsia="Times New Roman"/>
          <w:szCs w:val="24"/>
          <w:lang w:eastAsia="hu-HU"/>
        </w:rPr>
        <w:t xml:space="preserve">a foglalkoztatási viszonyok is átrendeződtek, míg korábban azt mondták </w:t>
      </w:r>
      <w:r w:rsidR="0000437F">
        <w:rPr>
          <w:rFonts w:eastAsia="Times New Roman"/>
          <w:szCs w:val="24"/>
          <w:lang w:eastAsia="hu-HU"/>
        </w:rPr>
        <w:t>P</w:t>
      </w:r>
      <w:r w:rsidR="000A244E">
        <w:rPr>
          <w:rFonts w:eastAsia="Times New Roman"/>
          <w:szCs w:val="24"/>
          <w:lang w:eastAsia="hu-HU"/>
        </w:rPr>
        <w:t>olgár a kelet-kapuja, ma</w:t>
      </w:r>
      <w:r w:rsidR="00CF4B13">
        <w:rPr>
          <w:rFonts w:eastAsia="Times New Roman"/>
          <w:szCs w:val="24"/>
          <w:lang w:eastAsia="hu-HU"/>
        </w:rPr>
        <w:t xml:space="preserve"> már </w:t>
      </w:r>
      <w:r w:rsidR="000A244E">
        <w:rPr>
          <w:rFonts w:eastAsia="Times New Roman"/>
          <w:szCs w:val="24"/>
          <w:lang w:eastAsia="hu-HU"/>
        </w:rPr>
        <w:t xml:space="preserve">inkább </w:t>
      </w:r>
      <w:r w:rsidR="00CF4B13">
        <w:rPr>
          <w:rFonts w:eastAsia="Times New Roman"/>
          <w:szCs w:val="24"/>
          <w:lang w:eastAsia="hu-HU"/>
        </w:rPr>
        <w:t xml:space="preserve">azt mondhatja, hogy </w:t>
      </w:r>
      <w:r w:rsidR="00A90EA6">
        <w:rPr>
          <w:rFonts w:eastAsia="Times New Roman"/>
          <w:szCs w:val="24"/>
          <w:lang w:eastAsia="hu-HU"/>
        </w:rPr>
        <w:t xml:space="preserve">Polgár város </w:t>
      </w:r>
      <w:r w:rsidR="0000437F">
        <w:rPr>
          <w:rFonts w:eastAsia="Times New Roman"/>
          <w:szCs w:val="24"/>
          <w:lang w:eastAsia="hu-HU"/>
        </w:rPr>
        <w:t>„</w:t>
      </w:r>
      <w:r w:rsidR="00A90EA6">
        <w:rPr>
          <w:rFonts w:eastAsia="Times New Roman"/>
          <w:szCs w:val="24"/>
          <w:lang w:eastAsia="hu-HU"/>
        </w:rPr>
        <w:t>az utak találkozásában</w:t>
      </w:r>
      <w:r w:rsidR="0000437F">
        <w:rPr>
          <w:rFonts w:eastAsia="Times New Roman"/>
          <w:szCs w:val="24"/>
          <w:lang w:eastAsia="hu-HU"/>
        </w:rPr>
        <w:t>”</w:t>
      </w:r>
      <w:r w:rsidR="00A90EA6">
        <w:rPr>
          <w:rFonts w:eastAsia="Times New Roman"/>
          <w:szCs w:val="24"/>
          <w:lang w:eastAsia="hu-HU"/>
        </w:rPr>
        <w:t xml:space="preserve">, hiszen Miskolccal, Debrecennel és Nyíregyházával </w:t>
      </w:r>
      <w:r w:rsidR="0000437F">
        <w:rPr>
          <w:rFonts w:eastAsia="Times New Roman"/>
          <w:szCs w:val="24"/>
          <w:lang w:eastAsia="hu-HU"/>
        </w:rPr>
        <w:t xml:space="preserve">is </w:t>
      </w:r>
      <w:r w:rsidR="00A90EA6">
        <w:rPr>
          <w:rFonts w:eastAsia="Times New Roman"/>
          <w:szCs w:val="24"/>
          <w:lang w:eastAsia="hu-HU"/>
        </w:rPr>
        <w:t>autópályás kapcsolatuk van</w:t>
      </w:r>
      <w:r w:rsidR="00470AF8">
        <w:rPr>
          <w:rFonts w:eastAsia="Times New Roman"/>
          <w:szCs w:val="24"/>
          <w:lang w:eastAsia="hu-HU"/>
        </w:rPr>
        <w:t>, így rövid időn belül eljutnak a munkahelyükre a</w:t>
      </w:r>
      <w:r w:rsidR="0000437F">
        <w:rPr>
          <w:rFonts w:eastAsia="Times New Roman"/>
          <w:szCs w:val="24"/>
          <w:lang w:eastAsia="hu-HU"/>
        </w:rPr>
        <w:t>z emberek</w:t>
      </w:r>
      <w:r w:rsidR="00470AF8">
        <w:rPr>
          <w:rFonts w:eastAsia="Times New Roman"/>
          <w:szCs w:val="24"/>
          <w:lang w:eastAsia="hu-HU"/>
        </w:rPr>
        <w:t xml:space="preserve">. </w:t>
      </w:r>
      <w:r w:rsidR="000A244E">
        <w:rPr>
          <w:rFonts w:eastAsia="Times New Roman"/>
          <w:szCs w:val="24"/>
          <w:lang w:eastAsia="hu-HU"/>
        </w:rPr>
        <w:t>A</w:t>
      </w:r>
      <w:r w:rsidR="00470AF8">
        <w:rPr>
          <w:rFonts w:eastAsia="Times New Roman"/>
          <w:szCs w:val="24"/>
          <w:lang w:eastAsia="hu-HU"/>
        </w:rPr>
        <w:t>z itt élők megélhetését elsősorban Polgár és Tisza</w:t>
      </w:r>
      <w:r w:rsidR="000A244E">
        <w:rPr>
          <w:rFonts w:eastAsia="Times New Roman"/>
          <w:szCs w:val="24"/>
          <w:lang w:eastAsia="hu-HU"/>
        </w:rPr>
        <w:t>újváros</w:t>
      </w:r>
      <w:r w:rsidR="0000437F">
        <w:rPr>
          <w:rFonts w:eastAsia="Times New Roman"/>
          <w:szCs w:val="24"/>
          <w:lang w:eastAsia="hu-HU"/>
        </w:rPr>
        <w:t xml:space="preserve"> biztosítja</w:t>
      </w:r>
      <w:r w:rsidR="000A244E">
        <w:rPr>
          <w:rFonts w:eastAsia="Times New Roman"/>
          <w:szCs w:val="24"/>
          <w:lang w:eastAsia="hu-HU"/>
        </w:rPr>
        <w:t>.</w:t>
      </w:r>
      <w:r w:rsidR="00A90EA6">
        <w:rPr>
          <w:rFonts w:eastAsia="Times New Roman"/>
          <w:szCs w:val="24"/>
          <w:lang w:eastAsia="hu-HU"/>
        </w:rPr>
        <w:t xml:space="preserve"> </w:t>
      </w:r>
      <w:r w:rsidR="00A3156B">
        <w:rPr>
          <w:rFonts w:eastAsia="Times New Roman"/>
          <w:szCs w:val="24"/>
          <w:lang w:eastAsia="hu-HU"/>
        </w:rPr>
        <w:t xml:space="preserve">Bár kevesen tudnak róla, de </w:t>
      </w:r>
      <w:r w:rsidR="000A244E">
        <w:rPr>
          <w:rFonts w:eastAsia="Times New Roman"/>
          <w:szCs w:val="24"/>
          <w:lang w:eastAsia="hu-HU"/>
        </w:rPr>
        <w:t>Tiszaújváros</w:t>
      </w:r>
      <w:r w:rsidR="00A3156B">
        <w:rPr>
          <w:rFonts w:eastAsia="Times New Roman"/>
          <w:szCs w:val="24"/>
          <w:lang w:eastAsia="hu-HU"/>
        </w:rPr>
        <w:t>ban</w:t>
      </w:r>
      <w:r w:rsidR="000A244E">
        <w:rPr>
          <w:rFonts w:eastAsia="Times New Roman"/>
          <w:szCs w:val="24"/>
          <w:lang w:eastAsia="hu-HU"/>
        </w:rPr>
        <w:t xml:space="preserve"> található a </w:t>
      </w:r>
      <w:proofErr w:type="spellStart"/>
      <w:r w:rsidR="000A244E">
        <w:rPr>
          <w:rFonts w:eastAsia="Times New Roman"/>
          <w:szCs w:val="24"/>
          <w:lang w:eastAsia="hu-HU"/>
        </w:rPr>
        <w:t>Jabil</w:t>
      </w:r>
      <w:proofErr w:type="spellEnd"/>
      <w:r w:rsidR="000A244E">
        <w:rPr>
          <w:rFonts w:eastAsia="Times New Roman"/>
          <w:szCs w:val="24"/>
          <w:lang w:eastAsia="hu-HU"/>
        </w:rPr>
        <w:t xml:space="preserve">, a műgumigyár </w:t>
      </w:r>
      <w:r w:rsidR="00A90EA6">
        <w:rPr>
          <w:rFonts w:eastAsia="Times New Roman"/>
          <w:szCs w:val="24"/>
          <w:lang w:eastAsia="hu-HU"/>
        </w:rPr>
        <w:t xml:space="preserve">és </w:t>
      </w:r>
      <w:r w:rsidR="000A244E">
        <w:rPr>
          <w:rFonts w:eastAsia="Times New Roman"/>
          <w:szCs w:val="24"/>
          <w:lang w:eastAsia="hu-HU"/>
        </w:rPr>
        <w:t xml:space="preserve">a Debreceni BMW beruházáshoz hasonló nagyságú </w:t>
      </w:r>
      <w:proofErr w:type="spellStart"/>
      <w:r w:rsidR="00A3156B">
        <w:rPr>
          <w:rFonts w:eastAsia="Times New Roman"/>
          <w:szCs w:val="24"/>
          <w:lang w:eastAsia="hu-HU"/>
        </w:rPr>
        <w:t>Poliol</w:t>
      </w:r>
      <w:proofErr w:type="spellEnd"/>
      <w:r w:rsidR="00A3156B">
        <w:rPr>
          <w:rFonts w:eastAsia="Times New Roman"/>
          <w:szCs w:val="24"/>
          <w:lang w:eastAsia="hu-HU"/>
        </w:rPr>
        <w:t xml:space="preserve"> gyár, mely </w:t>
      </w:r>
      <w:r w:rsidR="00951FB4">
        <w:rPr>
          <w:rFonts w:eastAsia="Times New Roman"/>
          <w:szCs w:val="24"/>
          <w:lang w:eastAsia="hu-HU"/>
        </w:rPr>
        <w:t xml:space="preserve">a Mol beruházása és </w:t>
      </w:r>
      <w:r w:rsidR="00A3156B">
        <w:rPr>
          <w:rFonts w:eastAsia="Times New Roman"/>
          <w:szCs w:val="24"/>
          <w:lang w:eastAsia="hu-HU"/>
        </w:rPr>
        <w:t>a jövő év elején indul</w:t>
      </w:r>
      <w:r w:rsidR="00951FB4">
        <w:rPr>
          <w:rFonts w:eastAsia="Times New Roman"/>
          <w:szCs w:val="24"/>
          <w:lang w:eastAsia="hu-HU"/>
        </w:rPr>
        <w:t>.</w:t>
      </w:r>
      <w:r w:rsidR="00A3156B">
        <w:rPr>
          <w:rFonts w:eastAsia="Times New Roman"/>
          <w:szCs w:val="24"/>
          <w:lang w:eastAsia="hu-HU"/>
        </w:rPr>
        <w:t xml:space="preserve"> 1,2 Mrd Ft-os beruházás</w:t>
      </w:r>
      <w:r w:rsidR="00951FB4">
        <w:rPr>
          <w:rFonts w:eastAsia="Times New Roman"/>
          <w:szCs w:val="24"/>
          <w:lang w:eastAsia="hu-HU"/>
        </w:rPr>
        <w:t>ról van szó</w:t>
      </w:r>
      <w:r w:rsidR="00A3156B">
        <w:rPr>
          <w:rFonts w:eastAsia="Times New Roman"/>
          <w:szCs w:val="24"/>
          <w:lang w:eastAsia="hu-HU"/>
        </w:rPr>
        <w:t>.</w:t>
      </w:r>
      <w:r w:rsidR="00951FB4">
        <w:rPr>
          <w:rFonts w:eastAsia="Times New Roman"/>
          <w:szCs w:val="24"/>
          <w:lang w:eastAsia="hu-HU"/>
        </w:rPr>
        <w:t xml:space="preserve"> </w:t>
      </w:r>
      <w:r w:rsidR="007E0077">
        <w:rPr>
          <w:rFonts w:eastAsia="Times New Roman"/>
          <w:szCs w:val="24"/>
          <w:lang w:eastAsia="hu-HU"/>
        </w:rPr>
        <w:t>A</w:t>
      </w:r>
      <w:r w:rsidR="00951FB4">
        <w:rPr>
          <w:rFonts w:eastAsia="Times New Roman"/>
          <w:szCs w:val="24"/>
          <w:lang w:eastAsia="hu-HU"/>
        </w:rPr>
        <w:t xml:space="preserve">z említett </w:t>
      </w:r>
      <w:r w:rsidR="007E0077">
        <w:rPr>
          <w:rFonts w:eastAsia="Times New Roman"/>
          <w:szCs w:val="24"/>
          <w:lang w:eastAsia="hu-HU"/>
        </w:rPr>
        <w:t>beruházások</w:t>
      </w:r>
      <w:r w:rsidR="00951FB4">
        <w:rPr>
          <w:rFonts w:eastAsia="Times New Roman"/>
          <w:szCs w:val="24"/>
          <w:lang w:eastAsia="hu-HU"/>
        </w:rPr>
        <w:t xml:space="preserve"> jelentősen átrendezték </w:t>
      </w:r>
      <w:r w:rsidR="007E0077">
        <w:rPr>
          <w:rFonts w:eastAsia="Times New Roman"/>
          <w:szCs w:val="24"/>
          <w:lang w:eastAsia="hu-HU"/>
        </w:rPr>
        <w:t xml:space="preserve">a körülményeket, </w:t>
      </w:r>
      <w:r w:rsidR="0000437F">
        <w:rPr>
          <w:rFonts w:eastAsia="Times New Roman"/>
          <w:szCs w:val="24"/>
          <w:lang w:eastAsia="hu-HU"/>
        </w:rPr>
        <w:t>melyekre fel kell készülniük. Jelentősen emelked</w:t>
      </w:r>
      <w:r w:rsidR="00314FB2">
        <w:rPr>
          <w:rFonts w:eastAsia="Times New Roman"/>
          <w:szCs w:val="24"/>
          <w:lang w:eastAsia="hu-HU"/>
        </w:rPr>
        <w:t>ett</w:t>
      </w:r>
      <w:r w:rsidR="0000437F">
        <w:rPr>
          <w:rFonts w:eastAsia="Times New Roman"/>
          <w:szCs w:val="24"/>
          <w:lang w:eastAsia="hu-HU"/>
        </w:rPr>
        <w:t xml:space="preserve"> </w:t>
      </w:r>
      <w:r w:rsidR="007E0077">
        <w:rPr>
          <w:rFonts w:eastAsia="Times New Roman"/>
          <w:szCs w:val="24"/>
          <w:lang w:eastAsia="hu-HU"/>
        </w:rPr>
        <w:t>az ingatlan</w:t>
      </w:r>
      <w:r w:rsidR="0000437F">
        <w:rPr>
          <w:rFonts w:eastAsia="Times New Roman"/>
          <w:szCs w:val="24"/>
          <w:lang w:eastAsia="hu-HU"/>
        </w:rPr>
        <w:t>ok</w:t>
      </w:r>
      <w:r w:rsidR="007E0077">
        <w:rPr>
          <w:rFonts w:eastAsia="Times New Roman"/>
          <w:szCs w:val="24"/>
          <w:lang w:eastAsia="hu-HU"/>
        </w:rPr>
        <w:t xml:space="preserve"> ára. Ma már a megfelelő minőségű munkaerő biztosítása jelenti a problémát, mely a szakképzésre is ráirányítja a figyelmet.</w:t>
      </w:r>
      <w:r w:rsidR="00E23199">
        <w:rPr>
          <w:rFonts w:eastAsia="Times New Roman"/>
          <w:szCs w:val="24"/>
          <w:lang w:eastAsia="hu-HU"/>
        </w:rPr>
        <w:t xml:space="preserve"> </w:t>
      </w:r>
    </w:p>
    <w:p w:rsidR="005329BB" w:rsidRDefault="00E23199" w:rsidP="00A90EA6">
      <w:pPr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Céljuk, hogy </w:t>
      </w:r>
      <w:r w:rsidR="006B74E7">
        <w:rPr>
          <w:rFonts w:eastAsia="Times New Roman"/>
          <w:szCs w:val="24"/>
          <w:lang w:eastAsia="hu-HU"/>
        </w:rPr>
        <w:t xml:space="preserve">békés, nyugodt, </w:t>
      </w:r>
      <w:r>
        <w:rPr>
          <w:rFonts w:eastAsia="Times New Roman"/>
          <w:szCs w:val="24"/>
          <w:lang w:eastAsia="hu-HU"/>
        </w:rPr>
        <w:t>biztonságos</w:t>
      </w:r>
      <w:r w:rsidR="006B74E7">
        <w:rPr>
          <w:rFonts w:eastAsia="Times New Roman"/>
          <w:szCs w:val="24"/>
          <w:lang w:eastAsia="hu-HU"/>
        </w:rPr>
        <w:t xml:space="preserve"> és rendezett kisvárosban éljenek. Fontos, hogy fejlesszék is az intézményeiket, így megújultak az egészségügyi, az oktatási és a kulturális intézményeik, a városháza és a főtér is. Terveik között szerepel még a fürdő, a sportcsarnok és egy szociális bentlakásos otthon létrehozása. Mindezek mellett fontos a hagyományok ápolása, céljuk ó</w:t>
      </w:r>
      <w:r w:rsidR="00A90EA6" w:rsidRPr="00A90EA6">
        <w:rPr>
          <w:rFonts w:eastAsia="Times New Roman"/>
          <w:szCs w:val="24"/>
          <w:lang w:eastAsia="hu-HU"/>
        </w:rPr>
        <w:t>vni értékei</w:t>
      </w:r>
      <w:r w:rsidR="0000437F">
        <w:rPr>
          <w:rFonts w:eastAsia="Times New Roman"/>
          <w:szCs w:val="24"/>
          <w:lang w:eastAsia="hu-HU"/>
        </w:rPr>
        <w:t>ket</w:t>
      </w:r>
      <w:r w:rsidR="00A90EA6" w:rsidRPr="00A90EA6">
        <w:rPr>
          <w:rFonts w:eastAsia="Times New Roman"/>
          <w:szCs w:val="24"/>
          <w:lang w:eastAsia="hu-HU"/>
        </w:rPr>
        <w:t xml:space="preserve">, </w:t>
      </w:r>
      <w:r w:rsidR="00A90EA6">
        <w:rPr>
          <w:rFonts w:eastAsia="Times New Roman"/>
          <w:szCs w:val="24"/>
          <w:lang w:eastAsia="hu-HU"/>
        </w:rPr>
        <w:t>f</w:t>
      </w:r>
      <w:r w:rsidR="00A90EA6" w:rsidRPr="00A90EA6">
        <w:rPr>
          <w:rFonts w:eastAsia="Times New Roman"/>
          <w:szCs w:val="24"/>
          <w:lang w:eastAsia="hu-HU"/>
        </w:rPr>
        <w:t>ejleszteni és gyarapítani a várost</w:t>
      </w:r>
      <w:r w:rsidR="00A90EA6">
        <w:rPr>
          <w:rFonts w:eastAsia="Times New Roman"/>
          <w:szCs w:val="24"/>
          <w:lang w:eastAsia="hu-HU"/>
        </w:rPr>
        <w:t>, é</w:t>
      </w:r>
      <w:r w:rsidR="00A90EA6" w:rsidRPr="00A90EA6">
        <w:rPr>
          <w:rFonts w:eastAsia="Times New Roman"/>
          <w:szCs w:val="24"/>
          <w:lang w:eastAsia="hu-HU"/>
        </w:rPr>
        <w:t>lhető biztonságos hétköznapokat teremteni</w:t>
      </w:r>
      <w:r w:rsidR="00A90EA6">
        <w:rPr>
          <w:rFonts w:eastAsia="Times New Roman"/>
          <w:szCs w:val="24"/>
          <w:lang w:eastAsia="hu-HU"/>
        </w:rPr>
        <w:t>.</w:t>
      </w:r>
      <w:r w:rsidR="00F84D79">
        <w:rPr>
          <w:rFonts w:eastAsia="Times New Roman"/>
          <w:szCs w:val="24"/>
          <w:lang w:eastAsia="hu-HU"/>
        </w:rPr>
        <w:t xml:space="preserve"> A közmunkaprogram</w:t>
      </w:r>
      <w:r w:rsidR="001330FC">
        <w:rPr>
          <w:rFonts w:eastAsia="Times New Roman"/>
          <w:szCs w:val="24"/>
          <w:lang w:eastAsia="hu-HU"/>
        </w:rPr>
        <w:t>ot a</w:t>
      </w:r>
      <w:r w:rsidR="00F84D79">
        <w:rPr>
          <w:rFonts w:eastAsia="Times New Roman"/>
          <w:szCs w:val="24"/>
          <w:lang w:eastAsia="hu-HU"/>
        </w:rPr>
        <w:t xml:space="preserve"> szociális szövetkezet </w:t>
      </w:r>
      <w:r w:rsidR="001330FC">
        <w:rPr>
          <w:rFonts w:eastAsia="Times New Roman"/>
          <w:szCs w:val="24"/>
          <w:lang w:eastAsia="hu-HU"/>
        </w:rPr>
        <w:t>keretein belül biztosítják.</w:t>
      </w:r>
      <w:r w:rsidR="00F84D79">
        <w:rPr>
          <w:rFonts w:eastAsia="Times New Roman"/>
          <w:szCs w:val="24"/>
          <w:lang w:eastAsia="hu-HU"/>
        </w:rPr>
        <w:t xml:space="preserve"> </w:t>
      </w:r>
      <w:r w:rsidR="00BC5A63">
        <w:rPr>
          <w:rFonts w:eastAsia="Times New Roman"/>
          <w:szCs w:val="24"/>
          <w:lang w:eastAsia="hu-HU"/>
        </w:rPr>
        <w:t xml:space="preserve">Az idősek segítése, támogatása és a fiatalok itt tartása nagy kihívás számukra. Előbbit a „Segítő kezek” programmal, míg utóbbit a </w:t>
      </w:r>
      <w:r w:rsidR="00A90EA6">
        <w:rPr>
          <w:rFonts w:eastAsia="Times New Roman"/>
          <w:szCs w:val="24"/>
          <w:lang w:eastAsia="hu-HU"/>
        </w:rPr>
        <w:t>CSOK+</w:t>
      </w:r>
      <w:r w:rsidR="00A90EA6" w:rsidRPr="00A90EA6">
        <w:rPr>
          <w:rFonts w:eastAsia="Times New Roman"/>
          <w:szCs w:val="24"/>
          <w:lang w:eastAsia="hu-HU"/>
        </w:rPr>
        <w:t xml:space="preserve"> P</w:t>
      </w:r>
      <w:r w:rsidR="0000437F">
        <w:rPr>
          <w:rFonts w:eastAsia="Times New Roman"/>
          <w:szCs w:val="24"/>
          <w:lang w:eastAsia="hu-HU"/>
        </w:rPr>
        <w:t>olgár</w:t>
      </w:r>
      <w:r w:rsidR="00A90EA6" w:rsidRPr="00A90EA6">
        <w:rPr>
          <w:rFonts w:eastAsia="Times New Roman"/>
          <w:szCs w:val="24"/>
          <w:lang w:eastAsia="hu-HU"/>
        </w:rPr>
        <w:t xml:space="preserve"> </w:t>
      </w:r>
      <w:r w:rsidR="00A90EA6">
        <w:rPr>
          <w:rFonts w:eastAsia="Times New Roman"/>
          <w:szCs w:val="24"/>
          <w:lang w:eastAsia="hu-HU"/>
        </w:rPr>
        <w:t>lakástámogatási program</w:t>
      </w:r>
      <w:r w:rsidR="00BC5A63">
        <w:rPr>
          <w:rFonts w:eastAsia="Times New Roman"/>
          <w:szCs w:val="24"/>
          <w:lang w:eastAsia="hu-HU"/>
        </w:rPr>
        <w:t xml:space="preserve">mal támogatják. </w:t>
      </w:r>
      <w:r w:rsidR="001D5880">
        <w:rPr>
          <w:rFonts w:eastAsia="Times New Roman"/>
          <w:szCs w:val="24"/>
          <w:lang w:eastAsia="hu-HU"/>
        </w:rPr>
        <w:t>Új</w:t>
      </w:r>
      <w:r w:rsidR="00A90EA6">
        <w:rPr>
          <w:rFonts w:eastAsia="Times New Roman"/>
          <w:szCs w:val="24"/>
          <w:lang w:eastAsia="hu-HU"/>
        </w:rPr>
        <w:t xml:space="preserve"> lakóház </w:t>
      </w:r>
      <w:r w:rsidR="00A90EA6">
        <w:rPr>
          <w:rFonts w:eastAsia="Times New Roman"/>
          <w:szCs w:val="24"/>
          <w:lang w:eastAsia="hu-HU"/>
        </w:rPr>
        <w:lastRenderedPageBreak/>
        <w:t>építése esetén a lakás vételárának a 10%-át, maximum 2 M Ft vissza nem térítendő támogatásként adnak. (Cél: 10-15 új lakás építése.), míg használt lakás vásárlása esetén a lakás vételárának a 10%-át, maximum 1 M Ft vissza nem tér</w:t>
      </w:r>
      <w:r w:rsidR="001D5880">
        <w:rPr>
          <w:rFonts w:eastAsia="Times New Roman"/>
          <w:szCs w:val="24"/>
          <w:lang w:eastAsia="hu-HU"/>
        </w:rPr>
        <w:t>í</w:t>
      </w:r>
      <w:r w:rsidR="00A90EA6">
        <w:rPr>
          <w:rFonts w:eastAsia="Times New Roman"/>
          <w:szCs w:val="24"/>
          <w:lang w:eastAsia="hu-HU"/>
        </w:rPr>
        <w:t>tendő támogatást adnak. (Cél: 30-40 használt lakás vásárlásának a támogatása.)</w:t>
      </w:r>
      <w:r w:rsidR="003A2A5B">
        <w:rPr>
          <w:rFonts w:eastAsia="Times New Roman"/>
          <w:szCs w:val="24"/>
          <w:lang w:eastAsia="hu-HU"/>
        </w:rPr>
        <w:t xml:space="preserve"> </w:t>
      </w:r>
      <w:r w:rsidR="00B36F7A">
        <w:rPr>
          <w:rFonts w:eastAsia="Times New Roman"/>
          <w:szCs w:val="24"/>
          <w:lang w:eastAsia="hu-HU"/>
        </w:rPr>
        <w:t xml:space="preserve">Erre 20-20 M Ft-ot különítenek el évente a költségvetésükben. A program 2013-ban indult, akkor 10 család vette igénybe, míg 2018-ban már 66 család. </w:t>
      </w:r>
      <w:r w:rsidR="007228FA">
        <w:rPr>
          <w:rFonts w:eastAsia="Times New Roman"/>
          <w:szCs w:val="24"/>
          <w:lang w:eastAsia="hu-HU"/>
        </w:rPr>
        <w:t>Ennek is köszönhetően is sikerült stabilizálniuk a város lakosság számát.</w:t>
      </w:r>
      <w:r w:rsidR="00DD404D">
        <w:rPr>
          <w:rFonts w:eastAsia="Times New Roman"/>
          <w:szCs w:val="24"/>
          <w:lang w:eastAsia="hu-HU"/>
        </w:rPr>
        <w:t xml:space="preserve"> </w:t>
      </w:r>
      <w:r w:rsidR="005329BB">
        <w:rPr>
          <w:rFonts w:eastAsia="Times New Roman"/>
          <w:szCs w:val="24"/>
          <w:lang w:eastAsia="hu-HU"/>
        </w:rPr>
        <w:t>Bízik abban, hogy új lakás építéséhez is megjön a későbbiekben a fiatalok kedve, jelenleg ez a programjuk még nem érte el várakozásaikat.</w:t>
      </w:r>
      <w:r w:rsidR="0000437F">
        <w:rPr>
          <w:rFonts w:eastAsia="Times New Roman"/>
          <w:szCs w:val="24"/>
          <w:lang w:eastAsia="hu-HU"/>
        </w:rPr>
        <w:t xml:space="preserve"> Tűzifa program keretében 15 M Ft-ot biztosítanak a költségvetésben a rászorulók támogatására és mivel 5000 fő feletti a településük, így ez önként vállalt feladatuk.</w:t>
      </w:r>
    </w:p>
    <w:p w:rsidR="005329BB" w:rsidRDefault="005329BB" w:rsidP="00A90EA6">
      <w:pPr>
        <w:jc w:val="both"/>
        <w:rPr>
          <w:rFonts w:eastAsia="Times New Roman"/>
          <w:szCs w:val="24"/>
          <w:lang w:eastAsia="hu-HU"/>
        </w:rPr>
      </w:pPr>
    </w:p>
    <w:p w:rsidR="006846AF" w:rsidRPr="00F42492" w:rsidRDefault="006846AF" w:rsidP="006846AF">
      <w:pPr>
        <w:rPr>
          <w:rFonts w:eastAsia="Times New Roman"/>
          <w:b/>
          <w:szCs w:val="24"/>
          <w:u w:val="single"/>
          <w:lang w:eastAsia="hu-HU"/>
        </w:rPr>
      </w:pPr>
      <w:r w:rsidRPr="00F42492">
        <w:rPr>
          <w:rFonts w:eastAsia="Times New Roman"/>
          <w:b/>
          <w:szCs w:val="24"/>
          <w:u w:val="single"/>
          <w:lang w:eastAsia="hu-HU"/>
        </w:rPr>
        <w:t>Pajna Zoltán</w:t>
      </w:r>
    </w:p>
    <w:p w:rsidR="005329BB" w:rsidRPr="00163FEA" w:rsidRDefault="0080378A" w:rsidP="006846A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163FEA">
        <w:rPr>
          <w:rFonts w:ascii="Times New Roman" w:hAnsi="Times New Roman"/>
          <w:b/>
          <w:sz w:val="24"/>
          <w:szCs w:val="24"/>
          <w:lang w:eastAsia="hu-HU"/>
        </w:rPr>
        <w:t>Polgár városi rangjának 25. évfordulója alkalmából és a kihelyezett ülés emlékére e</w:t>
      </w:r>
      <w:r w:rsidR="005329BB" w:rsidRPr="00163FEA">
        <w:rPr>
          <w:rFonts w:ascii="Times New Roman" w:hAnsi="Times New Roman"/>
          <w:b/>
          <w:sz w:val="24"/>
          <w:szCs w:val="24"/>
          <w:lang w:eastAsia="hu-HU"/>
        </w:rPr>
        <w:t>mléklapot ad át Tóth József részére.</w:t>
      </w:r>
    </w:p>
    <w:p w:rsidR="00314FB2" w:rsidRDefault="00314FB2" w:rsidP="006846A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846AF" w:rsidRPr="00F42492" w:rsidRDefault="006846AF" w:rsidP="006846A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</w:pPr>
      <w:r w:rsidRPr="00F42492">
        <w:rPr>
          <w:rFonts w:ascii="Times New Roman" w:hAnsi="Times New Roman"/>
          <w:sz w:val="24"/>
          <w:szCs w:val="24"/>
          <w:lang w:eastAsia="hu-HU"/>
        </w:rPr>
        <w:t>Megállapítja, hogy a Hajdú-Bihar Megyei Önkormányzat Közgyűlése határozatképes, mert a 24 megyei közgyűlési tagból</w:t>
      </w:r>
      <w:r w:rsidR="00A97094">
        <w:rPr>
          <w:rFonts w:ascii="Times New Roman" w:hAnsi="Times New Roman"/>
          <w:sz w:val="24"/>
          <w:szCs w:val="24"/>
          <w:lang w:eastAsia="hu-HU"/>
        </w:rPr>
        <w:t xml:space="preserve"> 2</w:t>
      </w:r>
      <w:r w:rsidR="005329BB">
        <w:rPr>
          <w:rFonts w:ascii="Times New Roman" w:hAnsi="Times New Roman"/>
          <w:sz w:val="24"/>
          <w:szCs w:val="24"/>
          <w:lang w:eastAsia="hu-HU"/>
        </w:rPr>
        <w:t>1</w:t>
      </w:r>
      <w:r w:rsidRPr="00F42492">
        <w:rPr>
          <w:rFonts w:ascii="Times New Roman" w:hAnsi="Times New Roman"/>
          <w:sz w:val="24"/>
          <w:szCs w:val="24"/>
          <w:lang w:eastAsia="hu-HU"/>
        </w:rPr>
        <w:t xml:space="preserve"> tag van jelen. Az ülést megnyitja. </w:t>
      </w:r>
    </w:p>
    <w:p w:rsidR="0027176A" w:rsidRDefault="009205B9" w:rsidP="0027176A">
      <w:pPr>
        <w:jc w:val="both"/>
        <w:rPr>
          <w:szCs w:val="24"/>
          <w:lang w:eastAsia="hu-HU"/>
        </w:rPr>
      </w:pPr>
      <w:r>
        <w:rPr>
          <w:szCs w:val="24"/>
          <w:lang w:eastAsia="hu-HU"/>
        </w:rPr>
        <w:t>Kiosztásra került</w:t>
      </w:r>
      <w:r w:rsidR="00200A5C">
        <w:rPr>
          <w:szCs w:val="24"/>
          <w:lang w:eastAsia="hu-HU"/>
        </w:rPr>
        <w:t xml:space="preserve"> a</w:t>
      </w:r>
      <w:r>
        <w:rPr>
          <w:szCs w:val="24"/>
          <w:lang w:eastAsia="hu-HU"/>
        </w:rPr>
        <w:t xml:space="preserve"> </w:t>
      </w:r>
      <w:r w:rsidR="00200A5C" w:rsidRPr="00736CCE">
        <w:rPr>
          <w:szCs w:val="24"/>
          <w:lang w:eastAsia="hu-HU"/>
        </w:rPr>
        <w:t>„</w:t>
      </w:r>
      <w:r w:rsidR="00314FB2">
        <w:rPr>
          <w:szCs w:val="24"/>
          <w:lang w:eastAsia="hu-HU"/>
        </w:rPr>
        <w:t xml:space="preserve">Tájékoztató a </w:t>
      </w:r>
      <w:r w:rsidR="00200A5C" w:rsidRPr="00736CCE">
        <w:rPr>
          <w:bCs/>
          <w:szCs w:val="24"/>
        </w:rPr>
        <w:t xml:space="preserve">Debreceni Egyetem </w:t>
      </w:r>
      <w:proofErr w:type="spellStart"/>
      <w:r w:rsidR="00200A5C" w:rsidRPr="00736CCE">
        <w:rPr>
          <w:bCs/>
          <w:szCs w:val="24"/>
        </w:rPr>
        <w:t>Balásházy</w:t>
      </w:r>
      <w:proofErr w:type="spellEnd"/>
      <w:r w:rsidR="00200A5C" w:rsidRPr="00736CCE">
        <w:rPr>
          <w:bCs/>
          <w:szCs w:val="24"/>
        </w:rPr>
        <w:t xml:space="preserve"> János Gyakorló Középiskolája és Kollégiuma szerepéről a megyei agrárszakképzésben, együttműködés kezdeményezése</w:t>
      </w:r>
      <w:r w:rsidR="00200A5C" w:rsidRPr="00736CCE">
        <w:rPr>
          <w:szCs w:val="24"/>
        </w:rPr>
        <w:t xml:space="preserve">” című </w:t>
      </w:r>
      <w:r w:rsidR="00314FB2">
        <w:rPr>
          <w:szCs w:val="24"/>
        </w:rPr>
        <w:t>szóbeli előterjesztés</w:t>
      </w:r>
      <w:r w:rsidR="00200A5C">
        <w:rPr>
          <w:szCs w:val="24"/>
        </w:rPr>
        <w:t>, melyet</w:t>
      </w:r>
      <w:r w:rsidR="00FE5EDE" w:rsidRPr="00FE5EDE">
        <w:rPr>
          <w:szCs w:val="24"/>
          <w:lang w:eastAsia="hu-HU"/>
        </w:rPr>
        <w:t xml:space="preserve"> </w:t>
      </w:r>
      <w:r w:rsidR="00200A5C">
        <w:rPr>
          <w:szCs w:val="24"/>
          <w:lang w:eastAsia="hu-HU"/>
        </w:rPr>
        <w:t>3</w:t>
      </w:r>
      <w:r w:rsidR="00FE5EDE" w:rsidRPr="00FE5EDE">
        <w:rPr>
          <w:szCs w:val="24"/>
          <w:lang w:eastAsia="hu-HU"/>
        </w:rPr>
        <w:t xml:space="preserve">. napirendi pontként </w:t>
      </w:r>
      <w:r>
        <w:rPr>
          <w:szCs w:val="24"/>
          <w:lang w:eastAsia="hu-HU"/>
        </w:rPr>
        <w:t xml:space="preserve">javasol napirendre </w:t>
      </w:r>
      <w:r w:rsidRPr="00736CCE">
        <w:rPr>
          <w:szCs w:val="24"/>
          <w:lang w:eastAsia="hu-HU"/>
        </w:rPr>
        <w:t xml:space="preserve">venni. </w:t>
      </w:r>
      <w:r w:rsidR="00200A5C">
        <w:rPr>
          <w:szCs w:val="24"/>
          <w:lang w:eastAsia="hu-HU"/>
        </w:rPr>
        <w:t xml:space="preserve"> </w:t>
      </w:r>
      <w:r w:rsidR="008514FF">
        <w:rPr>
          <w:szCs w:val="24"/>
          <w:lang w:eastAsia="hu-HU"/>
        </w:rPr>
        <w:t xml:space="preserve">Javasolja a </w:t>
      </w:r>
      <w:r w:rsidR="00200A5C">
        <w:rPr>
          <w:szCs w:val="24"/>
          <w:lang w:eastAsia="hu-HU"/>
        </w:rPr>
        <w:t>kiegészített</w:t>
      </w:r>
      <w:r w:rsidR="008514FF">
        <w:rPr>
          <w:szCs w:val="24"/>
          <w:lang w:eastAsia="hu-HU"/>
        </w:rPr>
        <w:t xml:space="preserve"> napirend elfogadását. </w:t>
      </w:r>
      <w:r w:rsidR="00FE5EDE" w:rsidRPr="00F42492">
        <w:rPr>
          <w:szCs w:val="24"/>
          <w:lang w:eastAsia="hu-HU"/>
        </w:rPr>
        <w:t xml:space="preserve">Megállapítja, hogy a napirendhez hozzászólás, javaslat nincs. </w:t>
      </w:r>
    </w:p>
    <w:p w:rsidR="00896D3D" w:rsidRDefault="00896D3D" w:rsidP="00896D3D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lang w:eastAsia="hu-HU"/>
        </w:rPr>
      </w:pPr>
    </w:p>
    <w:p w:rsidR="00FE5EDE" w:rsidRPr="00F42492" w:rsidRDefault="00FE5EDE" w:rsidP="0027176A">
      <w:pPr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kiegészített 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napirendet,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="00200A5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21 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>igen, 0 nem szavazattal, 0 tartózkodás mellett elfogadva a következő határozatot hozza:</w:t>
      </w:r>
    </w:p>
    <w:p w:rsidR="00660AA1" w:rsidRDefault="00660AA1" w:rsidP="00FE5EDE">
      <w:pPr>
        <w:rPr>
          <w:b/>
          <w:u w:val="single"/>
        </w:rPr>
      </w:pPr>
    </w:p>
    <w:p w:rsidR="008D01CF" w:rsidRDefault="008D01CF" w:rsidP="008D01CF">
      <w:pPr>
        <w:rPr>
          <w:b/>
          <w:u w:val="single"/>
        </w:rPr>
      </w:pPr>
      <w:r>
        <w:rPr>
          <w:b/>
          <w:u w:val="single"/>
        </w:rPr>
        <w:t>87/2018. (XI. 9.) MÖK határozat</w:t>
      </w:r>
    </w:p>
    <w:p w:rsidR="008D01CF" w:rsidRDefault="008D01CF" w:rsidP="008D01CF">
      <w:pPr>
        <w:rPr>
          <w:b/>
          <w:u w:val="single"/>
        </w:rPr>
      </w:pPr>
    </w:p>
    <w:p w:rsidR="008D01CF" w:rsidRDefault="008D01CF" w:rsidP="008D01CF">
      <w:pPr>
        <w:jc w:val="both"/>
      </w:pPr>
      <w:r>
        <w:t>A Hajdú-Bihar Megyei Önkormányzat Közgyűlése a 2018. november 9-ei munka ülése kiegészített napirendjét a következők szerint fogadja el:</w:t>
      </w:r>
    </w:p>
    <w:p w:rsidR="008D01CF" w:rsidRDefault="008D01CF" w:rsidP="008D01CF">
      <w:pPr>
        <w:rPr>
          <w:b/>
          <w:u w:val="single"/>
        </w:rPr>
      </w:pPr>
    </w:p>
    <w:p w:rsidR="008D01CF" w:rsidRPr="00987FDA" w:rsidRDefault="008D01CF" w:rsidP="008D01C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Tájékoztató a közlekedésfejlesztés aktuális helyzetéről Hajdú-Bihar megyében</w:t>
      </w:r>
    </w:p>
    <w:p w:rsidR="008D01CF" w:rsidRPr="00987FDA" w:rsidRDefault="008D01CF" w:rsidP="008D01CF"/>
    <w:p w:rsidR="008D01CF" w:rsidRDefault="008D01CF" w:rsidP="008D01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Tájékoztató a „Cselekvő közösségek – aktív közösségi szerepvállalás” című EFOP-1.3.1-15-2016-00001 azonosítószámú kiemelt projekt Hajdú-Bihar megyét érintő eredményeiről, tapasztalatairól</w:t>
      </w:r>
    </w:p>
    <w:p w:rsidR="008D01CF" w:rsidRPr="00987FDA" w:rsidRDefault="008D01CF" w:rsidP="008D01CF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8D01CF" w:rsidRPr="00987FDA" w:rsidRDefault="008D01CF" w:rsidP="008D01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bCs/>
          <w:sz w:val="24"/>
          <w:szCs w:val="24"/>
        </w:rPr>
        <w:t xml:space="preserve">Tájékoztató a Debreceni Egyetem </w:t>
      </w:r>
      <w:proofErr w:type="spellStart"/>
      <w:r w:rsidRPr="00987FDA">
        <w:rPr>
          <w:rFonts w:ascii="Times New Roman" w:hAnsi="Times New Roman"/>
          <w:bCs/>
          <w:sz w:val="24"/>
          <w:szCs w:val="24"/>
        </w:rPr>
        <w:t>Balásházy</w:t>
      </w:r>
      <w:proofErr w:type="spellEnd"/>
      <w:r w:rsidRPr="00987FDA">
        <w:rPr>
          <w:rFonts w:ascii="Times New Roman" w:hAnsi="Times New Roman"/>
          <w:bCs/>
          <w:sz w:val="24"/>
          <w:szCs w:val="24"/>
        </w:rPr>
        <w:t xml:space="preserve"> János Gyakorló Középiskolája és Kollégiuma szerepéről a megyei agrárszakképzésben, együttműködés kezdeményezése</w:t>
      </w:r>
    </w:p>
    <w:p w:rsidR="008D01CF" w:rsidRPr="00987FDA" w:rsidRDefault="008D01CF" w:rsidP="008D01CF"/>
    <w:p w:rsidR="008D01CF" w:rsidRPr="00987FDA" w:rsidRDefault="008D01CF" w:rsidP="008D01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Hajdú-Bihar Megye Befektetés-ösztönzési Stratégiájának elfogadása</w:t>
      </w:r>
    </w:p>
    <w:p w:rsidR="008D01CF" w:rsidRPr="00987FDA" w:rsidRDefault="008D01CF" w:rsidP="008D01CF"/>
    <w:p w:rsidR="008D01CF" w:rsidRPr="00987FDA" w:rsidRDefault="008D01CF" w:rsidP="008D01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A Hajdú-Bihar Megyei Önkormányzat Integrált Területi Programjának módosítása</w:t>
      </w:r>
    </w:p>
    <w:p w:rsidR="008D01CF" w:rsidRPr="00987FDA" w:rsidRDefault="008D01CF" w:rsidP="008D01CF"/>
    <w:p w:rsidR="008D01CF" w:rsidRPr="00987FDA" w:rsidRDefault="008D01CF" w:rsidP="008D01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Hajdúböszörmény Város megyei jogú várossá nyilvánítása kezdeményezésének támogatása</w:t>
      </w:r>
    </w:p>
    <w:p w:rsidR="008D01CF" w:rsidRPr="00987FDA" w:rsidRDefault="008D01CF" w:rsidP="008D01CF"/>
    <w:p w:rsidR="008D01CF" w:rsidRPr="00987FDA" w:rsidRDefault="008D01CF" w:rsidP="008D01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A Hajdú-Bihar Megyei Vállalkozásfejlesztési Alapítvány alapító okiratának módosítása</w:t>
      </w:r>
    </w:p>
    <w:p w:rsidR="008D01CF" w:rsidRPr="00987FDA" w:rsidRDefault="008D01CF" w:rsidP="008D01CF"/>
    <w:p w:rsidR="008D01CF" w:rsidRPr="00987FDA" w:rsidRDefault="008D01CF" w:rsidP="008D01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DA">
        <w:rPr>
          <w:rFonts w:ascii="Times New Roman" w:hAnsi="Times New Roman"/>
          <w:sz w:val="24"/>
          <w:szCs w:val="24"/>
        </w:rPr>
        <w:t>A Hajdú-Bihar Megyei Önkormányzat 2018. évi költségvetési rendeletének módosítása</w:t>
      </w:r>
    </w:p>
    <w:p w:rsidR="008D01CF" w:rsidRPr="00987FDA" w:rsidRDefault="008D01CF" w:rsidP="008D01CF">
      <w:pPr>
        <w:rPr>
          <w:b/>
        </w:rPr>
      </w:pPr>
    </w:p>
    <w:p w:rsidR="008D01CF" w:rsidRPr="00987FDA" w:rsidRDefault="008D01CF" w:rsidP="008D01CF">
      <w:pPr>
        <w:rPr>
          <w:b/>
        </w:rPr>
      </w:pPr>
      <w:r w:rsidRPr="00987FDA">
        <w:rPr>
          <w:b/>
        </w:rPr>
        <w:t>Különfélék</w:t>
      </w:r>
    </w:p>
    <w:p w:rsidR="008D01CF" w:rsidRDefault="008D01CF" w:rsidP="00FE5EDE">
      <w:pPr>
        <w:rPr>
          <w:b/>
        </w:rPr>
      </w:pPr>
    </w:p>
    <w:p w:rsidR="00314FB2" w:rsidRDefault="00314FB2" w:rsidP="00FE5EDE">
      <w:pPr>
        <w:rPr>
          <w:b/>
        </w:rPr>
      </w:pPr>
    </w:p>
    <w:p w:rsidR="00314FB2" w:rsidRDefault="00314FB2" w:rsidP="00FE5EDE">
      <w:pPr>
        <w:rPr>
          <w:b/>
        </w:rPr>
      </w:pPr>
    </w:p>
    <w:p w:rsidR="00CB6EBF" w:rsidRPr="00F42492" w:rsidRDefault="00CB6EB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0A5540" w:rsidRPr="00F42492" w:rsidRDefault="00BF0446" w:rsidP="003A509B">
      <w:pPr>
        <w:ind w:left="360"/>
        <w:jc w:val="center"/>
        <w:rPr>
          <w:i/>
          <w:szCs w:val="24"/>
          <w:u w:val="single"/>
        </w:rPr>
      </w:pPr>
      <w:r w:rsidRPr="003A509B">
        <w:rPr>
          <w:bCs/>
          <w:kern w:val="32"/>
          <w:szCs w:val="24"/>
        </w:rPr>
        <w:t>„</w:t>
      </w:r>
      <w:r w:rsidR="00437938" w:rsidRPr="00095189">
        <w:t>Tájékoztató a közlekedésfejlesztés aktuális helyzetéről</w:t>
      </w:r>
      <w:r w:rsidR="00437938">
        <w:t xml:space="preserve"> Hajdú-Bihar megyében</w:t>
      </w:r>
      <w:r w:rsidR="000A5540" w:rsidRPr="00F42492">
        <w:rPr>
          <w:szCs w:val="24"/>
        </w:rPr>
        <w:t>”</w:t>
      </w:r>
    </w:p>
    <w:p w:rsidR="00B2346B" w:rsidRPr="00F42492" w:rsidRDefault="00B2346B" w:rsidP="0015793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CB6EBF" w:rsidRDefault="00CB6EBF" w:rsidP="0015793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516008" w:rsidRDefault="00516008" w:rsidP="00D0494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</w:pPr>
      <w:r>
        <w:rPr>
          <w:rFonts w:eastAsia="Times New Roman"/>
          <w:color w:val="000000"/>
          <w:szCs w:val="24"/>
          <w:lang w:eastAsia="hu-HU"/>
        </w:rPr>
        <w:t xml:space="preserve">Felkéri </w:t>
      </w:r>
      <w:proofErr w:type="spellStart"/>
      <w:r w:rsidRPr="009215A3">
        <w:t>Pántya</w:t>
      </w:r>
      <w:proofErr w:type="spellEnd"/>
      <w:r w:rsidRPr="009215A3">
        <w:t xml:space="preserve"> József</w:t>
      </w:r>
      <w:r>
        <w:t xml:space="preserve"> igazgatót, tartsa meg előadását.</w:t>
      </w:r>
    </w:p>
    <w:p w:rsidR="00516008" w:rsidRDefault="00516008" w:rsidP="00D0494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516008" w:rsidRDefault="00516008" w:rsidP="00D0494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516008">
        <w:rPr>
          <w:b/>
          <w:u w:val="single"/>
        </w:rPr>
        <w:t>Pántya</w:t>
      </w:r>
      <w:proofErr w:type="spellEnd"/>
      <w:r w:rsidRPr="00516008">
        <w:rPr>
          <w:b/>
          <w:u w:val="single"/>
        </w:rPr>
        <w:t xml:space="preserve"> József</w:t>
      </w:r>
    </w:p>
    <w:p w:rsidR="008E0FDC" w:rsidRPr="008E0FDC" w:rsidRDefault="00113EE3" w:rsidP="008A2EB7">
      <w:pPr>
        <w:pStyle w:val="Default"/>
        <w:jc w:val="both"/>
      </w:pPr>
      <w:r w:rsidRPr="00113EE3">
        <w:t xml:space="preserve">A NIF </w:t>
      </w:r>
      <w:proofErr w:type="spellStart"/>
      <w:r w:rsidRPr="00113EE3">
        <w:t>Zrt</w:t>
      </w:r>
      <w:proofErr w:type="spellEnd"/>
      <w:r w:rsidRPr="00113EE3">
        <w:t>. több fejlesztéssel van jelen az országban</w:t>
      </w:r>
      <w:r w:rsidR="000E7940">
        <w:t xml:space="preserve">, melyeknek részben hazai, részben uniós források adják a fedezetét. 2018-ban </w:t>
      </w:r>
      <w:r w:rsidR="00FE4A78">
        <w:t xml:space="preserve">az útprogram megvalósítására </w:t>
      </w:r>
      <w:r w:rsidR="000E7940">
        <w:t>2500 Mrd Ft</w:t>
      </w:r>
      <w:r w:rsidR="00FE4A78">
        <w:t xml:space="preserve">-ot biztosított a kormány, melyből a megye 276 Mrd Ft összegben támogatott (gyorsforgalmi utakra: 220 Mrd Ft, főutakra 56 Mrd Ft). A NIF </w:t>
      </w:r>
      <w:proofErr w:type="spellStart"/>
      <w:r w:rsidR="00FE4A78">
        <w:t>Zrt</w:t>
      </w:r>
      <w:proofErr w:type="spellEnd"/>
      <w:r w:rsidR="00FE4A78">
        <w:t>. első sorban a gyorsforgalmi úthálózat fejlesztésé</w:t>
      </w:r>
      <w:r w:rsidR="00E97B19">
        <w:t>é</w:t>
      </w:r>
      <w:r w:rsidR="00FE4A78">
        <w:t>rt felel, ez a következő években több száz km-rel fog bővülni. A megyét érintően is több projekt van folyamatban, látható, hogy van kivitelezésre elrendelt, van előkészítésre elrendelt és átadott projekt is, illetve támogatói döntéssel már rendelkező projekt. Az M35-ös autópálya 2017. év végén átadásra került</w:t>
      </w:r>
      <w:r w:rsidR="008E0FDC">
        <w:t>, a II. ütemének átadását 2018. december 21-re tervezik. Ez a legnagyobb autópálya szakasz, melyet Magyarországon 2018-ban átadnak</w:t>
      </w:r>
      <w:r w:rsidR="004B60E1">
        <w:t>,</w:t>
      </w:r>
      <w:r w:rsidR="008E0FDC">
        <w:t xml:space="preserve"> és ehhez csatlakozik majd az </w:t>
      </w:r>
      <w:r w:rsidR="008E0FDC" w:rsidRPr="008E0FDC">
        <w:rPr>
          <w:bCs/>
        </w:rPr>
        <w:t xml:space="preserve">M4 autópálya </w:t>
      </w:r>
      <w:r w:rsidR="008E0FDC">
        <w:rPr>
          <w:bCs/>
        </w:rPr>
        <w:t xml:space="preserve">I. szakasza és ez által Debrecentől Berettyóújfaluig autópályán tudnak közlekedni. </w:t>
      </w:r>
      <w:r w:rsidR="008E0FDC" w:rsidRPr="008E0FDC">
        <w:t>Berettyóújfalu mellett egy mérnökségi telep is megvalósul</w:t>
      </w:r>
      <w:r w:rsidR="004B60E1">
        <w:t xml:space="preserve"> ezzel </w:t>
      </w:r>
      <w:proofErr w:type="spellStart"/>
      <w:r w:rsidR="004B60E1">
        <w:t>egyidőben</w:t>
      </w:r>
      <w:proofErr w:type="spellEnd"/>
      <w:r w:rsidR="008E0FDC" w:rsidRPr="008E0FDC">
        <w:t xml:space="preserve">. Az </w:t>
      </w:r>
      <w:r w:rsidR="008E0FDC" w:rsidRPr="008E0FDC">
        <w:rPr>
          <w:bCs/>
          <w:color w:val="auto"/>
        </w:rPr>
        <w:t>M4-es autópálya építése Berettyóújfalu –országhatár között szintén építés alatt van</w:t>
      </w:r>
      <w:r w:rsidR="00C41B52">
        <w:rPr>
          <w:bCs/>
          <w:color w:val="auto"/>
        </w:rPr>
        <w:t>, az átadása 2020-ban várható</w:t>
      </w:r>
      <w:r w:rsidR="008E0FDC">
        <w:rPr>
          <w:bCs/>
          <w:color w:val="auto"/>
        </w:rPr>
        <w:t xml:space="preserve">. </w:t>
      </w:r>
      <w:r w:rsidR="008E0FDC" w:rsidRPr="008E0FDC">
        <w:rPr>
          <w:bCs/>
          <w:color w:val="auto"/>
        </w:rPr>
        <w:t xml:space="preserve"> </w:t>
      </w:r>
    </w:p>
    <w:p w:rsidR="008E0FDC" w:rsidRPr="008E0FDC" w:rsidRDefault="008A2EB7" w:rsidP="008A2EB7">
      <w:pPr>
        <w:pStyle w:val="Default"/>
        <w:jc w:val="both"/>
      </w:pPr>
      <w:r w:rsidRPr="008A2EB7">
        <w:t xml:space="preserve">A 471-es főút fejlesztése szintén nagyon fontos. </w:t>
      </w:r>
      <w:r>
        <w:t>A</w:t>
      </w:r>
      <w:r w:rsidRPr="008A2EB7">
        <w:t>z elmúlt évben átad</w:t>
      </w:r>
      <w:r>
        <w:t xml:space="preserve">ásra került a Hajdúsámson-megyehatár közötti szakasz, a Hajdúsámsont elkerülő szakasz átadására várhatóan év végén sor kerül, míg a Debrecen-Hajdúsámson közötti szakasz 2x2 sávosra történő bővítése 2020 III. negyedévére várható. </w:t>
      </w:r>
    </w:p>
    <w:p w:rsidR="008A2EB7" w:rsidRDefault="008A2EB7" w:rsidP="00727FA8">
      <w:pPr>
        <w:pStyle w:val="Default"/>
        <w:jc w:val="both"/>
      </w:pPr>
      <w:r w:rsidRPr="008A2EB7">
        <w:rPr>
          <w:bCs/>
        </w:rPr>
        <w:t>A 48. sz. főút fejlesztési feladatai</w:t>
      </w:r>
      <w:r>
        <w:rPr>
          <w:bCs/>
        </w:rPr>
        <w:t>:</w:t>
      </w:r>
      <w:r w:rsidR="00727FA8">
        <w:rPr>
          <w:bCs/>
        </w:rPr>
        <w:t xml:space="preserve"> a</w:t>
      </w:r>
      <w:r w:rsidRPr="008A2EB7">
        <w:t xml:space="preserve"> meglévő 2x1 sávos útszakasz 11,5 tonnás burkolat </w:t>
      </w:r>
      <w:r w:rsidR="00727FA8">
        <w:t>m</w:t>
      </w:r>
      <w:r w:rsidRPr="008A2EB7">
        <w:t xml:space="preserve">egerősítése és szélesítése 26,5 km hosszon, szerviz-utak létesítése, </w:t>
      </w:r>
      <w:proofErr w:type="spellStart"/>
      <w:r w:rsidRPr="008A2EB7">
        <w:t>szintbeni</w:t>
      </w:r>
      <w:proofErr w:type="spellEnd"/>
      <w:r w:rsidR="00727FA8">
        <w:t xml:space="preserve"> </w:t>
      </w:r>
      <w:r w:rsidRPr="008A2EB7">
        <w:t>csomópontok építése. Tanulmányterv készült Debrecen belterületi szakaszának hiányzó 2x2 sávra történő fejlesztési lehetőségeinek feltárására.</w:t>
      </w:r>
      <w:r w:rsidR="00727FA8">
        <w:t xml:space="preserve"> Az</w:t>
      </w:r>
      <w:r w:rsidRPr="008A2EB7">
        <w:t xml:space="preserve"> építési szerződés aláírásra került, </w:t>
      </w:r>
      <w:r w:rsidR="00314FB2">
        <w:t>a</w:t>
      </w:r>
      <w:r w:rsidRPr="008A2EB7">
        <w:t xml:space="preserve"> teljes projekt forgalomba helyezésének legkorábbi lehetséges időpontja 2020. IV. negyedév</w:t>
      </w:r>
      <w:r w:rsidR="004B60E1">
        <w:t>e</w:t>
      </w:r>
      <w:r w:rsidRPr="008A2EB7">
        <w:t>.</w:t>
      </w:r>
    </w:p>
    <w:p w:rsidR="00826A44" w:rsidRDefault="00826A44" w:rsidP="00727FA8">
      <w:pPr>
        <w:pStyle w:val="Default"/>
        <w:jc w:val="both"/>
        <w:rPr>
          <w:bCs/>
          <w:iCs/>
        </w:rPr>
      </w:pPr>
      <w:r>
        <w:t xml:space="preserve">Szintén fontos projekt az </w:t>
      </w:r>
      <w:r w:rsidRPr="00826A44">
        <w:rPr>
          <w:bCs/>
          <w:iCs/>
        </w:rPr>
        <w:t xml:space="preserve">M3 –M35 autópálya, </w:t>
      </w:r>
      <w:r w:rsidR="004B60E1">
        <w:rPr>
          <w:bCs/>
          <w:iCs/>
        </w:rPr>
        <w:t>G</w:t>
      </w:r>
      <w:r w:rsidRPr="00826A44">
        <w:rPr>
          <w:bCs/>
          <w:iCs/>
        </w:rPr>
        <w:t>örbeházi csomópont fejlesztése</w:t>
      </w:r>
      <w:r>
        <w:rPr>
          <w:bCs/>
          <w:iCs/>
        </w:rPr>
        <w:t xml:space="preserve"> és az</w:t>
      </w:r>
      <w:r w:rsidRPr="00826A44">
        <w:rPr>
          <w:b/>
          <w:bCs/>
          <w:i/>
          <w:iCs/>
          <w:sz w:val="28"/>
          <w:szCs w:val="28"/>
        </w:rPr>
        <w:t xml:space="preserve"> </w:t>
      </w:r>
      <w:r w:rsidRPr="00826A44">
        <w:rPr>
          <w:bCs/>
          <w:iCs/>
        </w:rPr>
        <w:t>M4 autópálya Törökszentmiklós –Püspökladány –Berettyóújfalu közötti szakasz előkészítése</w:t>
      </w:r>
      <w:r>
        <w:rPr>
          <w:bCs/>
          <w:iCs/>
        </w:rPr>
        <w:t xml:space="preserve">, mely a jövő projektjeinek legnagyobbika lesz. </w:t>
      </w:r>
      <w:r w:rsidRPr="00826A44">
        <w:rPr>
          <w:bCs/>
          <w:iCs/>
        </w:rPr>
        <w:t>A Szeged-Debrecen közötti szakasz 2×</w:t>
      </w:r>
      <w:proofErr w:type="spellStart"/>
      <w:r w:rsidRPr="00826A44">
        <w:rPr>
          <w:bCs/>
          <w:iCs/>
        </w:rPr>
        <w:t>2</w:t>
      </w:r>
      <w:proofErr w:type="spellEnd"/>
      <w:r w:rsidRPr="00826A44">
        <w:rPr>
          <w:bCs/>
          <w:iCs/>
        </w:rPr>
        <w:t xml:space="preserve"> sávos közúti kapcsolat kialakításának előkészítése is elkezdődött, </w:t>
      </w:r>
      <w:r>
        <w:rPr>
          <w:bCs/>
          <w:iCs/>
        </w:rPr>
        <w:t xml:space="preserve">mely komoly társadalmi vitákat váltott ki, azért sem egyszerű a helyzet, mert a teljes megyei szakasz a </w:t>
      </w:r>
      <w:proofErr w:type="spellStart"/>
      <w:r>
        <w:rPr>
          <w:bCs/>
          <w:iCs/>
        </w:rPr>
        <w:t>Natura</w:t>
      </w:r>
      <w:proofErr w:type="spellEnd"/>
      <w:r>
        <w:rPr>
          <w:bCs/>
          <w:iCs/>
        </w:rPr>
        <w:t xml:space="preserve"> 2000 természetvédelmi területen megy át. Az </w:t>
      </w:r>
      <w:r w:rsidRPr="00826A44">
        <w:rPr>
          <w:bCs/>
          <w:iCs/>
        </w:rPr>
        <w:t>M4</w:t>
      </w:r>
      <w:r w:rsidR="004B60E1">
        <w:rPr>
          <w:bCs/>
          <w:iCs/>
        </w:rPr>
        <w:t>-es</w:t>
      </w:r>
      <w:r w:rsidRPr="00826A44">
        <w:rPr>
          <w:bCs/>
          <w:iCs/>
        </w:rPr>
        <w:t xml:space="preserve"> és a 42. sz. főút teherforgalmi összekötésének előkészítése</w:t>
      </w:r>
      <w:r>
        <w:rPr>
          <w:bCs/>
          <w:iCs/>
        </w:rPr>
        <w:t xml:space="preserve"> új kezdeményezés.</w:t>
      </w:r>
      <w:r w:rsidR="004B60E1">
        <w:rPr>
          <w:bCs/>
          <w:iCs/>
        </w:rPr>
        <w:t xml:space="preserve"> Kiemeli a</w:t>
      </w:r>
      <w:r w:rsidRPr="00826A44">
        <w:rPr>
          <w:bCs/>
          <w:iCs/>
        </w:rPr>
        <w:t xml:space="preserve"> </w:t>
      </w:r>
      <w:r w:rsidR="004B60E1">
        <w:rPr>
          <w:bCs/>
          <w:iCs/>
        </w:rPr>
        <w:t>D</w:t>
      </w:r>
      <w:r w:rsidRPr="00826A44">
        <w:rPr>
          <w:bCs/>
          <w:iCs/>
        </w:rPr>
        <w:t xml:space="preserve">ebreceni </w:t>
      </w:r>
      <w:proofErr w:type="spellStart"/>
      <w:r w:rsidRPr="00826A44">
        <w:rPr>
          <w:bCs/>
          <w:iCs/>
        </w:rPr>
        <w:t>Észak-Nyugati</w:t>
      </w:r>
      <w:proofErr w:type="spellEnd"/>
      <w:r w:rsidRPr="00826A44">
        <w:rPr>
          <w:bCs/>
          <w:iCs/>
        </w:rPr>
        <w:t xml:space="preserve"> gazdasági övezet kialakításával összefüggő közúti, vasúti infrastruktúra fejlesztés megvalósítás</w:t>
      </w:r>
      <w:r w:rsidR="004B60E1">
        <w:rPr>
          <w:bCs/>
          <w:iCs/>
        </w:rPr>
        <w:t>át</w:t>
      </w:r>
      <w:r>
        <w:rPr>
          <w:bCs/>
          <w:iCs/>
        </w:rPr>
        <w:t xml:space="preserve"> (BMW projekt).</w:t>
      </w:r>
    </w:p>
    <w:p w:rsidR="004B60E1" w:rsidRDefault="004B60E1" w:rsidP="00265968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826A44" w:rsidRDefault="00265968" w:rsidP="00265968">
      <w:pPr>
        <w:autoSpaceDE w:val="0"/>
        <w:autoSpaceDN w:val="0"/>
        <w:adjustRightInd w:val="0"/>
        <w:jc w:val="both"/>
        <w:rPr>
          <w:bCs/>
          <w:iCs/>
          <w:szCs w:val="24"/>
        </w:rPr>
      </w:pPr>
      <w:r>
        <w:rPr>
          <w:rFonts w:eastAsia="Times New Roman"/>
          <w:color w:val="000000"/>
          <w:szCs w:val="24"/>
          <w:lang w:eastAsia="hu-HU"/>
        </w:rPr>
        <w:t>A kerékpárutak vonatkozásában a</w:t>
      </w:r>
      <w:r w:rsidR="00826A44" w:rsidRPr="00826A44">
        <w:rPr>
          <w:rFonts w:eastAsia="Times New Roman"/>
          <w:color w:val="000000"/>
          <w:szCs w:val="24"/>
          <w:lang w:eastAsia="hu-HU"/>
        </w:rPr>
        <w:t xml:space="preserve"> Vámospércs –Nyírábrány (országhatár) között</w:t>
      </w:r>
      <w:r w:rsidR="00314FB2">
        <w:rPr>
          <w:rFonts w:eastAsia="Times New Roman"/>
          <w:color w:val="000000"/>
          <w:szCs w:val="24"/>
          <w:lang w:eastAsia="hu-HU"/>
        </w:rPr>
        <w:t>i</w:t>
      </w:r>
      <w:r w:rsidR="00826A44" w:rsidRPr="00826A44">
        <w:rPr>
          <w:rFonts w:eastAsia="Times New Roman"/>
          <w:color w:val="000000"/>
          <w:szCs w:val="24"/>
          <w:lang w:eastAsia="hu-HU"/>
        </w:rPr>
        <w:t xml:space="preserve"> kerékpárút megvalósítás</w:t>
      </w:r>
      <w:r w:rsidR="00314FB2">
        <w:rPr>
          <w:rFonts w:eastAsia="Times New Roman"/>
          <w:color w:val="000000"/>
          <w:szCs w:val="24"/>
          <w:lang w:eastAsia="hu-HU"/>
        </w:rPr>
        <w:t>át</w:t>
      </w:r>
      <w:r w:rsidR="00826A44" w:rsidRPr="00826A44">
        <w:rPr>
          <w:rFonts w:eastAsia="Times New Roman"/>
          <w:color w:val="000000"/>
          <w:szCs w:val="24"/>
          <w:lang w:eastAsia="hu-HU"/>
        </w:rPr>
        <w:t xml:space="preserve"> a 48. sz. Debrecen –Nyírábrány II. rendű főúttal párhuzamosan</w:t>
      </w:r>
      <w:r>
        <w:rPr>
          <w:rFonts w:eastAsia="Times New Roman"/>
          <w:color w:val="000000"/>
          <w:szCs w:val="24"/>
          <w:lang w:eastAsia="hu-HU"/>
        </w:rPr>
        <w:t xml:space="preserve"> végzik, azonban </w:t>
      </w:r>
      <w:r w:rsidRPr="00826A44">
        <w:rPr>
          <w:rFonts w:eastAsia="Times New Roman"/>
          <w:color w:val="000000"/>
          <w:szCs w:val="24"/>
          <w:lang w:eastAsia="hu-HU"/>
        </w:rPr>
        <w:t>a külföldi partner támogatása hiányában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826A44" w:rsidRPr="00826A44">
        <w:rPr>
          <w:rFonts w:eastAsia="Times New Roman"/>
          <w:color w:val="000000"/>
          <w:szCs w:val="24"/>
          <w:lang w:eastAsia="hu-HU"/>
        </w:rPr>
        <w:t>a projekt további előkészítő feladatai leállításra kerültek</w:t>
      </w:r>
      <w:r>
        <w:rPr>
          <w:rFonts w:eastAsia="Times New Roman"/>
          <w:color w:val="000000"/>
          <w:szCs w:val="24"/>
          <w:lang w:eastAsia="hu-HU"/>
        </w:rPr>
        <w:t xml:space="preserve">, a </w:t>
      </w:r>
      <w:r w:rsidR="00826A44" w:rsidRPr="00826A44">
        <w:rPr>
          <w:rFonts w:eastAsia="Times New Roman"/>
          <w:color w:val="000000"/>
          <w:szCs w:val="24"/>
          <w:lang w:eastAsia="hu-HU"/>
        </w:rPr>
        <w:t xml:space="preserve">projekt folytatására hazai forrásból </w:t>
      </w:r>
      <w:r>
        <w:rPr>
          <w:rFonts w:eastAsia="Times New Roman"/>
          <w:color w:val="000000"/>
          <w:szCs w:val="24"/>
          <w:lang w:eastAsia="hu-HU"/>
        </w:rPr>
        <w:t xml:space="preserve">kerül sor. A fejlesztések között szerepel a Tépe- Berettyóújfalu és a </w:t>
      </w:r>
      <w:r w:rsidRPr="00265968">
        <w:rPr>
          <w:bCs/>
          <w:iCs/>
          <w:szCs w:val="24"/>
        </w:rPr>
        <w:t>Tiszafüred</w:t>
      </w:r>
      <w:r w:rsidR="0087314B">
        <w:rPr>
          <w:bCs/>
          <w:iCs/>
          <w:szCs w:val="24"/>
        </w:rPr>
        <w:t>-</w:t>
      </w:r>
      <w:r w:rsidRPr="00265968">
        <w:rPr>
          <w:bCs/>
          <w:iCs/>
          <w:szCs w:val="24"/>
        </w:rPr>
        <w:t>Hortobágy –Balmazújváros között</w:t>
      </w:r>
      <w:r>
        <w:rPr>
          <w:bCs/>
          <w:iCs/>
          <w:szCs w:val="24"/>
        </w:rPr>
        <w:t>i szakasz megépítése.</w:t>
      </w:r>
    </w:p>
    <w:p w:rsidR="00265968" w:rsidRDefault="00265968" w:rsidP="00265968">
      <w:pPr>
        <w:autoSpaceDE w:val="0"/>
        <w:autoSpaceDN w:val="0"/>
        <w:adjustRightInd w:val="0"/>
        <w:jc w:val="both"/>
        <w:rPr>
          <w:bCs/>
          <w:iCs/>
          <w:szCs w:val="24"/>
        </w:rPr>
      </w:pPr>
    </w:p>
    <w:p w:rsidR="00417B3E" w:rsidRPr="00417B3E" w:rsidRDefault="00265968" w:rsidP="00417B3E">
      <w:pPr>
        <w:pStyle w:val="Default"/>
        <w:jc w:val="both"/>
        <w:rPr>
          <w:rFonts w:ascii="Verdana" w:hAnsi="Verdana" w:cs="Verdana"/>
          <w:sz w:val="28"/>
          <w:szCs w:val="28"/>
        </w:rPr>
      </w:pPr>
      <w:r>
        <w:rPr>
          <w:bCs/>
          <w:iCs/>
        </w:rPr>
        <w:t xml:space="preserve">A vasúthálózat fejlesztése vonatkozásában </w:t>
      </w:r>
      <w:r>
        <w:rPr>
          <w:bCs/>
        </w:rPr>
        <w:t xml:space="preserve">a Püspökladány-Ebes és az Ebes-Debrecen közötti szakasz korszerűsítése </w:t>
      </w:r>
      <w:r w:rsidR="00314FB2">
        <w:rPr>
          <w:bCs/>
        </w:rPr>
        <w:t>van folyamatban</w:t>
      </w:r>
      <w:r>
        <w:rPr>
          <w:bCs/>
        </w:rPr>
        <w:t xml:space="preserve">. Terveik között szerepel </w:t>
      </w:r>
      <w:r w:rsidR="00417B3E">
        <w:rPr>
          <w:bCs/>
        </w:rPr>
        <w:t xml:space="preserve">még </w:t>
      </w:r>
      <w:r>
        <w:rPr>
          <w:bCs/>
        </w:rPr>
        <w:t xml:space="preserve">a </w:t>
      </w:r>
      <w:r w:rsidRPr="00265968">
        <w:rPr>
          <w:bCs/>
        </w:rPr>
        <w:t>Püspökladány –Debrecen vasútvonal korszerűsítése, Debrecen</w:t>
      </w:r>
      <w:r>
        <w:rPr>
          <w:bCs/>
        </w:rPr>
        <w:t xml:space="preserve"> </w:t>
      </w:r>
      <w:r w:rsidRPr="00265968">
        <w:rPr>
          <w:bCs/>
        </w:rPr>
        <w:t>állomás részleges átépítése és Szajol-Debrecen vasútvonalon ETCS 2 vonatbefolyásoló rendszer kiépítése</w:t>
      </w:r>
      <w:r w:rsidR="0087314B">
        <w:rPr>
          <w:bCs/>
        </w:rPr>
        <w:t>.</w:t>
      </w:r>
      <w:r w:rsidR="00417B3E">
        <w:rPr>
          <w:bCs/>
        </w:rPr>
        <w:t xml:space="preserve"> A </w:t>
      </w:r>
      <w:r w:rsidR="00417B3E" w:rsidRPr="00417B3E">
        <w:rPr>
          <w:bCs/>
          <w:iCs/>
        </w:rPr>
        <w:t xml:space="preserve">Debrecen állomás és kapcsolódó létesítményei </w:t>
      </w:r>
      <w:r w:rsidR="00417B3E">
        <w:rPr>
          <w:bCs/>
          <w:iCs/>
        </w:rPr>
        <w:t>vonatkozásában (</w:t>
      </w:r>
      <w:proofErr w:type="spellStart"/>
      <w:r w:rsidR="00417B3E" w:rsidRPr="00417B3E">
        <w:t>Intermodális</w:t>
      </w:r>
      <w:proofErr w:type="spellEnd"/>
      <w:r w:rsidR="00417B3E">
        <w:t xml:space="preserve"> </w:t>
      </w:r>
      <w:r w:rsidR="004B60E1">
        <w:t>k</w:t>
      </w:r>
      <w:r w:rsidR="00417B3E" w:rsidRPr="00417B3E">
        <w:t>özpont megvalósításához szükséges mértékű műszaki tartalom megvalósítása</w:t>
      </w:r>
      <w:r w:rsidR="00417B3E">
        <w:t>) a</w:t>
      </w:r>
      <w:r w:rsidR="00417B3E" w:rsidRPr="00417B3E">
        <w:t xml:space="preserve"> kivitelezéshez szükséges teljes forrással </w:t>
      </w:r>
      <w:r w:rsidR="00417B3E">
        <w:t xml:space="preserve">a </w:t>
      </w:r>
      <w:r w:rsidR="00417B3E" w:rsidRPr="00417B3E">
        <w:t xml:space="preserve">NIF </w:t>
      </w:r>
      <w:proofErr w:type="spellStart"/>
      <w:r w:rsidR="00417B3E" w:rsidRPr="00417B3E">
        <w:t>Zrt</w:t>
      </w:r>
      <w:proofErr w:type="spellEnd"/>
      <w:r w:rsidR="00417B3E">
        <w:t xml:space="preserve">. </w:t>
      </w:r>
      <w:r w:rsidR="00417B3E" w:rsidRPr="00417B3E">
        <w:t>nem rendelkezik</w:t>
      </w:r>
      <w:r w:rsidR="00417B3E">
        <w:t xml:space="preserve">, így ebben további kormányszintű döntések szükségesek. A </w:t>
      </w:r>
      <w:r w:rsidR="00417B3E" w:rsidRPr="00417B3E">
        <w:rPr>
          <w:bCs/>
        </w:rPr>
        <w:t>Püspökladány-</w:t>
      </w:r>
      <w:r w:rsidR="00417B3E" w:rsidRPr="00417B3E">
        <w:rPr>
          <w:bCs/>
        </w:rPr>
        <w:lastRenderedPageBreak/>
        <w:t xml:space="preserve">Biharkeresztes </w:t>
      </w:r>
      <w:r w:rsidR="004B60E1">
        <w:rPr>
          <w:bCs/>
        </w:rPr>
        <w:t>vonalon a</w:t>
      </w:r>
      <w:r w:rsidR="00417B3E" w:rsidRPr="00417B3E">
        <w:rPr>
          <w:bCs/>
        </w:rPr>
        <w:t xml:space="preserve"> villamosítás</w:t>
      </w:r>
      <w:r w:rsidR="00417B3E">
        <w:rPr>
          <w:bCs/>
        </w:rPr>
        <w:t xml:space="preserve">sal kapcsolatosan </w:t>
      </w:r>
      <w:r w:rsidR="00417B3E" w:rsidRPr="00417B3E">
        <w:rPr>
          <w:bCs/>
        </w:rPr>
        <w:t>a</w:t>
      </w:r>
      <w:r w:rsidR="00417B3E" w:rsidRPr="00417B3E">
        <w:t>z előkészítés megtörtént, Kormányhatározat szükséges a kivitelezéshez</w:t>
      </w:r>
      <w:r w:rsidR="00417B3E">
        <w:t>.</w:t>
      </w:r>
      <w:r w:rsidR="00417B3E" w:rsidRPr="00417B3E">
        <w:rPr>
          <w:rFonts w:ascii="Verdana" w:hAnsi="Verdana" w:cs="Verdana"/>
          <w:sz w:val="28"/>
          <w:szCs w:val="28"/>
        </w:rPr>
        <w:t xml:space="preserve"> </w:t>
      </w:r>
    </w:p>
    <w:p w:rsidR="00417B3E" w:rsidRDefault="00417B3E" w:rsidP="00417B3E">
      <w:pPr>
        <w:pStyle w:val="Default"/>
        <w:jc w:val="both"/>
        <w:rPr>
          <w:bCs/>
        </w:rPr>
      </w:pPr>
      <w:r>
        <w:rPr>
          <w:bCs/>
        </w:rPr>
        <w:t xml:space="preserve"> </w:t>
      </w:r>
    </w:p>
    <w:p w:rsidR="00314FB2" w:rsidRDefault="00314FB2" w:rsidP="00417B3E">
      <w:pPr>
        <w:pStyle w:val="Default"/>
        <w:jc w:val="both"/>
        <w:rPr>
          <w:b/>
          <w:bCs/>
          <w:u w:val="single"/>
        </w:rPr>
      </w:pPr>
      <w:r>
        <w:rPr>
          <w:b/>
          <w:bCs/>
          <w:u w:val="single"/>
        </w:rPr>
        <w:t>Pajna Zoltán</w:t>
      </w:r>
    </w:p>
    <w:p w:rsidR="00314FB2" w:rsidRPr="00314FB2" w:rsidRDefault="00314FB2" w:rsidP="00417B3E">
      <w:pPr>
        <w:pStyle w:val="Default"/>
        <w:jc w:val="both"/>
        <w:rPr>
          <w:bCs/>
        </w:rPr>
      </w:pPr>
      <w:r w:rsidRPr="00314FB2">
        <w:rPr>
          <w:bCs/>
        </w:rPr>
        <w:t>Felkéri Szoták Zoltán igazgatót, tartsa meg előadását.</w:t>
      </w:r>
    </w:p>
    <w:p w:rsidR="00314FB2" w:rsidRDefault="00314FB2" w:rsidP="00417B3E">
      <w:pPr>
        <w:pStyle w:val="Default"/>
        <w:jc w:val="both"/>
        <w:rPr>
          <w:b/>
          <w:bCs/>
          <w:u w:val="single"/>
        </w:rPr>
      </w:pPr>
    </w:p>
    <w:p w:rsidR="00CB11B6" w:rsidRPr="00417B3E" w:rsidRDefault="00CB11B6" w:rsidP="00417B3E">
      <w:pPr>
        <w:pStyle w:val="Default"/>
        <w:jc w:val="both"/>
        <w:rPr>
          <w:b/>
          <w:u w:val="single"/>
        </w:rPr>
      </w:pPr>
      <w:r w:rsidRPr="00CB11B6">
        <w:rPr>
          <w:b/>
          <w:bCs/>
          <w:u w:val="single"/>
        </w:rPr>
        <w:t>Szoták Zoltán</w:t>
      </w:r>
    </w:p>
    <w:p w:rsidR="003F4699" w:rsidRDefault="00CB11B6" w:rsidP="00CB11B6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2018-ban a megyében három nagy projekt</w:t>
      </w:r>
      <w:r w:rsidR="00314FB2">
        <w:rPr>
          <w:rFonts w:eastAsia="Times New Roman"/>
          <w:color w:val="000000"/>
          <w:szCs w:val="24"/>
          <w:lang w:eastAsia="hu-HU"/>
        </w:rPr>
        <w:t>kör</w:t>
      </w:r>
      <w:r>
        <w:rPr>
          <w:rFonts w:eastAsia="Times New Roman"/>
          <w:color w:val="000000"/>
          <w:szCs w:val="24"/>
          <w:lang w:eastAsia="hu-HU"/>
        </w:rPr>
        <w:t xml:space="preserve"> volt, egyik a </w:t>
      </w:r>
      <w:r w:rsidRPr="00CB11B6">
        <w:rPr>
          <w:rFonts w:eastAsia="Times New Roman"/>
          <w:szCs w:val="24"/>
          <w:lang w:eastAsia="hu-HU"/>
        </w:rPr>
        <w:t xml:space="preserve">TOP finanszírozásból </w:t>
      </w:r>
      <w:r>
        <w:rPr>
          <w:rFonts w:eastAsia="Times New Roman"/>
          <w:szCs w:val="24"/>
          <w:lang w:eastAsia="hu-HU"/>
        </w:rPr>
        <w:t>megvalósultak</w:t>
      </w:r>
      <w:r w:rsidR="003F4699">
        <w:rPr>
          <w:rFonts w:eastAsia="Times New Roman"/>
          <w:szCs w:val="24"/>
          <w:lang w:eastAsia="hu-HU"/>
        </w:rPr>
        <w:t>:</w:t>
      </w:r>
      <w:r>
        <w:rPr>
          <w:rFonts w:eastAsia="Times New Roman"/>
          <w:szCs w:val="24"/>
          <w:lang w:eastAsia="hu-HU"/>
        </w:rPr>
        <w:t xml:space="preserve"> a 3323-as út korszerűsítését a területszerzési problémák, illetve a közbeszerzési eljárás elhúzódása nehezíti, de jövő tavasszal elkezdik a kivitelezését.  Nagyrábé (4213-as út) belterületén részben csatornázás, részben a közbeszerzési eljárás elhúzódása miatt szintén elmaradt a felújítás, ezt szintén tavasszal szeretnék </w:t>
      </w:r>
      <w:r w:rsidR="00314FB2">
        <w:rPr>
          <w:rFonts w:eastAsia="Times New Roman"/>
          <w:szCs w:val="24"/>
          <w:lang w:eastAsia="hu-HU"/>
        </w:rPr>
        <w:t>el</w:t>
      </w:r>
      <w:r>
        <w:rPr>
          <w:rFonts w:eastAsia="Times New Roman"/>
          <w:szCs w:val="24"/>
          <w:lang w:eastAsia="hu-HU"/>
        </w:rPr>
        <w:t>kezdeni. TOP keretében 26 km úthálózat valósult meg</w:t>
      </w:r>
      <w:r w:rsidR="00BD5E00">
        <w:rPr>
          <w:rFonts w:eastAsia="Times New Roman"/>
          <w:szCs w:val="24"/>
          <w:lang w:eastAsia="hu-HU"/>
        </w:rPr>
        <w:t xml:space="preserve"> 3,1 Mrd Ft értékben</w:t>
      </w:r>
      <w:r>
        <w:rPr>
          <w:rFonts w:eastAsia="Times New Roman"/>
          <w:szCs w:val="24"/>
          <w:lang w:eastAsia="hu-HU"/>
        </w:rPr>
        <w:t>.</w:t>
      </w:r>
      <w:r w:rsidR="00BD5E00">
        <w:rPr>
          <w:rFonts w:eastAsia="Times New Roman"/>
          <w:szCs w:val="24"/>
          <w:lang w:eastAsia="hu-HU"/>
        </w:rPr>
        <w:t xml:space="preserve"> A másik az úgynevezett 100 Mrd Ft-os program, mely a magyar állam által elrendelt program és ezek nagy része megvalósult, csak a 4212-es út (Püspökladány-Sárrétudvari) és a 47-es út (Berettyószentmárton) korszerűsítése húzódik át a jövő évre. Az itt lévő fagerendával alátámasztott híddal kapcsolatosan félreértések voltak, mert nem a híd tartószerkezete korrodált el, hanem a szárnyfalat kellett cserélni. Ezt egy sávon tudták elvégezni és jövőre a Berettyószentmártoni útszakasz felújításakor a másik sávban is elvégzik a szárnyfal cseréjét, de számítanak a sajtó ismételt támadására, miszerint leszakadóban van a híd.</w:t>
      </w:r>
      <w:r w:rsidR="005E7E20">
        <w:rPr>
          <w:rFonts w:eastAsia="Times New Roman"/>
          <w:szCs w:val="24"/>
          <w:lang w:eastAsia="hu-HU"/>
        </w:rPr>
        <w:t xml:space="preserve"> </w:t>
      </w:r>
      <w:r w:rsidR="00314FB2">
        <w:rPr>
          <w:rFonts w:eastAsia="Times New Roman"/>
          <w:szCs w:val="24"/>
          <w:lang w:eastAsia="hu-HU"/>
        </w:rPr>
        <w:t xml:space="preserve">De megnyugtat mindenkit, hogy erről szó sincs. </w:t>
      </w:r>
      <w:r w:rsidR="005E7E20">
        <w:rPr>
          <w:rFonts w:eastAsia="Times New Roman"/>
          <w:szCs w:val="24"/>
          <w:lang w:eastAsia="hu-HU"/>
        </w:rPr>
        <w:t>Ennek a programnak a keretében 40 km-nyi út került felújításra 4 Mrd Ft értékben. A harmadik a hazai forrásból megvalósult korszerűsítés. Ebből a Hajdúdorogi körforgalom jövő évben kerül befejezésre. Ebből a forrásból 2,5 km út került korszerűsítésre, 0,8 Mrd Ft értékben. A három projekt</w:t>
      </w:r>
      <w:r w:rsidR="00314FB2">
        <w:rPr>
          <w:rFonts w:eastAsia="Times New Roman"/>
          <w:szCs w:val="24"/>
          <w:lang w:eastAsia="hu-HU"/>
        </w:rPr>
        <w:t>kör</w:t>
      </w:r>
      <w:r w:rsidR="005E7E20">
        <w:rPr>
          <w:rFonts w:eastAsia="Times New Roman"/>
          <w:szCs w:val="24"/>
          <w:lang w:eastAsia="hu-HU"/>
        </w:rPr>
        <w:t xml:space="preserve"> keretében </w:t>
      </w:r>
      <w:r w:rsidR="00314FB2">
        <w:rPr>
          <w:rFonts w:eastAsia="Times New Roman"/>
          <w:szCs w:val="24"/>
          <w:lang w:eastAsia="hu-HU"/>
        </w:rPr>
        <w:t xml:space="preserve">tehát összesen </w:t>
      </w:r>
      <w:r w:rsidR="005E7E20">
        <w:rPr>
          <w:rFonts w:eastAsia="Times New Roman"/>
          <w:szCs w:val="24"/>
          <w:lang w:eastAsia="hu-HU"/>
        </w:rPr>
        <w:t>71 km út került felújításra 8,5 Mrd Ft értékben.</w:t>
      </w:r>
    </w:p>
    <w:p w:rsidR="007D366D" w:rsidRDefault="005E7E20" w:rsidP="00CB11B6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Saját keretükből Debrecenben a Vágóhíd utcát újították fel közel 100 M Ft értékben. Előkészületben van a 47-es főút Hosszúpályi leágazásnál egy öt ágú körforgalom, szintén ezen az úton </w:t>
      </w:r>
      <w:r w:rsidR="00CC0249">
        <w:rPr>
          <w:rFonts w:eastAsia="Times New Roman"/>
          <w:szCs w:val="24"/>
          <w:lang w:eastAsia="hu-HU"/>
        </w:rPr>
        <w:t>a</w:t>
      </w:r>
      <w:r>
        <w:rPr>
          <w:rFonts w:eastAsia="Times New Roman"/>
          <w:szCs w:val="24"/>
          <w:lang w:eastAsia="hu-HU"/>
        </w:rPr>
        <w:t xml:space="preserve"> déli </w:t>
      </w:r>
      <w:r w:rsidR="00CC0249">
        <w:rPr>
          <w:rFonts w:eastAsia="Times New Roman"/>
          <w:szCs w:val="24"/>
          <w:lang w:eastAsia="hu-HU"/>
        </w:rPr>
        <w:t xml:space="preserve">ipari </w:t>
      </w:r>
      <w:r>
        <w:rPr>
          <w:rFonts w:eastAsia="Times New Roman"/>
          <w:szCs w:val="24"/>
          <w:lang w:eastAsia="hu-HU"/>
        </w:rPr>
        <w:t xml:space="preserve">övezetnél egy </w:t>
      </w:r>
      <w:r w:rsidR="00CC0249">
        <w:rPr>
          <w:rFonts w:eastAsia="Times New Roman"/>
          <w:szCs w:val="24"/>
          <w:lang w:eastAsia="hu-HU"/>
        </w:rPr>
        <w:t>útkapcsolat</w:t>
      </w:r>
      <w:r w:rsidR="007D366D">
        <w:rPr>
          <w:rFonts w:eastAsia="Times New Roman"/>
          <w:szCs w:val="24"/>
          <w:lang w:eastAsia="hu-HU"/>
        </w:rPr>
        <w:t xml:space="preserve"> az autópálya felé. Elkezdődött a 48-as főút és </w:t>
      </w:r>
      <w:proofErr w:type="spellStart"/>
      <w:r w:rsidR="007D366D">
        <w:rPr>
          <w:rFonts w:eastAsia="Times New Roman"/>
          <w:szCs w:val="24"/>
          <w:lang w:eastAsia="hu-HU"/>
        </w:rPr>
        <w:t>Létai</w:t>
      </w:r>
      <w:proofErr w:type="spellEnd"/>
      <w:r w:rsidR="007D366D">
        <w:rPr>
          <w:rFonts w:eastAsia="Times New Roman"/>
          <w:szCs w:val="24"/>
          <w:lang w:eastAsia="hu-HU"/>
        </w:rPr>
        <w:t xml:space="preserve"> út csomópontjának építése, a 4-es út István úti csomópont</w:t>
      </w:r>
      <w:r w:rsidR="00314FB2">
        <w:rPr>
          <w:rFonts w:eastAsia="Times New Roman"/>
          <w:szCs w:val="24"/>
          <w:lang w:eastAsia="hu-HU"/>
        </w:rPr>
        <w:t>já</w:t>
      </w:r>
      <w:r w:rsidR="007D366D">
        <w:rPr>
          <w:rFonts w:eastAsia="Times New Roman"/>
          <w:szCs w:val="24"/>
          <w:lang w:eastAsia="hu-HU"/>
        </w:rPr>
        <w:t xml:space="preserve">nak az építése, ez egy fő terelő útvonal lesz a pályaudvar korszerűsítésének megkezdésekor. Előkészítés alatt van a 33-as útnál a Metro csomópont átalakítása, továbbá </w:t>
      </w:r>
      <w:r w:rsidR="003F4699">
        <w:rPr>
          <w:rFonts w:eastAsia="Times New Roman"/>
          <w:szCs w:val="24"/>
          <w:lang w:eastAsia="hu-HU"/>
        </w:rPr>
        <w:t>H</w:t>
      </w:r>
      <w:r w:rsidR="007D366D">
        <w:rPr>
          <w:rFonts w:eastAsia="Times New Roman"/>
          <w:szCs w:val="24"/>
          <w:lang w:eastAsia="hu-HU"/>
        </w:rPr>
        <w:t>ajdúböszörményben az autópályához kapcsolódóan egy körforgalom, valamint Hajdúszoboszló belterületén egy jelzőlámpás csomópont kialakítása.</w:t>
      </w:r>
      <w:r w:rsidR="005E53D5">
        <w:rPr>
          <w:rFonts w:eastAsia="Times New Roman"/>
          <w:szCs w:val="24"/>
          <w:lang w:eastAsia="hu-HU"/>
        </w:rPr>
        <w:t xml:space="preserve"> </w:t>
      </w:r>
      <w:r w:rsidR="003F4699">
        <w:rPr>
          <w:rFonts w:eastAsia="Times New Roman"/>
          <w:szCs w:val="24"/>
          <w:lang w:eastAsia="hu-HU"/>
        </w:rPr>
        <w:t>Tájékoztatja a jelen lévőket, hogy a</w:t>
      </w:r>
      <w:r w:rsidR="005E53D5">
        <w:rPr>
          <w:rFonts w:eastAsia="Times New Roman"/>
          <w:szCs w:val="24"/>
          <w:lang w:eastAsia="hu-HU"/>
        </w:rPr>
        <w:t xml:space="preserve"> holnapi naptól téli üzemmódban fognak dolgozni. </w:t>
      </w:r>
    </w:p>
    <w:p w:rsidR="00826A44" w:rsidRPr="008A2EB7" w:rsidRDefault="00826A44" w:rsidP="00CB11B6">
      <w:pPr>
        <w:pStyle w:val="Default"/>
        <w:jc w:val="both"/>
      </w:pPr>
    </w:p>
    <w:p w:rsidR="00516008" w:rsidRDefault="00516008" w:rsidP="0051600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3A509B" w:rsidRPr="00FE5EDE" w:rsidRDefault="0027176A" w:rsidP="00D0494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Kéri a közgyűlés tagjait, tegyék meg hozzászólásaikat.</w:t>
      </w:r>
    </w:p>
    <w:p w:rsidR="003A509B" w:rsidRDefault="003A509B" w:rsidP="0015793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27176A" w:rsidRDefault="0027176A" w:rsidP="0015793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3A509B" w:rsidRPr="00F42492" w:rsidRDefault="003A509B" w:rsidP="003A509B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Bizottsági vélemény</w:t>
      </w:r>
    </w:p>
    <w:p w:rsidR="003A509B" w:rsidRPr="00F42492" w:rsidRDefault="003A509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FE5EDE" w:rsidRDefault="00FE5EDE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Ménes Andrea</w:t>
      </w:r>
    </w:p>
    <w:p w:rsidR="00FE5EDE" w:rsidRPr="00FE5EDE" w:rsidRDefault="00FE5EDE" w:rsidP="00FE5EDE">
      <w:pPr>
        <w:tabs>
          <w:tab w:val="right" w:pos="9072"/>
        </w:tabs>
        <w:jc w:val="both"/>
        <w:rPr>
          <w:szCs w:val="24"/>
        </w:rPr>
      </w:pPr>
      <w:r>
        <w:rPr>
          <w:szCs w:val="24"/>
        </w:rPr>
        <w:t xml:space="preserve">A </w:t>
      </w:r>
      <w:r w:rsidRPr="00FE5EDE">
        <w:rPr>
          <w:szCs w:val="24"/>
        </w:rPr>
        <w:t>Fejlesztési, Tervezési és Stratégiai Bizottság</w:t>
      </w:r>
      <w:r>
        <w:rPr>
          <w:szCs w:val="24"/>
        </w:rPr>
        <w:t xml:space="preserve"> </w:t>
      </w:r>
      <w:r w:rsidRPr="00F42492">
        <w:rPr>
          <w:rFonts w:eastAsia="Times New Roman"/>
          <w:color w:val="000000"/>
          <w:szCs w:val="24"/>
          <w:lang w:eastAsia="hu-HU"/>
        </w:rPr>
        <w:t>az előterjesztés elfogadását javasolja</w:t>
      </w:r>
      <w:r>
        <w:rPr>
          <w:rFonts w:eastAsia="Times New Roman"/>
          <w:color w:val="000000"/>
          <w:szCs w:val="24"/>
          <w:lang w:eastAsia="hu-HU"/>
        </w:rPr>
        <w:t>.</w:t>
      </w:r>
      <w:r w:rsidR="00DC0A80">
        <w:rPr>
          <w:rFonts w:eastAsia="Times New Roman"/>
          <w:color w:val="000000"/>
          <w:szCs w:val="24"/>
          <w:lang w:eastAsia="hu-HU"/>
        </w:rPr>
        <w:t xml:space="preserve"> Megköszöni </w:t>
      </w:r>
      <w:proofErr w:type="spellStart"/>
      <w:r w:rsidR="00DC0A80">
        <w:rPr>
          <w:rFonts w:eastAsia="Times New Roman"/>
          <w:color w:val="000000"/>
          <w:szCs w:val="24"/>
          <w:lang w:eastAsia="hu-HU"/>
        </w:rPr>
        <w:t>Tasó</w:t>
      </w:r>
      <w:proofErr w:type="spellEnd"/>
      <w:r w:rsidR="00DC0A80">
        <w:rPr>
          <w:rFonts w:eastAsia="Times New Roman"/>
          <w:color w:val="000000"/>
          <w:szCs w:val="24"/>
          <w:lang w:eastAsia="hu-HU"/>
        </w:rPr>
        <w:t xml:space="preserve"> László volt államtitkár</w:t>
      </w:r>
      <w:r w:rsidR="00A758D0">
        <w:rPr>
          <w:rFonts w:eastAsia="Times New Roman"/>
          <w:color w:val="000000"/>
          <w:szCs w:val="24"/>
          <w:lang w:eastAsia="hu-HU"/>
        </w:rPr>
        <w:t xml:space="preserve"> áldozatos munkáját</w:t>
      </w:r>
      <w:r w:rsidR="00DC0A80">
        <w:rPr>
          <w:rFonts w:eastAsia="Times New Roman"/>
          <w:color w:val="000000"/>
          <w:szCs w:val="24"/>
          <w:lang w:eastAsia="hu-HU"/>
        </w:rPr>
        <w:t xml:space="preserve"> és mindazoknak</w:t>
      </w:r>
      <w:r w:rsidR="00A758D0">
        <w:rPr>
          <w:rFonts w:eastAsia="Times New Roman"/>
          <w:color w:val="000000"/>
          <w:szCs w:val="24"/>
          <w:lang w:eastAsia="hu-HU"/>
        </w:rPr>
        <w:t xml:space="preserve">, akik ebben részt vettek, hiszen ilyen mértékű útfejlesztésre a megyében az elmúlt húsz évben nem volt példa. </w:t>
      </w:r>
      <w:r w:rsidR="00CE3996">
        <w:rPr>
          <w:rFonts w:eastAsia="Times New Roman"/>
          <w:color w:val="000000"/>
          <w:szCs w:val="24"/>
          <w:lang w:eastAsia="hu-HU"/>
        </w:rPr>
        <w:t xml:space="preserve">Természetesen a kisebb településeken vannak még hiányosságok, de nem csak autópálya, hanem utak is épültek. Újszentmargita polgármestere azzal a kéréssel kereste meg, hogy az általa megismert anyagban nem szerepel egy 9 km-es útszakasz felújítása, melyre véleménye szerint nagy szükség lenne. </w:t>
      </w:r>
      <w:r w:rsidR="00A172A7">
        <w:rPr>
          <w:rFonts w:eastAsia="Times New Roman"/>
          <w:color w:val="000000"/>
          <w:szCs w:val="24"/>
          <w:lang w:eastAsia="hu-HU"/>
        </w:rPr>
        <w:t xml:space="preserve">A bizottság támogatja a javaslatot, azonban ilyen rövidebb szakasz, melyre még nem került sor sajnos több is van a megyében. Hallhatták, hogy a kormány több forrásból is próbálja az infrastrukturális hiányosságokat pótolni, ezért arra kér mindenkit, hogy próbáljanak meg örülni azoknak a fejlesztéseknek, amelyek megvalósultak. </w:t>
      </w:r>
    </w:p>
    <w:p w:rsidR="00DC0A80" w:rsidRDefault="00DC0A80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154B1" w:rsidRDefault="00A154B1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3A509B" w:rsidRPr="00F42492" w:rsidRDefault="003A509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lastRenderedPageBreak/>
        <w:t>Pajna Zoltán</w:t>
      </w:r>
    </w:p>
    <w:p w:rsidR="00D879C5" w:rsidRDefault="00D879C5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Magyar Vidék programban az Újszentmargita polgármestere által kifogásolt útszakasz korszerűsítése szerepel. Összességében több, mint 140 km út felújítása szerepel a programban 12 Mrd Ft értékben. Jövő ilyenkor várhatóan jelentős útkorszerűsítésekről tudnak majd beszámolni és az elhangzott kérést a közgyűlés elnökeként </w:t>
      </w:r>
      <w:proofErr w:type="gramStart"/>
      <w:r>
        <w:rPr>
          <w:rFonts w:eastAsia="Times New Roman"/>
          <w:color w:val="000000"/>
          <w:szCs w:val="24"/>
          <w:lang w:eastAsia="hu-HU"/>
        </w:rPr>
        <w:t>támogatja</w:t>
      </w:r>
      <w:proofErr w:type="gramEnd"/>
      <w:r>
        <w:rPr>
          <w:rFonts w:eastAsia="Times New Roman"/>
          <w:color w:val="000000"/>
          <w:szCs w:val="24"/>
          <w:lang w:eastAsia="hu-HU"/>
        </w:rPr>
        <w:t xml:space="preserve"> és azt levélben erősíti meg</w:t>
      </w:r>
      <w:r w:rsidR="00314FB2">
        <w:rPr>
          <w:rFonts w:eastAsia="Times New Roman"/>
          <w:color w:val="000000"/>
          <w:szCs w:val="24"/>
          <w:lang w:eastAsia="hu-HU"/>
        </w:rPr>
        <w:t xml:space="preserve"> az illetékes állami szervek irányába</w:t>
      </w:r>
      <w:r>
        <w:rPr>
          <w:rFonts w:eastAsia="Times New Roman"/>
          <w:color w:val="000000"/>
          <w:szCs w:val="24"/>
          <w:lang w:eastAsia="hu-HU"/>
        </w:rPr>
        <w:t xml:space="preserve">. </w:t>
      </w:r>
    </w:p>
    <w:p w:rsidR="00DC3FF6" w:rsidRDefault="00DC3FF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DC3FF6" w:rsidRPr="00F42492" w:rsidRDefault="00DC3FF6" w:rsidP="00DC3FF6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>Hozzászólás</w:t>
      </w:r>
    </w:p>
    <w:p w:rsidR="00DC3FF6" w:rsidRDefault="00DC3FF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DC3FF6" w:rsidRDefault="00DC3FF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DC3FF6">
        <w:rPr>
          <w:rFonts w:eastAsia="Times New Roman"/>
          <w:b/>
          <w:color w:val="000000"/>
          <w:szCs w:val="24"/>
          <w:u w:val="single"/>
          <w:lang w:eastAsia="hu-HU"/>
        </w:rPr>
        <w:t>Gyula Ferencné</w:t>
      </w:r>
    </w:p>
    <w:p w:rsidR="00DC3FF6" w:rsidRDefault="00DC3FF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szCs w:val="24"/>
          <w:lang w:eastAsia="hu-HU"/>
        </w:rPr>
        <w:t>Ha jól értette, akkor nyugodtan mondhatják a lakosoknak, hogy 2019-ben a Berettyószentmártoni út a híddal együtt korszerűsítésre kerül és a híd biztonságos.</w:t>
      </w:r>
    </w:p>
    <w:p w:rsidR="00DC3FF6" w:rsidRDefault="00DC3FF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DC3FF6" w:rsidRPr="00417B3E" w:rsidRDefault="00DC3FF6" w:rsidP="00DC3FF6">
      <w:pPr>
        <w:pStyle w:val="Default"/>
        <w:jc w:val="both"/>
        <w:rPr>
          <w:b/>
          <w:u w:val="single"/>
        </w:rPr>
      </w:pPr>
      <w:r w:rsidRPr="00CB11B6">
        <w:rPr>
          <w:b/>
          <w:bCs/>
          <w:u w:val="single"/>
        </w:rPr>
        <w:t>Szoták Zoltán</w:t>
      </w:r>
    </w:p>
    <w:p w:rsidR="00DC3FF6" w:rsidRPr="00DC3FF6" w:rsidRDefault="00DC3FF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DC3FF6">
        <w:rPr>
          <w:rFonts w:eastAsia="Times New Roman"/>
          <w:color w:val="000000"/>
          <w:szCs w:val="24"/>
          <w:lang w:eastAsia="hu-HU"/>
        </w:rPr>
        <w:t>A híd biztonságos és jövő évben befejezik a korszerűsítését.</w:t>
      </w:r>
    </w:p>
    <w:p w:rsidR="00DC3FF6" w:rsidRDefault="00DC3FF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DC3FF6" w:rsidRDefault="00DC3FF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Tóth József</w:t>
      </w:r>
    </w:p>
    <w:p w:rsidR="004E0545" w:rsidRDefault="00DC3FF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F</w:t>
      </w:r>
      <w:r w:rsidRPr="00DC3FF6">
        <w:rPr>
          <w:rFonts w:eastAsia="Times New Roman"/>
          <w:color w:val="000000"/>
          <w:szCs w:val="24"/>
          <w:lang w:eastAsia="hu-HU"/>
        </w:rPr>
        <w:t xml:space="preserve">elhívja a figyelmet a </w:t>
      </w:r>
      <w:r w:rsidR="004E0545">
        <w:rPr>
          <w:rFonts w:eastAsia="Times New Roman"/>
          <w:color w:val="000000"/>
          <w:szCs w:val="24"/>
          <w:lang w:eastAsia="hu-HU"/>
        </w:rPr>
        <w:t xml:space="preserve">hatósági engedélyeztetés folyamatára. A Polgári elkerülő út megépítésének engedélyeztetésekor </w:t>
      </w:r>
      <w:r w:rsidR="00DC1A63">
        <w:rPr>
          <w:rFonts w:eastAsia="Times New Roman"/>
          <w:color w:val="000000"/>
          <w:szCs w:val="24"/>
          <w:lang w:eastAsia="hu-HU"/>
        </w:rPr>
        <w:t xml:space="preserve">15 éve </w:t>
      </w:r>
      <w:r w:rsidR="004E0545">
        <w:rPr>
          <w:rFonts w:eastAsia="Times New Roman"/>
          <w:color w:val="000000"/>
          <w:szCs w:val="24"/>
          <w:lang w:eastAsia="hu-HU"/>
        </w:rPr>
        <w:t xml:space="preserve">elkerülte a szakemberek figyelmét, hogy a kerékpárút nyomvonalának a </w:t>
      </w:r>
      <w:r w:rsidR="00DC1A63">
        <w:rPr>
          <w:rFonts w:eastAsia="Times New Roman"/>
          <w:color w:val="000000"/>
          <w:szCs w:val="24"/>
          <w:lang w:eastAsia="hu-HU"/>
        </w:rPr>
        <w:t xml:space="preserve">kijelölésekor a </w:t>
      </w:r>
      <w:r w:rsidR="004E0545">
        <w:rPr>
          <w:rFonts w:eastAsia="Times New Roman"/>
          <w:color w:val="000000"/>
          <w:szCs w:val="24"/>
          <w:lang w:eastAsia="hu-HU"/>
        </w:rPr>
        <w:t>művelési ág alóli kiváltását kérjék, így mára az a helyzet alakult ki, hogy emiatt nem kapják meg a jogerős építési engedélyt. Kéri, hogy az ilyen esetekben a Közút legyen segítségére a projektgazdáknak, hogy a beruházások időben megvalósulhassanak.</w:t>
      </w:r>
      <w:r w:rsidR="004820A7">
        <w:rPr>
          <w:rFonts w:eastAsia="Times New Roman"/>
          <w:color w:val="000000"/>
          <w:szCs w:val="24"/>
          <w:lang w:eastAsia="hu-HU"/>
        </w:rPr>
        <w:t xml:space="preserve"> </w:t>
      </w:r>
      <w:r w:rsidR="00DC1A63">
        <w:rPr>
          <w:rFonts w:eastAsia="Times New Roman"/>
          <w:color w:val="000000"/>
          <w:szCs w:val="24"/>
          <w:lang w:eastAsia="hu-HU"/>
        </w:rPr>
        <w:t>Tudomása szerint is a</w:t>
      </w:r>
      <w:r w:rsidR="004820A7">
        <w:rPr>
          <w:rFonts w:eastAsia="Times New Roman"/>
          <w:color w:val="000000"/>
          <w:szCs w:val="24"/>
          <w:lang w:eastAsia="hu-HU"/>
        </w:rPr>
        <w:t xml:space="preserve"> 3315-ös út 47 km-nyi szakaszának a felújítása</w:t>
      </w:r>
      <w:r w:rsidR="00314FB2">
        <w:rPr>
          <w:rFonts w:eastAsia="Times New Roman"/>
          <w:color w:val="000000"/>
          <w:szCs w:val="24"/>
          <w:lang w:eastAsia="hu-HU"/>
        </w:rPr>
        <w:t>,</w:t>
      </w:r>
      <w:r w:rsidR="004820A7">
        <w:rPr>
          <w:rFonts w:eastAsia="Times New Roman"/>
          <w:color w:val="000000"/>
          <w:szCs w:val="24"/>
          <w:lang w:eastAsia="hu-HU"/>
        </w:rPr>
        <w:t xml:space="preserve"> ha szakaszosan</w:t>
      </w:r>
      <w:r w:rsidR="00DC1A63">
        <w:rPr>
          <w:rFonts w:eastAsia="Times New Roman"/>
          <w:color w:val="000000"/>
          <w:szCs w:val="24"/>
          <w:lang w:eastAsia="hu-HU"/>
        </w:rPr>
        <w:t xml:space="preserve"> is</w:t>
      </w:r>
      <w:r w:rsidR="004820A7">
        <w:rPr>
          <w:rFonts w:eastAsia="Times New Roman"/>
          <w:color w:val="000000"/>
          <w:szCs w:val="24"/>
          <w:lang w:eastAsia="hu-HU"/>
        </w:rPr>
        <w:t xml:space="preserve">, de meg fog valósulni. </w:t>
      </w:r>
      <w:r w:rsidR="00B17CC6">
        <w:rPr>
          <w:rFonts w:eastAsia="Times New Roman"/>
          <w:color w:val="000000"/>
          <w:szCs w:val="24"/>
          <w:lang w:eastAsia="hu-HU"/>
        </w:rPr>
        <w:t xml:space="preserve">A Folyás-Újszentmargita közötti útszakasz </w:t>
      </w:r>
      <w:r w:rsidR="004C3F7F">
        <w:rPr>
          <w:rFonts w:eastAsia="Times New Roman"/>
          <w:color w:val="000000"/>
          <w:szCs w:val="24"/>
          <w:lang w:eastAsia="hu-HU"/>
        </w:rPr>
        <w:t>korszerűsítés</w:t>
      </w:r>
      <w:r w:rsidR="003B3CB2">
        <w:rPr>
          <w:rFonts w:eastAsia="Times New Roman"/>
          <w:color w:val="000000"/>
          <w:szCs w:val="24"/>
          <w:lang w:eastAsia="hu-HU"/>
        </w:rPr>
        <w:t>ére</w:t>
      </w:r>
      <w:r w:rsidR="004C3F7F">
        <w:rPr>
          <w:rFonts w:eastAsia="Times New Roman"/>
          <w:color w:val="000000"/>
          <w:szCs w:val="24"/>
          <w:lang w:eastAsia="hu-HU"/>
        </w:rPr>
        <w:t xml:space="preserve"> mindenképpen szükség lenne.</w:t>
      </w:r>
    </w:p>
    <w:p w:rsidR="004E0545" w:rsidRDefault="004E0545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DC1A63" w:rsidRPr="00F42492" w:rsidRDefault="00DC1A63" w:rsidP="00DC1A6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DC3FF6" w:rsidRDefault="00DC1A63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Levélben megerősítést kér az útszakasz korszerűsítése érdekében.</w:t>
      </w:r>
    </w:p>
    <w:p w:rsidR="00DC1A63" w:rsidRDefault="00DC1A63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DC1A63" w:rsidRPr="00DC1A63" w:rsidRDefault="00DC1A63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DC1A63">
        <w:rPr>
          <w:rFonts w:eastAsia="Times New Roman"/>
          <w:b/>
          <w:color w:val="000000"/>
          <w:szCs w:val="24"/>
          <w:u w:val="single"/>
          <w:lang w:eastAsia="hu-HU"/>
        </w:rPr>
        <w:t>Antal Szabolcs</w:t>
      </w:r>
    </w:p>
    <w:p w:rsidR="00DC1A63" w:rsidRDefault="00DC1A63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térképen láthatták, hogy már csak a 471-es és a 48-as főút az, amelyik nem négy sávos Debrecen irányába. </w:t>
      </w:r>
      <w:r w:rsidR="003B3CB2">
        <w:rPr>
          <w:rFonts w:eastAsia="Times New Roman"/>
          <w:color w:val="000000"/>
          <w:szCs w:val="24"/>
          <w:lang w:eastAsia="hu-HU"/>
        </w:rPr>
        <w:t>B</w:t>
      </w:r>
      <w:r>
        <w:rPr>
          <w:rFonts w:eastAsia="Times New Roman"/>
          <w:color w:val="000000"/>
          <w:szCs w:val="24"/>
          <w:lang w:eastAsia="hu-HU"/>
        </w:rPr>
        <w:t>ízik abban, hogy decemberben az említett út</w:t>
      </w:r>
      <w:r w:rsidR="00314FB2">
        <w:rPr>
          <w:rFonts w:eastAsia="Times New Roman"/>
          <w:color w:val="000000"/>
          <w:szCs w:val="24"/>
          <w:lang w:eastAsia="hu-HU"/>
        </w:rPr>
        <w:t xml:space="preserve"> </w:t>
      </w:r>
      <w:r>
        <w:rPr>
          <w:rFonts w:eastAsia="Times New Roman"/>
          <w:color w:val="000000"/>
          <w:szCs w:val="24"/>
          <w:lang w:eastAsia="hu-HU"/>
        </w:rPr>
        <w:t xml:space="preserve">átadásra sor kerül. Megköszöni </w:t>
      </w:r>
      <w:r w:rsidR="00B4790A">
        <w:rPr>
          <w:rFonts w:eastAsia="Times New Roman"/>
          <w:color w:val="000000"/>
          <w:szCs w:val="24"/>
          <w:lang w:eastAsia="hu-HU"/>
        </w:rPr>
        <w:t xml:space="preserve">a NIF </w:t>
      </w:r>
      <w:proofErr w:type="spellStart"/>
      <w:r w:rsidR="00B4790A">
        <w:rPr>
          <w:rFonts w:eastAsia="Times New Roman"/>
          <w:color w:val="000000"/>
          <w:szCs w:val="24"/>
          <w:lang w:eastAsia="hu-HU"/>
        </w:rPr>
        <w:t>Zrt</w:t>
      </w:r>
      <w:proofErr w:type="spellEnd"/>
      <w:r w:rsidR="00B4790A">
        <w:rPr>
          <w:rFonts w:eastAsia="Times New Roman"/>
          <w:color w:val="000000"/>
          <w:szCs w:val="24"/>
          <w:lang w:eastAsia="hu-HU"/>
        </w:rPr>
        <w:t xml:space="preserve">. munkatársainak </w:t>
      </w:r>
      <w:r>
        <w:rPr>
          <w:rFonts w:eastAsia="Times New Roman"/>
          <w:color w:val="000000"/>
          <w:szCs w:val="24"/>
          <w:lang w:eastAsia="hu-HU"/>
        </w:rPr>
        <w:t>azt a szakmai és emberi segítség</w:t>
      </w:r>
      <w:r w:rsidR="00163FEA">
        <w:rPr>
          <w:rFonts w:eastAsia="Times New Roman"/>
          <w:color w:val="000000"/>
          <w:szCs w:val="24"/>
          <w:lang w:eastAsia="hu-HU"/>
        </w:rPr>
        <w:t>e</w:t>
      </w:r>
      <w:r>
        <w:rPr>
          <w:rFonts w:eastAsia="Times New Roman"/>
          <w:color w:val="000000"/>
          <w:szCs w:val="24"/>
          <w:lang w:eastAsia="hu-HU"/>
        </w:rPr>
        <w:t>t, melyet a közös munkájuk során kaptak</w:t>
      </w:r>
      <w:r w:rsidR="00B4790A">
        <w:rPr>
          <w:rFonts w:eastAsia="Times New Roman"/>
          <w:color w:val="000000"/>
          <w:szCs w:val="24"/>
          <w:lang w:eastAsia="hu-HU"/>
        </w:rPr>
        <w:t xml:space="preserve"> tőlük</w:t>
      </w:r>
      <w:r>
        <w:rPr>
          <w:rFonts w:eastAsia="Times New Roman"/>
          <w:color w:val="000000"/>
          <w:szCs w:val="24"/>
          <w:lang w:eastAsia="hu-HU"/>
        </w:rPr>
        <w:t>.</w:t>
      </w:r>
    </w:p>
    <w:p w:rsidR="00DC1A63" w:rsidRDefault="00DC1A63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DC1A63" w:rsidRDefault="00DC1A63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DC1A63">
        <w:rPr>
          <w:rFonts w:eastAsia="Times New Roman"/>
          <w:b/>
          <w:color w:val="000000"/>
          <w:szCs w:val="24"/>
          <w:u w:val="single"/>
          <w:lang w:eastAsia="hu-HU"/>
        </w:rPr>
        <w:t>Gyula Ferencné</w:t>
      </w:r>
    </w:p>
    <w:p w:rsidR="00DC1A63" w:rsidRPr="00DC1A63" w:rsidRDefault="00DC1A63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Méltánytalan lenne, ha most panaszkodna, hiszen nagyon sok korszerűsítésre sor került</w:t>
      </w:r>
      <w:r w:rsidR="00FF7C39">
        <w:rPr>
          <w:rFonts w:eastAsia="Times New Roman"/>
          <w:color w:val="000000"/>
          <w:szCs w:val="24"/>
          <w:lang w:eastAsia="hu-HU"/>
        </w:rPr>
        <w:t xml:space="preserve">, azonban felhívja a figyelmet </w:t>
      </w:r>
      <w:r w:rsidR="00241247">
        <w:rPr>
          <w:rFonts w:eastAsia="Times New Roman"/>
          <w:color w:val="000000"/>
          <w:szCs w:val="24"/>
          <w:lang w:eastAsia="hu-HU"/>
        </w:rPr>
        <w:t xml:space="preserve">a </w:t>
      </w:r>
      <w:proofErr w:type="spellStart"/>
      <w:r w:rsidR="00FF7C39">
        <w:rPr>
          <w:rFonts w:eastAsia="Times New Roman"/>
          <w:color w:val="000000"/>
          <w:szCs w:val="24"/>
          <w:lang w:eastAsia="hu-HU"/>
        </w:rPr>
        <w:t>Pocsaj-Esztár-Hencida-Gáborján-Szentpéterszeg-Berettyóújfalui</w:t>
      </w:r>
      <w:proofErr w:type="spellEnd"/>
      <w:r w:rsidR="00FF7C39">
        <w:rPr>
          <w:rFonts w:eastAsia="Times New Roman"/>
          <w:color w:val="000000"/>
          <w:szCs w:val="24"/>
          <w:lang w:eastAsia="hu-HU"/>
        </w:rPr>
        <w:t xml:space="preserve"> útszakasz</w:t>
      </w:r>
      <w:r w:rsidR="00241247">
        <w:rPr>
          <w:rFonts w:eastAsia="Times New Roman"/>
          <w:color w:val="000000"/>
          <w:szCs w:val="24"/>
          <w:lang w:eastAsia="hu-HU"/>
        </w:rPr>
        <w:t xml:space="preserve"> </w:t>
      </w:r>
      <w:r w:rsidR="00BF3A53">
        <w:rPr>
          <w:rFonts w:eastAsia="Times New Roman"/>
          <w:color w:val="000000"/>
          <w:szCs w:val="24"/>
          <w:lang w:eastAsia="hu-HU"/>
        </w:rPr>
        <w:t xml:space="preserve">nagyon rossz </w:t>
      </w:r>
      <w:r w:rsidR="00241247">
        <w:rPr>
          <w:rFonts w:eastAsia="Times New Roman"/>
          <w:color w:val="000000"/>
          <w:szCs w:val="24"/>
          <w:lang w:eastAsia="hu-HU"/>
        </w:rPr>
        <w:t>állapotára.</w:t>
      </w:r>
      <w:r w:rsidR="0047603E">
        <w:rPr>
          <w:rFonts w:eastAsia="Times New Roman"/>
          <w:color w:val="000000"/>
          <w:szCs w:val="24"/>
          <w:lang w:eastAsia="hu-HU"/>
        </w:rPr>
        <w:t xml:space="preserve"> V</w:t>
      </w:r>
      <w:r w:rsidR="00773F32">
        <w:rPr>
          <w:rFonts w:eastAsia="Times New Roman"/>
          <w:color w:val="000000"/>
          <w:szCs w:val="24"/>
          <w:lang w:eastAsia="hu-HU"/>
        </w:rPr>
        <w:t xml:space="preserve">alószínű, hogy ebben az is közrejátszott, hogy az autópálya építése miatt nagyobb igénybevételnek voltak kitéve. </w:t>
      </w:r>
      <w:r w:rsidR="00BF3A53">
        <w:rPr>
          <w:rFonts w:eastAsia="Times New Roman"/>
          <w:color w:val="000000"/>
          <w:szCs w:val="24"/>
          <w:lang w:eastAsia="hu-HU"/>
        </w:rPr>
        <w:t>Megköszöni az utak korszerűsítése érdekében végzett munkát és bízik abban, hogy a mellékutak felújítására is hamarosan sor kerül.</w:t>
      </w:r>
    </w:p>
    <w:p w:rsidR="00DC1A63" w:rsidRPr="00DC1A63" w:rsidRDefault="00DC1A63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241247" w:rsidRPr="00F42492" w:rsidRDefault="00241247" w:rsidP="00241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3A509B" w:rsidRPr="00321E16" w:rsidRDefault="00321E16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321E16">
        <w:rPr>
          <w:rFonts w:eastAsia="Times New Roman"/>
          <w:color w:val="000000"/>
          <w:szCs w:val="24"/>
          <w:lang w:eastAsia="hu-HU"/>
        </w:rPr>
        <w:t xml:space="preserve">A Magyar Vidék programban 3,5 Mrd Ft áll </w:t>
      </w:r>
      <w:r>
        <w:rPr>
          <w:rFonts w:eastAsia="Times New Roman"/>
          <w:color w:val="000000"/>
          <w:szCs w:val="24"/>
          <w:lang w:eastAsia="hu-HU"/>
        </w:rPr>
        <w:t xml:space="preserve">rendelkezésre </w:t>
      </w:r>
      <w:r w:rsidRPr="00321E16">
        <w:rPr>
          <w:rFonts w:eastAsia="Times New Roman"/>
          <w:color w:val="000000"/>
          <w:szCs w:val="24"/>
          <w:lang w:eastAsia="hu-HU"/>
        </w:rPr>
        <w:t>a Bihari térség fejlesztésére</w:t>
      </w:r>
      <w:r>
        <w:rPr>
          <w:rFonts w:eastAsia="Times New Roman"/>
          <w:color w:val="000000"/>
          <w:szCs w:val="24"/>
          <w:lang w:eastAsia="hu-HU"/>
        </w:rPr>
        <w:t>.</w:t>
      </w:r>
      <w:r w:rsidR="00773F32">
        <w:rPr>
          <w:rFonts w:eastAsia="Times New Roman"/>
          <w:color w:val="000000"/>
          <w:szCs w:val="24"/>
          <w:lang w:eastAsia="hu-HU"/>
        </w:rPr>
        <w:t xml:space="preserve"> Debrecen vonatkozásában a keleti elkerülő út fontosságára hívja fel a figyelmet, mely a 47-es, 48-as, 471-es és 4-es főuta</w:t>
      </w:r>
      <w:r w:rsidR="0047603E">
        <w:rPr>
          <w:rFonts w:eastAsia="Times New Roman"/>
          <w:color w:val="000000"/>
          <w:szCs w:val="24"/>
          <w:lang w:eastAsia="hu-HU"/>
        </w:rPr>
        <w:t>kat is érinti</w:t>
      </w:r>
      <w:r w:rsidR="00773F32">
        <w:rPr>
          <w:rFonts w:eastAsia="Times New Roman"/>
          <w:color w:val="000000"/>
          <w:szCs w:val="24"/>
          <w:lang w:eastAsia="hu-HU"/>
        </w:rPr>
        <w:t>.</w:t>
      </w:r>
    </w:p>
    <w:p w:rsidR="00321E16" w:rsidRDefault="00321E16" w:rsidP="00DC0A8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773F32" w:rsidRDefault="00773F32" w:rsidP="00773F3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516008">
        <w:rPr>
          <w:b/>
          <w:u w:val="single"/>
        </w:rPr>
        <w:t>Pántya</w:t>
      </w:r>
      <w:proofErr w:type="spellEnd"/>
      <w:r w:rsidRPr="00516008">
        <w:rPr>
          <w:b/>
          <w:u w:val="single"/>
        </w:rPr>
        <w:t xml:space="preserve"> József</w:t>
      </w:r>
    </w:p>
    <w:p w:rsidR="00773F32" w:rsidRDefault="00727468" w:rsidP="00773F3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Gyula Ferencné hozzászólására reagálva elmondja, az</w:t>
      </w:r>
      <w:r w:rsidR="00773F32">
        <w:rPr>
          <w:rFonts w:eastAsia="Times New Roman"/>
          <w:color w:val="000000"/>
          <w:szCs w:val="24"/>
          <w:lang w:eastAsia="hu-HU"/>
        </w:rPr>
        <w:t xml:space="preserve"> autópályák építése során a vállalkozóknak kötelességük az utak rendbe hozatala</w:t>
      </w:r>
      <w:r w:rsidR="0047603E">
        <w:rPr>
          <w:rFonts w:eastAsia="Times New Roman"/>
          <w:color w:val="000000"/>
          <w:szCs w:val="24"/>
          <w:lang w:eastAsia="hu-HU"/>
        </w:rPr>
        <w:t>,</w:t>
      </w:r>
      <w:r w:rsidR="00773F32">
        <w:rPr>
          <w:rFonts w:eastAsia="Times New Roman"/>
          <w:color w:val="000000"/>
          <w:szCs w:val="24"/>
          <w:lang w:eastAsia="hu-HU"/>
        </w:rPr>
        <w:t xml:space="preserve"> erre a szerződés</w:t>
      </w:r>
      <w:r>
        <w:rPr>
          <w:rFonts w:eastAsia="Times New Roman"/>
          <w:color w:val="000000"/>
          <w:szCs w:val="24"/>
          <w:lang w:eastAsia="hu-HU"/>
        </w:rPr>
        <w:t>ük</w:t>
      </w:r>
      <w:r w:rsidR="00773F32">
        <w:rPr>
          <w:rFonts w:eastAsia="Times New Roman"/>
          <w:color w:val="000000"/>
          <w:szCs w:val="24"/>
          <w:lang w:eastAsia="hu-HU"/>
        </w:rPr>
        <w:t xml:space="preserve"> is kötelezi őket. </w:t>
      </w:r>
      <w:r>
        <w:rPr>
          <w:rFonts w:eastAsia="Times New Roman"/>
          <w:color w:val="000000"/>
          <w:szCs w:val="24"/>
          <w:lang w:eastAsia="hu-HU"/>
        </w:rPr>
        <w:t>A</w:t>
      </w:r>
      <w:r w:rsidR="00773F32">
        <w:rPr>
          <w:rFonts w:eastAsia="Times New Roman"/>
          <w:color w:val="000000"/>
          <w:szCs w:val="24"/>
          <w:lang w:eastAsia="hu-HU"/>
        </w:rPr>
        <w:t xml:space="preserve">z utakat kötelességük olyan állapotban visszaadni, ahogyan a beruházás előtt átvették. Ezekről nem csak állapotfelmérések, hanem videofelvételek is készülnek a beruházást megelőzően. </w:t>
      </w:r>
    </w:p>
    <w:p w:rsidR="00773F32" w:rsidRDefault="00773F32" w:rsidP="00773F3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773F32" w:rsidRPr="00773F32" w:rsidRDefault="00773F32" w:rsidP="00773F3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773F32">
        <w:rPr>
          <w:rFonts w:eastAsia="Times New Roman"/>
          <w:b/>
          <w:color w:val="000000"/>
          <w:szCs w:val="24"/>
          <w:u w:val="single"/>
          <w:lang w:eastAsia="hu-HU"/>
        </w:rPr>
        <w:t>Tasi Sándor</w:t>
      </w:r>
    </w:p>
    <w:p w:rsidR="00773F32" w:rsidRDefault="00773F32" w:rsidP="004446E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773F32">
        <w:rPr>
          <w:rFonts w:eastAsia="Times New Roman"/>
          <w:color w:val="000000"/>
          <w:szCs w:val="24"/>
          <w:lang w:eastAsia="hu-HU"/>
        </w:rPr>
        <w:t>Köszönetét fejezi ki a közreműködő szervezeteknek</w:t>
      </w:r>
      <w:r>
        <w:rPr>
          <w:rFonts w:eastAsia="Times New Roman"/>
          <w:color w:val="000000"/>
          <w:szCs w:val="24"/>
          <w:lang w:eastAsia="hu-HU"/>
        </w:rPr>
        <w:t xml:space="preserve"> és Polgár </w:t>
      </w:r>
      <w:r w:rsidR="004446E8">
        <w:rPr>
          <w:rFonts w:eastAsia="Times New Roman"/>
          <w:color w:val="000000"/>
          <w:szCs w:val="24"/>
          <w:lang w:eastAsia="hu-HU"/>
        </w:rPr>
        <w:t>város önkormányzatának is.</w:t>
      </w:r>
      <w:r w:rsidR="00C8083C">
        <w:rPr>
          <w:rFonts w:eastAsia="Times New Roman"/>
          <w:color w:val="000000"/>
          <w:szCs w:val="24"/>
          <w:lang w:eastAsia="hu-HU"/>
        </w:rPr>
        <w:t xml:space="preserve"> A közgyűlés időről-időre napirendjére vesz jó joggyakorlatokról szóló előterjesztést és Tóth József polgármester úr tájékoztatója is ilyen volt, így mondhatja, hogy megspóroltak egy előterjesztést és csak ismételni tudja, hogy a települések közlekedési kapcsolódása, megközelíthetősége stratégiai kérdés. Köszönetét fejezi ki mindazoknak, akik a megye úthálózatának fejlesztése érdekében tevékenykedtek. A megyébe a fejlesztési források 10 %-</w:t>
      </w:r>
      <w:proofErr w:type="gramStart"/>
      <w:r w:rsidR="00C8083C">
        <w:rPr>
          <w:rFonts w:eastAsia="Times New Roman"/>
          <w:color w:val="000000"/>
          <w:szCs w:val="24"/>
          <w:lang w:eastAsia="hu-HU"/>
        </w:rPr>
        <w:t>a</w:t>
      </w:r>
      <w:proofErr w:type="gramEnd"/>
      <w:r w:rsidR="00C8083C">
        <w:rPr>
          <w:rFonts w:eastAsia="Times New Roman"/>
          <w:color w:val="000000"/>
          <w:szCs w:val="24"/>
          <w:lang w:eastAsia="hu-HU"/>
        </w:rPr>
        <w:t xml:space="preserve"> érkezett. Napi szinten megtapasztalja, hogy mit jelentett a 471-es út egy szakaszának a megerősítése. Nem csak közlekedésbiztonsági szempontból, hanem érezhető, hogy nagyobb </w:t>
      </w:r>
      <w:r w:rsidR="0047603E">
        <w:rPr>
          <w:rFonts w:eastAsia="Times New Roman"/>
          <w:color w:val="000000"/>
          <w:szCs w:val="24"/>
          <w:lang w:eastAsia="hu-HU"/>
        </w:rPr>
        <w:t xml:space="preserve">rajta </w:t>
      </w:r>
      <w:r w:rsidR="00C8083C">
        <w:rPr>
          <w:rFonts w:eastAsia="Times New Roman"/>
          <w:color w:val="000000"/>
          <w:szCs w:val="24"/>
          <w:lang w:eastAsia="hu-HU"/>
        </w:rPr>
        <w:t>a forgalom</w:t>
      </w:r>
      <w:r w:rsidR="0047603E">
        <w:rPr>
          <w:rFonts w:eastAsia="Times New Roman"/>
          <w:color w:val="000000"/>
          <w:szCs w:val="24"/>
          <w:lang w:eastAsia="hu-HU"/>
        </w:rPr>
        <w:t xml:space="preserve"> is</w:t>
      </w:r>
      <w:r w:rsidR="00C8083C">
        <w:rPr>
          <w:rFonts w:eastAsia="Times New Roman"/>
          <w:color w:val="000000"/>
          <w:szCs w:val="24"/>
          <w:lang w:eastAsia="hu-HU"/>
        </w:rPr>
        <w:t xml:space="preserve">. Ha jobbak az utak, egyre többen választják ezeket az útvonalakat. </w:t>
      </w:r>
      <w:r w:rsidR="001A77C1">
        <w:rPr>
          <w:rFonts w:eastAsia="Times New Roman"/>
          <w:color w:val="000000"/>
          <w:szCs w:val="24"/>
          <w:lang w:eastAsia="hu-HU"/>
        </w:rPr>
        <w:t>Mint jövőbeni feladatként megemlíti, a</w:t>
      </w:r>
      <w:r w:rsidR="00C8083C">
        <w:rPr>
          <w:rFonts w:eastAsia="Times New Roman"/>
          <w:color w:val="000000"/>
          <w:szCs w:val="24"/>
          <w:lang w:eastAsia="hu-HU"/>
        </w:rPr>
        <w:t>mennyiben megvalósul Debrecen bevezető szakaszának a négysávosítása, úgy elkerülhetetlen lesz az út mentén lévő települések elkerülő szakaszainak a megépítése</w:t>
      </w:r>
      <w:r w:rsidR="001A77C1">
        <w:rPr>
          <w:rFonts w:eastAsia="Times New Roman"/>
          <w:color w:val="000000"/>
          <w:szCs w:val="24"/>
          <w:lang w:eastAsia="hu-HU"/>
        </w:rPr>
        <w:t xml:space="preserve"> is</w:t>
      </w:r>
      <w:r w:rsidR="00C8083C">
        <w:rPr>
          <w:rFonts w:eastAsia="Times New Roman"/>
          <w:color w:val="000000"/>
          <w:szCs w:val="24"/>
          <w:lang w:eastAsia="hu-HU"/>
        </w:rPr>
        <w:t>.</w:t>
      </w:r>
      <w:r w:rsidR="00ED60B7">
        <w:rPr>
          <w:rFonts w:eastAsia="Times New Roman"/>
          <w:color w:val="000000"/>
          <w:szCs w:val="24"/>
          <w:lang w:eastAsia="hu-HU"/>
        </w:rPr>
        <w:t xml:space="preserve"> Kéri a közgyűlést az előterjesztés elfogadására.</w:t>
      </w:r>
    </w:p>
    <w:p w:rsidR="004446E8" w:rsidRDefault="004446E8" w:rsidP="004446E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34F65" w:rsidRDefault="00A34F65" w:rsidP="004446E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10.45-kor Bernáth László kimegy.</w:t>
      </w:r>
    </w:p>
    <w:p w:rsidR="00A34F65" w:rsidRDefault="00A34F65" w:rsidP="004446E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ED60B7" w:rsidRDefault="00ED60B7" w:rsidP="00DC0A8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Demeter Pál</w:t>
      </w:r>
    </w:p>
    <w:p w:rsidR="00ED60B7" w:rsidRPr="00364820" w:rsidRDefault="00364820" w:rsidP="0035478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364820">
        <w:rPr>
          <w:rFonts w:eastAsia="Times New Roman"/>
          <w:color w:val="000000"/>
          <w:szCs w:val="24"/>
          <w:lang w:eastAsia="hu-HU"/>
        </w:rPr>
        <w:t xml:space="preserve">A Jobbik képviselőcsoport nevében megköszöni a színvonalas vendéglátást. </w:t>
      </w:r>
      <w:r>
        <w:rPr>
          <w:rFonts w:eastAsia="Times New Roman"/>
          <w:color w:val="000000"/>
          <w:szCs w:val="24"/>
          <w:lang w:eastAsia="hu-HU"/>
        </w:rPr>
        <w:t xml:space="preserve">Örömmel tölti el, hogy hamarosan autópályán közlekedhetnek Nagyvárad irányába is. Az is örvendetes, hogy Hajdúdorog központjában kiépítésre kerül a körforgalom. Tavaly felvetette az M3-as, M35-ös csomópontjának </w:t>
      </w:r>
      <w:r w:rsidRPr="00364820">
        <w:rPr>
          <w:rFonts w:eastAsia="Times New Roman"/>
          <w:color w:val="000000"/>
          <w:szCs w:val="24"/>
          <w:lang w:eastAsia="hu-HU"/>
        </w:rPr>
        <w:t xml:space="preserve">kiépítését, </w:t>
      </w:r>
      <w:r>
        <w:rPr>
          <w:rFonts w:eastAsia="Times New Roman"/>
          <w:color w:val="000000"/>
          <w:szCs w:val="24"/>
          <w:lang w:eastAsia="hu-HU"/>
        </w:rPr>
        <w:t xml:space="preserve">mely szintén megvalósul. A megye mellékútjainak állapota azonban továbbra is lehangoló és ezek fejlesztésére láthatták, hogy sokkal kevesebb forrás áll rendelkezésre. </w:t>
      </w:r>
      <w:r w:rsidR="00DD2021">
        <w:rPr>
          <w:rFonts w:eastAsia="Times New Roman"/>
          <w:color w:val="000000"/>
          <w:szCs w:val="24"/>
          <w:lang w:eastAsia="hu-HU"/>
        </w:rPr>
        <w:t>Ö</w:t>
      </w:r>
      <w:r w:rsidR="0035478C">
        <w:rPr>
          <w:rFonts w:eastAsia="Times New Roman"/>
          <w:color w:val="000000"/>
          <w:szCs w:val="24"/>
          <w:lang w:eastAsia="hu-HU"/>
        </w:rPr>
        <w:t xml:space="preserve">rül annak, hogy a Polgár-Egyek útvonal fejlesztése a közös összefogás és dr. Tiba István országgyűlési képviselő támogatásával meg fog valósulni. </w:t>
      </w:r>
      <w:r w:rsidR="009A18E6">
        <w:rPr>
          <w:rFonts w:eastAsia="Times New Roman"/>
          <w:color w:val="000000"/>
          <w:szCs w:val="24"/>
          <w:lang w:eastAsia="hu-HU"/>
        </w:rPr>
        <w:t xml:space="preserve">Hajdúböszörmény vonatkozásában megemlíti, hogy járhatatlan a Balmazújváros-Hajdúböszörmény közötti út, de Téglás és Hajdúhadház irányába sem egyszerű a közlekedés. Kéri a jelen lévő dr. Tiba István országgyűlési képviselő urat, hogy </w:t>
      </w:r>
      <w:r w:rsidR="00403B62">
        <w:rPr>
          <w:rFonts w:eastAsia="Times New Roman"/>
          <w:color w:val="000000"/>
          <w:szCs w:val="24"/>
          <w:lang w:eastAsia="hu-HU"/>
        </w:rPr>
        <w:t>támogassa az említett utak korszerűsítésének a megvalósítását.</w:t>
      </w:r>
      <w:r w:rsidR="009A18E6">
        <w:rPr>
          <w:rFonts w:eastAsia="Times New Roman"/>
          <w:color w:val="000000"/>
          <w:szCs w:val="24"/>
          <w:lang w:eastAsia="hu-HU"/>
        </w:rPr>
        <w:t xml:space="preserve"> </w:t>
      </w:r>
    </w:p>
    <w:p w:rsidR="00364820" w:rsidRDefault="00364820" w:rsidP="0035478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364820" w:rsidRDefault="00403B62" w:rsidP="00DC0A8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364820" w:rsidRPr="00403B62" w:rsidRDefault="00403B62" w:rsidP="0003685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Először azokat az utakat kell fejleszteni, amelyeken a forgalom is nagy. </w:t>
      </w:r>
      <w:r w:rsidR="00036852">
        <w:rPr>
          <w:rFonts w:eastAsia="Times New Roman"/>
          <w:color w:val="000000"/>
          <w:szCs w:val="24"/>
          <w:lang w:eastAsia="hu-HU"/>
        </w:rPr>
        <w:t>A helyi gazdaság, a lakosság helyben tartása céljából természetesen a kisebb utak fejlesztése is fontos.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036852">
        <w:rPr>
          <w:rFonts w:eastAsia="Times New Roman"/>
          <w:color w:val="000000"/>
          <w:szCs w:val="24"/>
          <w:lang w:eastAsia="hu-HU"/>
        </w:rPr>
        <w:t xml:space="preserve">Bízik abban, hogy a Magyar Vidék program jövőre </w:t>
      </w:r>
      <w:r w:rsidR="00314FB2">
        <w:rPr>
          <w:rFonts w:eastAsia="Times New Roman"/>
          <w:color w:val="000000"/>
          <w:szCs w:val="24"/>
          <w:lang w:eastAsia="hu-HU"/>
        </w:rPr>
        <w:t>megkezdődik</w:t>
      </w:r>
      <w:r w:rsidR="00036852">
        <w:rPr>
          <w:rFonts w:eastAsia="Times New Roman"/>
          <w:color w:val="000000"/>
          <w:szCs w:val="24"/>
          <w:lang w:eastAsia="hu-HU"/>
        </w:rPr>
        <w:t>, hiszen ez által sok kifog</w:t>
      </w:r>
      <w:r w:rsidR="00163FEA">
        <w:rPr>
          <w:rFonts w:eastAsia="Times New Roman"/>
          <w:color w:val="000000"/>
          <w:szCs w:val="24"/>
          <w:lang w:eastAsia="hu-HU"/>
        </w:rPr>
        <w:t>ásolt út fejlesztése megvalósul</w:t>
      </w:r>
      <w:r w:rsidR="00036852">
        <w:rPr>
          <w:rFonts w:eastAsia="Times New Roman"/>
          <w:color w:val="000000"/>
          <w:szCs w:val="24"/>
          <w:lang w:eastAsia="hu-HU"/>
        </w:rPr>
        <w:t>.</w:t>
      </w:r>
    </w:p>
    <w:p w:rsidR="00403B62" w:rsidRDefault="00403B62" w:rsidP="00DC0A8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403B62" w:rsidRDefault="00036852" w:rsidP="00DC0A8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Rigán István</w:t>
      </w:r>
    </w:p>
    <w:p w:rsidR="00036852" w:rsidRDefault="006031B9" w:rsidP="000A4A4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6031B9">
        <w:rPr>
          <w:rFonts w:eastAsia="Times New Roman"/>
          <w:color w:val="000000"/>
          <w:szCs w:val="24"/>
          <w:lang w:eastAsia="hu-HU"/>
        </w:rPr>
        <w:t>Örömmel hallotta, hogy a 4-es főút fejlesztése megvalósul</w:t>
      </w:r>
      <w:r>
        <w:rPr>
          <w:rFonts w:eastAsia="Times New Roman"/>
          <w:color w:val="000000"/>
          <w:szCs w:val="24"/>
          <w:lang w:eastAsia="hu-HU"/>
        </w:rPr>
        <w:t xml:space="preserve"> Berettyóújfaluig. Fontosnak tartja, hogy Püspökladányig történjen meg a fejlesztése, mivel a 4-es főutat halál útnak is nevezik.</w:t>
      </w:r>
      <w:r w:rsidR="00E53D98">
        <w:rPr>
          <w:rFonts w:eastAsia="Times New Roman"/>
          <w:color w:val="000000"/>
          <w:szCs w:val="24"/>
          <w:lang w:eastAsia="hu-HU"/>
        </w:rPr>
        <w:t xml:space="preserve"> A mellékutak vonatkozásában kiemeli az </w:t>
      </w:r>
      <w:r w:rsidR="000A4A40">
        <w:rPr>
          <w:rFonts w:eastAsia="Times New Roman"/>
          <w:color w:val="000000"/>
          <w:szCs w:val="24"/>
          <w:lang w:eastAsia="hu-HU"/>
        </w:rPr>
        <w:t>E</w:t>
      </w:r>
      <w:r w:rsidR="00E53D98">
        <w:rPr>
          <w:rFonts w:eastAsia="Times New Roman"/>
          <w:color w:val="000000"/>
          <w:szCs w:val="24"/>
          <w:lang w:eastAsia="hu-HU"/>
        </w:rPr>
        <w:t>gyek</w:t>
      </w:r>
      <w:r w:rsidR="000A4A40">
        <w:rPr>
          <w:rFonts w:eastAsia="Times New Roman"/>
          <w:color w:val="000000"/>
          <w:szCs w:val="24"/>
          <w:lang w:eastAsia="hu-HU"/>
        </w:rPr>
        <w:t xml:space="preserve"> valamint Nádudvar</w:t>
      </w:r>
      <w:r w:rsidR="00DD2021">
        <w:rPr>
          <w:rFonts w:eastAsia="Times New Roman"/>
          <w:color w:val="000000"/>
          <w:szCs w:val="24"/>
          <w:lang w:eastAsia="hu-HU"/>
        </w:rPr>
        <w:t xml:space="preserve"> és a</w:t>
      </w:r>
      <w:r w:rsidR="00E53D98">
        <w:rPr>
          <w:rFonts w:eastAsia="Times New Roman"/>
          <w:color w:val="000000"/>
          <w:szCs w:val="24"/>
          <w:lang w:eastAsia="hu-HU"/>
        </w:rPr>
        <w:t xml:space="preserve"> 33-as főút</w:t>
      </w:r>
      <w:r w:rsidR="000A4A40">
        <w:rPr>
          <w:rFonts w:eastAsia="Times New Roman"/>
          <w:color w:val="000000"/>
          <w:szCs w:val="24"/>
          <w:lang w:eastAsia="hu-HU"/>
        </w:rPr>
        <w:t xml:space="preserve"> közötti szakaszt, a Biharnagybajom –Füzesgyarmat közötti utat, a Szerep-Hosszúhát–Püspökladányt összekötő szakaszt, mely </w:t>
      </w:r>
      <w:r w:rsidR="00DD2021">
        <w:rPr>
          <w:rFonts w:eastAsia="Times New Roman"/>
          <w:color w:val="000000"/>
          <w:szCs w:val="24"/>
          <w:lang w:eastAsia="hu-HU"/>
        </w:rPr>
        <w:t xml:space="preserve">utóbbi </w:t>
      </w:r>
      <w:r w:rsidR="000A4A40">
        <w:rPr>
          <w:rFonts w:eastAsia="Times New Roman"/>
          <w:color w:val="000000"/>
          <w:szCs w:val="24"/>
          <w:lang w:eastAsia="hu-HU"/>
        </w:rPr>
        <w:t>véleménye szerint életveszélyes.</w:t>
      </w:r>
    </w:p>
    <w:p w:rsidR="00C17D46" w:rsidRDefault="000A4A40" w:rsidP="00C17D4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 vasútvonal fejlesztésével kapcsolatosan megemlíti, hogy a 100-as vasútvonal Püspökladány-Törökszentmiklós vasútvonal fejlesztése 2015-ben fejeződött be.</w:t>
      </w:r>
      <w:r w:rsidR="00C17D46">
        <w:rPr>
          <w:rFonts w:eastAsia="Times New Roman"/>
          <w:color w:val="000000"/>
          <w:szCs w:val="24"/>
          <w:lang w:eastAsia="hu-HU"/>
        </w:rPr>
        <w:t xml:space="preserve"> A tájékoztatóban olvashatták, hogy ennek a szakasznak a fejlesztése Debrecenig folytatódik. Az átépítés igen sok kellemetlenséget okoz az utazók számára, hiszen jelentősen megnövekedett az utazási idő.</w:t>
      </w:r>
      <w:r w:rsidR="0075382D">
        <w:rPr>
          <w:rFonts w:eastAsia="Times New Roman"/>
          <w:color w:val="000000"/>
          <w:szCs w:val="24"/>
          <w:lang w:eastAsia="hu-HU"/>
        </w:rPr>
        <w:t xml:space="preserve"> Azonban a korszerű berendezés biztosítani fogja a 160 km/h sebességet, mely kárpótolni fogja az utazó közönséget.</w:t>
      </w:r>
      <w:r w:rsidR="00E2480F">
        <w:rPr>
          <w:rFonts w:eastAsia="Times New Roman"/>
          <w:color w:val="000000"/>
          <w:szCs w:val="24"/>
          <w:lang w:eastAsia="hu-HU"/>
        </w:rPr>
        <w:t xml:space="preserve"> </w:t>
      </w:r>
      <w:r w:rsidR="007F22CD">
        <w:rPr>
          <w:rFonts w:eastAsia="Times New Roman"/>
          <w:color w:val="000000"/>
          <w:szCs w:val="24"/>
          <w:lang w:eastAsia="hu-HU"/>
        </w:rPr>
        <w:t>Bízik abban, hogy a 2020-as fejlesztési időszakban sor kerül a Mátészalka-Debrecen vonal fejlesztésére is.</w:t>
      </w:r>
      <w:r w:rsidR="000F54E4">
        <w:rPr>
          <w:rFonts w:eastAsia="Times New Roman"/>
          <w:color w:val="000000"/>
          <w:szCs w:val="24"/>
          <w:lang w:eastAsia="hu-HU"/>
        </w:rPr>
        <w:t xml:space="preserve"> A keleti régióban a járműparkra is nagyobb figyelmet kellene fordítani.</w:t>
      </w:r>
    </w:p>
    <w:p w:rsidR="00C17D46" w:rsidRDefault="00C17D46" w:rsidP="00C17D4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321E16" w:rsidRPr="00F42492" w:rsidRDefault="00321E16" w:rsidP="00321E1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321E16" w:rsidRPr="00F42492" w:rsidRDefault="00321E16" w:rsidP="00321E1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Megállapítja, hogy az előterjesztéshez </w:t>
      </w:r>
      <w:r w:rsidR="000F54E4">
        <w:rPr>
          <w:rFonts w:eastAsia="Times New Roman"/>
          <w:color w:val="000000"/>
          <w:szCs w:val="24"/>
          <w:lang w:eastAsia="hu-HU"/>
        </w:rPr>
        <w:t xml:space="preserve">további </w:t>
      </w:r>
      <w:r w:rsidRPr="00F42492">
        <w:rPr>
          <w:rFonts w:eastAsia="Times New Roman"/>
          <w:color w:val="000000"/>
          <w:szCs w:val="24"/>
          <w:lang w:eastAsia="hu-HU"/>
        </w:rPr>
        <w:t xml:space="preserve">hozzászólás, javaslat nincs. </w:t>
      </w:r>
    </w:p>
    <w:p w:rsidR="00E06ED8" w:rsidRDefault="00E06ED8" w:rsidP="00E06ED8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E06ED8" w:rsidRPr="00F42492" w:rsidRDefault="00E06ED8" w:rsidP="00E06ED8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E06ED8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Pr="00E06ED8">
        <w:rPr>
          <w:b/>
          <w:u w:val="single"/>
        </w:rPr>
        <w:t xml:space="preserve">közlekedésfejlesztés Hajdú-Bihar megyei aktuális helyzetéről </w:t>
      </w:r>
      <w:r w:rsidRPr="00E06ED8">
        <w:rPr>
          <w:rFonts w:eastAsia="Times New Roman"/>
          <w:b/>
          <w:bCs/>
          <w:color w:val="000000"/>
          <w:szCs w:val="24"/>
          <w:u w:val="single"/>
          <w:lang w:eastAsia="hu-HU"/>
        </w:rPr>
        <w:t>szóló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ha</w:t>
      </w:r>
      <w:r w:rsidRPr="00F42492">
        <w:rPr>
          <w:rFonts w:eastAsia="Times New Roman"/>
          <w:b/>
          <w:szCs w:val="24"/>
          <w:u w:val="single"/>
          <w:lang w:eastAsia="hu-HU"/>
        </w:rPr>
        <w:t>tározati javaslat</w:t>
      </w:r>
      <w:r>
        <w:rPr>
          <w:rFonts w:eastAsia="Times New Roman"/>
          <w:b/>
          <w:szCs w:val="24"/>
          <w:u w:val="single"/>
          <w:lang w:eastAsia="hu-HU"/>
        </w:rPr>
        <w:t>ot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314FB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20 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>igen, 0 nem szavazattal, 0 tartózkodás mellett elfogadva a következő határozatot hozza:</w:t>
      </w:r>
    </w:p>
    <w:p w:rsidR="000B558B" w:rsidRDefault="000B558B" w:rsidP="000B558B">
      <w:pPr>
        <w:jc w:val="both"/>
      </w:pPr>
    </w:p>
    <w:p w:rsidR="00E06ED8" w:rsidRDefault="00472DB9" w:rsidP="00E06ED8">
      <w:pPr>
        <w:rPr>
          <w:b/>
          <w:u w:val="single"/>
        </w:rPr>
      </w:pPr>
      <w:r>
        <w:rPr>
          <w:b/>
          <w:u w:val="single"/>
        </w:rPr>
        <w:t>88</w:t>
      </w:r>
      <w:r w:rsidR="00E06ED8">
        <w:rPr>
          <w:b/>
          <w:u w:val="single"/>
        </w:rPr>
        <w:t>/2018. (XI. 9.) MÖK határozat</w:t>
      </w:r>
    </w:p>
    <w:p w:rsidR="00E06ED8" w:rsidRDefault="00E06ED8" w:rsidP="00E06ED8"/>
    <w:p w:rsidR="00E06ED8" w:rsidRDefault="00E06ED8" w:rsidP="00E06ED8">
      <w:pPr>
        <w:pStyle w:val="lfej"/>
        <w:tabs>
          <w:tab w:val="clear" w:pos="4536"/>
          <w:tab w:val="clear" w:pos="9072"/>
        </w:tabs>
        <w:jc w:val="both"/>
      </w:pPr>
      <w:r w:rsidRPr="007E4440">
        <w:t xml:space="preserve">A Hajdú-Bihar Megyei Önkormányzat Közgyűlése </w:t>
      </w:r>
      <w:r w:rsidRPr="00E90FAF">
        <w:t>a Hajdú-Bihar Megyei Önkormányzat Közgyűlése és Szervei Szervezeti és</w:t>
      </w:r>
      <w:r>
        <w:t xml:space="preserve"> Működési Szabályzatáról </w:t>
      </w:r>
      <w:r w:rsidRPr="00D877DA">
        <w:t>szóló 1/2015. (II. 2.)</w:t>
      </w:r>
      <w:r w:rsidRPr="00E90FAF">
        <w:t xml:space="preserve"> önkormányzati rendelet</w:t>
      </w:r>
      <w:r w:rsidRPr="007E4440">
        <w:t xml:space="preserve"> </w:t>
      </w:r>
      <w:r>
        <w:t xml:space="preserve">18. § (1) bekezdés c) pontjára figyelemmel </w:t>
      </w:r>
    </w:p>
    <w:p w:rsidR="00E06ED8" w:rsidRDefault="00E06ED8" w:rsidP="00E06ED8">
      <w:pPr>
        <w:pStyle w:val="lfej"/>
        <w:tabs>
          <w:tab w:val="clear" w:pos="4536"/>
          <w:tab w:val="clear" w:pos="9072"/>
        </w:tabs>
        <w:jc w:val="both"/>
      </w:pPr>
    </w:p>
    <w:p w:rsidR="00E06ED8" w:rsidRDefault="00E06ED8" w:rsidP="00E06ED8">
      <w:pPr>
        <w:pStyle w:val="lfej"/>
        <w:tabs>
          <w:tab w:val="clear" w:pos="4536"/>
          <w:tab w:val="clear" w:pos="9072"/>
        </w:tabs>
        <w:jc w:val="both"/>
      </w:pPr>
      <w:r>
        <w:t xml:space="preserve">1./ elfogadja a </w:t>
      </w:r>
      <w:r w:rsidRPr="0061342C">
        <w:t xml:space="preserve">közlekedésfejlesztés </w:t>
      </w:r>
      <w:r>
        <w:t xml:space="preserve">Hajdú-Bihar megyei </w:t>
      </w:r>
      <w:r w:rsidRPr="0061342C">
        <w:t xml:space="preserve">aktuális helyzetéről </w:t>
      </w:r>
      <w:r w:rsidRPr="007E4440">
        <w:t>sz</w:t>
      </w:r>
      <w:r>
        <w:t>óló tájékoztatót</w:t>
      </w:r>
      <w:r w:rsidRPr="007E4440">
        <w:t>.</w:t>
      </w:r>
    </w:p>
    <w:p w:rsidR="00E06ED8" w:rsidRPr="005E5AC8" w:rsidRDefault="00E06ED8" w:rsidP="00E06ED8">
      <w:pPr>
        <w:pStyle w:val="lfej"/>
        <w:tabs>
          <w:tab w:val="clear" w:pos="4536"/>
          <w:tab w:val="clear" w:pos="9072"/>
        </w:tabs>
        <w:jc w:val="both"/>
      </w:pPr>
    </w:p>
    <w:p w:rsidR="00E06ED8" w:rsidRDefault="00E06ED8" w:rsidP="00113EE3">
      <w:pPr>
        <w:tabs>
          <w:tab w:val="left" w:pos="142"/>
          <w:tab w:val="left" w:pos="426"/>
        </w:tabs>
        <w:jc w:val="both"/>
      </w:pPr>
      <w:r>
        <w:t>2./ A</w:t>
      </w:r>
      <w:r w:rsidRPr="004673A4">
        <w:t xml:space="preserve"> közgyűlés felkéri elnökét, </w:t>
      </w:r>
      <w:r>
        <w:t xml:space="preserve">hogy határozatáról </w:t>
      </w:r>
      <w:r>
        <w:rPr>
          <w:rFonts w:eastAsia="Calibri"/>
          <w:lang w:eastAsia="en-US"/>
        </w:rPr>
        <w:t xml:space="preserve">a Nemzeti Infrastruktúra Fejlesztő </w:t>
      </w:r>
      <w:proofErr w:type="spellStart"/>
      <w:r>
        <w:rPr>
          <w:rFonts w:eastAsia="Calibri"/>
          <w:lang w:eastAsia="en-US"/>
        </w:rPr>
        <w:t>Zrt</w:t>
      </w:r>
      <w:proofErr w:type="spellEnd"/>
      <w:proofErr w:type="gramStart"/>
      <w:r>
        <w:rPr>
          <w:rFonts w:eastAsia="Calibri"/>
          <w:lang w:eastAsia="en-US"/>
        </w:rPr>
        <w:t>.,</w:t>
      </w:r>
      <w:proofErr w:type="gramEnd"/>
      <w:r>
        <w:rPr>
          <w:rFonts w:eastAsia="Calibri"/>
          <w:lang w:eastAsia="en-US"/>
        </w:rPr>
        <w:t xml:space="preserve"> a Magyar Közút Nonprofit </w:t>
      </w:r>
      <w:proofErr w:type="spellStart"/>
      <w:r>
        <w:rPr>
          <w:rFonts w:eastAsia="Calibri"/>
          <w:lang w:eastAsia="en-US"/>
        </w:rPr>
        <w:t>Zrt</w:t>
      </w:r>
      <w:proofErr w:type="spellEnd"/>
      <w:r>
        <w:rPr>
          <w:rFonts w:eastAsia="Calibri"/>
          <w:lang w:eastAsia="en-US"/>
        </w:rPr>
        <w:t xml:space="preserve">., az Észak-magyarországi Közlekedési Központ </w:t>
      </w:r>
      <w:proofErr w:type="spellStart"/>
      <w:r>
        <w:rPr>
          <w:rFonts w:eastAsia="Calibri"/>
          <w:lang w:eastAsia="en-US"/>
        </w:rPr>
        <w:t>Zrt</w:t>
      </w:r>
      <w:proofErr w:type="spellEnd"/>
      <w:r>
        <w:rPr>
          <w:rFonts w:eastAsia="Calibri"/>
          <w:lang w:eastAsia="en-US"/>
        </w:rPr>
        <w:t>. képviselőjét,</w:t>
      </w:r>
      <w:r w:rsidRPr="00E7163E">
        <w:t xml:space="preserve"> </w:t>
      </w:r>
      <w:r>
        <w:rPr>
          <w:rFonts w:eastAsia="Calibri"/>
          <w:lang w:eastAsia="en-US"/>
        </w:rPr>
        <w:t xml:space="preserve">valamint az Aktív Magyarországért Felelős Kormánybiztost </w:t>
      </w:r>
      <w:r w:rsidRPr="00E7163E">
        <w:t>tájékoztassa.</w:t>
      </w:r>
    </w:p>
    <w:p w:rsidR="00E06ED8" w:rsidRPr="007E4440" w:rsidRDefault="00E06ED8" w:rsidP="00E06ED8"/>
    <w:p w:rsidR="00E06ED8" w:rsidRPr="007E4440" w:rsidRDefault="00E06ED8" w:rsidP="00E06ED8">
      <w:r w:rsidRPr="007E4440">
        <w:rPr>
          <w:b/>
          <w:bCs/>
          <w:u w:val="single"/>
        </w:rPr>
        <w:t>Végrehajtásért felelős:</w:t>
      </w:r>
      <w:r w:rsidRPr="007E4440">
        <w:tab/>
        <w:t>Pajna Zoltán, a megyei közgyűlés elnöke</w:t>
      </w:r>
    </w:p>
    <w:p w:rsidR="000B558B" w:rsidRDefault="00E06ED8" w:rsidP="00970A93">
      <w:r w:rsidRPr="007E4440">
        <w:rPr>
          <w:b/>
          <w:bCs/>
          <w:u w:val="single"/>
        </w:rPr>
        <w:t>Határidő:</w:t>
      </w:r>
      <w:r>
        <w:tab/>
      </w:r>
      <w:r>
        <w:tab/>
      </w:r>
      <w:r>
        <w:tab/>
        <w:t>2018. november 25.</w:t>
      </w:r>
    </w:p>
    <w:p w:rsidR="00970A93" w:rsidRDefault="00970A93" w:rsidP="00970A93"/>
    <w:p w:rsidR="00970A93" w:rsidRDefault="00970A93" w:rsidP="00970A93"/>
    <w:p w:rsidR="00970A93" w:rsidRDefault="00314FB2" w:rsidP="00970A93">
      <w:pPr>
        <w:rPr>
          <w:b/>
          <w:u w:val="single"/>
        </w:rPr>
      </w:pPr>
      <w:r>
        <w:rPr>
          <w:b/>
          <w:u w:val="single"/>
        </w:rPr>
        <w:t>Pajna Zoltán</w:t>
      </w:r>
    </w:p>
    <w:p w:rsidR="00314FB2" w:rsidRDefault="00314FB2" w:rsidP="00970A93">
      <w:pPr>
        <w:rPr>
          <w:b/>
          <w:u w:val="single"/>
        </w:rPr>
      </w:pPr>
      <w:r>
        <w:rPr>
          <w:b/>
          <w:u w:val="single"/>
        </w:rPr>
        <w:t>10.50-kor szünetet rendel el.</w:t>
      </w:r>
    </w:p>
    <w:p w:rsidR="00314FB2" w:rsidRDefault="00314FB2" w:rsidP="00970A93">
      <w:pPr>
        <w:rPr>
          <w:b/>
          <w:u w:val="single"/>
        </w:rPr>
      </w:pPr>
      <w:r>
        <w:rPr>
          <w:b/>
          <w:u w:val="single"/>
        </w:rPr>
        <w:t>11.03-kor folytatódik az ülés.</w:t>
      </w:r>
    </w:p>
    <w:p w:rsidR="00314FB2" w:rsidRDefault="00314FB2" w:rsidP="00970A93">
      <w:pPr>
        <w:rPr>
          <w:b/>
          <w:u w:val="single"/>
        </w:rPr>
      </w:pPr>
    </w:p>
    <w:p w:rsidR="00CB6EBF" w:rsidRPr="00F42492" w:rsidRDefault="00CB6EB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142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7936C7" w:rsidRPr="00F42492" w:rsidRDefault="00BF0446" w:rsidP="00437938">
      <w:pPr>
        <w:jc w:val="center"/>
        <w:rPr>
          <w:color w:val="000000"/>
          <w:szCs w:val="24"/>
        </w:rPr>
      </w:pPr>
      <w:r w:rsidRPr="00437938">
        <w:rPr>
          <w:bCs/>
          <w:kern w:val="32"/>
          <w:szCs w:val="24"/>
        </w:rPr>
        <w:t>„</w:t>
      </w:r>
      <w:r w:rsidR="00437938" w:rsidRPr="00973050">
        <w:t>Tájékoztató a „Cselekvő közösségek – aktív közösségi szerepvállalás” című EFOP-1.3.1-15-2016-00001 azonosítószámú kiemelt projekt Hajdú-Bihar megyét érintő eredményeiről, tapasztalatairól</w:t>
      </w:r>
      <w:r w:rsidRPr="00F42492">
        <w:rPr>
          <w:bCs/>
          <w:kern w:val="32"/>
          <w:szCs w:val="24"/>
        </w:rPr>
        <w:t>”</w:t>
      </w:r>
    </w:p>
    <w:p w:rsidR="007936C7" w:rsidRPr="00F42492" w:rsidRDefault="007936C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p w:rsidR="00C4493E" w:rsidRPr="00F42492" w:rsidRDefault="00C4493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8C3F5F" w:rsidRDefault="00C97F9F" w:rsidP="00104368">
      <w:pPr>
        <w:jc w:val="both"/>
      </w:pPr>
      <w:r>
        <w:rPr>
          <w:rFonts w:eastAsia="Times New Roman"/>
          <w:color w:val="000000"/>
          <w:szCs w:val="24"/>
          <w:lang w:eastAsia="hu-HU"/>
        </w:rPr>
        <w:t>Felkéri Fodor Tamást</w:t>
      </w:r>
      <w:r w:rsidR="008C3F5F">
        <w:rPr>
          <w:rFonts w:eastAsia="Times New Roman"/>
          <w:color w:val="000000"/>
          <w:szCs w:val="24"/>
          <w:lang w:eastAsia="hu-HU"/>
        </w:rPr>
        <w:t xml:space="preserve"> az </w:t>
      </w:r>
      <w:r w:rsidR="008C3F5F">
        <w:t xml:space="preserve">NMI Művelődési </w:t>
      </w:r>
      <w:r w:rsidR="007A4CED">
        <w:t>I</w:t>
      </w:r>
      <w:r w:rsidR="008C3F5F">
        <w:t xml:space="preserve">ntézet </w:t>
      </w:r>
      <w:r w:rsidR="007A4CED">
        <w:t xml:space="preserve">Nonprofit Kft. </w:t>
      </w:r>
      <w:r w:rsidR="008C3F5F">
        <w:t>képviseletében, tartsa meg előadását.</w:t>
      </w:r>
    </w:p>
    <w:p w:rsidR="008C3F5F" w:rsidRDefault="008C3F5F" w:rsidP="00104368">
      <w:pPr>
        <w:jc w:val="both"/>
      </w:pPr>
    </w:p>
    <w:p w:rsidR="00FC3843" w:rsidRPr="008C3F5F" w:rsidRDefault="008C3F5F" w:rsidP="00104368">
      <w:pPr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8C3F5F">
        <w:rPr>
          <w:rFonts w:eastAsia="Times New Roman"/>
          <w:b/>
          <w:color w:val="000000"/>
          <w:szCs w:val="24"/>
          <w:u w:val="single"/>
          <w:lang w:eastAsia="hu-HU"/>
        </w:rPr>
        <w:t>Fodor Tamás</w:t>
      </w:r>
    </w:p>
    <w:p w:rsidR="00B745D8" w:rsidRPr="00CD0F59" w:rsidRDefault="007A4CED" w:rsidP="00CD0F59">
      <w:pPr>
        <w:jc w:val="both"/>
      </w:pPr>
      <w:r>
        <w:t xml:space="preserve">A </w:t>
      </w:r>
      <w:r w:rsidRPr="00973050">
        <w:t xml:space="preserve">Cselekvő közösségek – aktív közösségi szerepvállalás” című </w:t>
      </w:r>
      <w:r>
        <w:t xml:space="preserve">projekt az </w:t>
      </w:r>
      <w:r w:rsidRPr="00973050">
        <w:t>EFOP-1.3.1-15-2016-00001 azonosítószámú kiemelt projek</w:t>
      </w:r>
      <w:r>
        <w:t>t</w:t>
      </w:r>
      <w:r w:rsidR="00CD0F59">
        <w:t>, mely</w:t>
      </w:r>
      <w:r>
        <w:t xml:space="preserve"> hármas konzorciumban valósul meg: a Szentendrei Szabadtéri Néprajzi Múzeum a konzorcium vezető, partnerek: a Művelődési Intézet és az Országos Széchenyi Könyvtár. </w:t>
      </w:r>
      <w:r w:rsidR="00CD0F59">
        <w:t>A</w:t>
      </w:r>
      <w:r>
        <w:t xml:space="preserve"> három intézmény a múzeum, könyvtár és közösségi művelődés területét fedi le. Fontos, hogy közös irányokat határozzanak meg a szakmafejlesztés céljából. Minden megyében vannak munkatársaik, az ülésen jelen van két megyei munkatársa. A projekt 2016 szeptemberében indult és három évig tart. </w:t>
      </w:r>
      <w:proofErr w:type="gramStart"/>
      <w:r>
        <w:t>Célj</w:t>
      </w:r>
      <w:r w:rsidR="00CD0F59">
        <w:t>ai: a h</w:t>
      </w:r>
      <w:r w:rsidR="00B745D8" w:rsidRPr="00CD0F59">
        <w:rPr>
          <w:iCs/>
        </w:rPr>
        <w:t>elyi identitás és kohézió erősítése</w:t>
      </w:r>
      <w:r w:rsidR="00CD0F59">
        <w:rPr>
          <w:iCs/>
        </w:rPr>
        <w:t>,</w:t>
      </w:r>
      <w:r w:rsidR="00B745D8" w:rsidRPr="00CD0F59">
        <w:rPr>
          <w:i/>
          <w:iCs/>
        </w:rPr>
        <w:t xml:space="preserve"> </w:t>
      </w:r>
      <w:r w:rsidR="00B745D8" w:rsidRPr="00CD0F59">
        <w:t>közösségfejlesztési beavatkozásainak</w:t>
      </w:r>
      <w:r w:rsidR="00CD0F59">
        <w:t>,</w:t>
      </w:r>
      <w:r w:rsidR="00B745D8" w:rsidRPr="00CD0F59">
        <w:t xml:space="preserve"> egységes módszertani alapjának megteremtése</w:t>
      </w:r>
      <w:r w:rsidR="00CD0F59">
        <w:t>, h</w:t>
      </w:r>
      <w:r w:rsidR="00B745D8" w:rsidRPr="00CD0F59">
        <w:t xml:space="preserve">elyi </w:t>
      </w:r>
      <w:proofErr w:type="spellStart"/>
      <w:r w:rsidR="00B745D8" w:rsidRPr="00CD0F59">
        <w:t>mentorálási</w:t>
      </w:r>
      <w:proofErr w:type="spellEnd"/>
      <w:r w:rsidR="00B745D8" w:rsidRPr="00CD0F59">
        <w:t xml:space="preserve"> háttér biztosítása</w:t>
      </w:r>
      <w:r w:rsidR="00CD0F59">
        <w:t>, k</w:t>
      </w:r>
      <w:r w:rsidR="00B745D8" w:rsidRPr="00CD0F59">
        <w:t>özösségi szerepvállalás erősítése</w:t>
      </w:r>
      <w:r w:rsidR="00CD0F59">
        <w:t>,ö</w:t>
      </w:r>
      <w:r w:rsidR="00B745D8" w:rsidRPr="00CD0F59">
        <w:t xml:space="preserve">nkéntesség, </w:t>
      </w:r>
      <w:r w:rsidR="00CD0F59">
        <w:t xml:space="preserve">a </w:t>
      </w:r>
      <w:r w:rsidR="00B745D8" w:rsidRPr="00CD0F59">
        <w:t>civil társadalom megerősítése</w:t>
      </w:r>
      <w:r w:rsidR="00CD0F59">
        <w:t>, valamint a k</w:t>
      </w:r>
      <w:r w:rsidR="00B745D8" w:rsidRPr="00CD0F59">
        <w:t>özösségfejlesztés - a helyi közösségek és az egyének önálló cselekvési szándékának és képességének erősítése</w:t>
      </w:r>
      <w:r w:rsidR="00CD0F59">
        <w:t>, továbbá a</w:t>
      </w:r>
      <w:r w:rsidR="00B745D8" w:rsidRPr="00CD0F59">
        <w:t>z önkormányzatok és más helyi közintézmények képessé tétele a közösségek befogadására, támogatására, a közösségi aktivitás fenntartására</w:t>
      </w:r>
      <w:r w:rsidR="00CD0F59">
        <w:t>, illetve a k</w:t>
      </w:r>
      <w:r w:rsidR="00B745D8" w:rsidRPr="00CD0F59">
        <w:t>ulturális intézmények közösségi szemléletű működtetése</w:t>
      </w:r>
      <w:r w:rsidR="00CD0F59">
        <w:t>.</w:t>
      </w:r>
      <w:proofErr w:type="gramEnd"/>
      <w:r w:rsidR="00CD0F59">
        <w:t xml:space="preserve"> </w:t>
      </w:r>
    </w:p>
    <w:p w:rsidR="0099579B" w:rsidRDefault="007A4CED" w:rsidP="00104368">
      <w:pPr>
        <w:jc w:val="both"/>
      </w:pPr>
      <w:r>
        <w:t xml:space="preserve">A </w:t>
      </w:r>
      <w:proofErr w:type="spellStart"/>
      <w:r>
        <w:t>TOP-os</w:t>
      </w:r>
      <w:proofErr w:type="spellEnd"/>
      <w:r>
        <w:t xml:space="preserve"> pályázatokban a közösségfejlesztés kiemelt szerepet kap,</w:t>
      </w:r>
      <w:r w:rsidR="004D7D87">
        <w:t xml:space="preserve"> ez azért is fontos, mert a helyi kezdeményezések felkarolásához aktív közösségekre van szükség. </w:t>
      </w:r>
      <w:r>
        <w:t xml:space="preserve"> </w:t>
      </w:r>
      <w:r w:rsidR="004D7D87">
        <w:t>Ehhez szükség van az önkormányzatok támogatására, nélkülük a kezdeményezés nem tud működni</w:t>
      </w:r>
      <w:r w:rsidR="0099579B">
        <w:t xml:space="preserve"> és az intézmények többsége az önkormányzatok fenntartásában működ</w:t>
      </w:r>
      <w:r w:rsidR="00314FB2">
        <w:t>ik.</w:t>
      </w:r>
      <w:r w:rsidR="004D7D87">
        <w:t xml:space="preserve"> Nem új dolgot találtak ki, hanem az </w:t>
      </w:r>
      <w:r w:rsidR="004D7D87">
        <w:lastRenderedPageBreak/>
        <w:t xml:space="preserve">eddigi ismereteiket rendszerbe szedték és ezeket szeretnék </w:t>
      </w:r>
      <w:r w:rsidR="00F0061E">
        <w:t>az intézményeik számára átadni.</w:t>
      </w:r>
      <w:r w:rsidR="004D7D87">
        <w:t xml:space="preserve"> Képzéseik vannak, mintaprojekteket mutatnak be, a fiatalok számára online platformokat készítenek, ahol ismereteket szerezhetnek ezekről a területekről. Módszertant készítenek és ezek a szakmai </w:t>
      </w:r>
      <w:proofErr w:type="gramStart"/>
      <w:r w:rsidR="004D7D87">
        <w:t>anyagok</w:t>
      </w:r>
      <w:proofErr w:type="gramEnd"/>
      <w:r w:rsidR="004D7D87">
        <w:t xml:space="preserve"> elérhetőek az internetről, mindenkinek figyelmébe ajánlja, mivel a kulturális pályázati kiírások ezekre fognak épülni. </w:t>
      </w:r>
      <w:r w:rsidR="00DD2021">
        <w:t>F</w:t>
      </w:r>
      <w:r w:rsidR="000E1C72">
        <w:t>elhívja a figyelmet, hogy 2019. március 1-től minden közművelődési feladatot ellátó településnek szolgáltatási tervet kell készítenie.</w:t>
      </w:r>
    </w:p>
    <w:p w:rsidR="00E958E2" w:rsidRDefault="005A759C" w:rsidP="00182C76">
      <w:pPr>
        <w:jc w:val="both"/>
      </w:pPr>
      <w:r>
        <w:t>Szakmai indikátorok</w:t>
      </w:r>
      <w:r w:rsidR="00F0061E">
        <w:t>ról</w:t>
      </w:r>
      <w:r w:rsidR="0099579B">
        <w:t>:</w:t>
      </w:r>
      <w:r>
        <w:t xml:space="preserve"> </w:t>
      </w:r>
      <w:r w:rsidR="00B745D8" w:rsidRPr="0099579B">
        <w:t xml:space="preserve">530 mentorok által gondozott helyi közösség, </w:t>
      </w:r>
      <w:r w:rsidR="00B745D8" w:rsidRPr="0099579B">
        <w:rPr>
          <w:bCs/>
        </w:rPr>
        <w:t xml:space="preserve">360 fejlesztéssel elért település, </w:t>
      </w:r>
      <w:r w:rsidR="00B745D8" w:rsidRPr="0099579B">
        <w:t>kulturális közösségfejlesztő mentor</w:t>
      </w:r>
      <w:r w:rsidR="0099579B">
        <w:t xml:space="preserve"> 80</w:t>
      </w:r>
      <w:r w:rsidR="000E1C72">
        <w:t xml:space="preserve"> </w:t>
      </w:r>
      <w:r w:rsidR="0099579B">
        <w:t xml:space="preserve">fő, </w:t>
      </w:r>
      <w:r w:rsidR="00B745D8" w:rsidRPr="0099579B">
        <w:t>84 fő közösségfejlesztéssel kapcsolatos képzéseken részt vevő mentor</w:t>
      </w:r>
      <w:r w:rsidR="0099579B">
        <w:t xml:space="preserve">, </w:t>
      </w:r>
      <w:r w:rsidR="00B745D8" w:rsidRPr="0099579B">
        <w:t>54 társadalm</w:t>
      </w:r>
      <w:r w:rsidR="0099579B">
        <w:t>as</w:t>
      </w:r>
      <w:r w:rsidR="00B745D8" w:rsidRPr="0099579B">
        <w:t>ítottan működő intézmény</w:t>
      </w:r>
      <w:r w:rsidR="0099579B">
        <w:t xml:space="preserve">, </w:t>
      </w:r>
      <w:r w:rsidR="00B745D8" w:rsidRPr="0099579B">
        <w:t>420 fő, a közösségi fejlesztésekkel kapcsolatos képzéseken részt vevő kulturális intézményben dolgozó szakember</w:t>
      </w:r>
      <w:r w:rsidR="0099579B">
        <w:t>.</w:t>
      </w:r>
      <w:r w:rsidR="00853A0F">
        <w:t xml:space="preserve"> </w:t>
      </w:r>
      <w:proofErr w:type="gramStart"/>
      <w:r w:rsidR="00182C76">
        <w:t xml:space="preserve">A  </w:t>
      </w:r>
      <w:r w:rsidR="00B745D8">
        <w:rPr>
          <w:rFonts w:eastAsia="Times New Roman"/>
          <w:color w:val="000000"/>
          <w:szCs w:val="24"/>
          <w:lang w:eastAsia="hu-HU"/>
        </w:rPr>
        <w:t>TOP</w:t>
      </w:r>
      <w:proofErr w:type="gramEnd"/>
      <w:r w:rsidR="00B745D8">
        <w:rPr>
          <w:rFonts w:eastAsia="Times New Roman"/>
          <w:color w:val="000000"/>
          <w:szCs w:val="24"/>
          <w:lang w:eastAsia="hu-HU"/>
        </w:rPr>
        <w:t xml:space="preserve"> 5.3.1-es projekt  nincs a megyében</w:t>
      </w:r>
      <w:r w:rsidR="00B745D8">
        <w:t xml:space="preserve"> </w:t>
      </w:r>
      <w:r w:rsidR="003A35B6">
        <w:t xml:space="preserve">, de </w:t>
      </w:r>
      <w:r w:rsidR="00182C76">
        <w:t xml:space="preserve">TOP 6.9.2 </w:t>
      </w:r>
      <w:r w:rsidR="00204FC4">
        <w:t>program</w:t>
      </w:r>
      <w:r w:rsidR="007A4DCB">
        <w:t xml:space="preserve"> </w:t>
      </w:r>
      <w:r w:rsidR="003A35B6">
        <w:t xml:space="preserve">van, melynek az </w:t>
      </w:r>
      <w:r w:rsidR="007A4DCB">
        <w:t xml:space="preserve">országos </w:t>
      </w:r>
      <w:r w:rsidR="00204FC4">
        <w:t xml:space="preserve">kerete </w:t>
      </w:r>
      <w:r w:rsidR="00182C76">
        <w:t>6,8 Mrd Ft</w:t>
      </w:r>
      <w:r w:rsidR="00204FC4">
        <w:t xml:space="preserve">, </w:t>
      </w:r>
      <w:r w:rsidR="003A35B6">
        <w:t>ebből</w:t>
      </w:r>
      <w:r w:rsidR="00182C76">
        <w:t xml:space="preserve"> 1,</w:t>
      </w:r>
      <w:proofErr w:type="spellStart"/>
      <w:r w:rsidR="00182C76">
        <w:t>1</w:t>
      </w:r>
      <w:proofErr w:type="spellEnd"/>
      <w:r w:rsidR="00182C76">
        <w:t xml:space="preserve"> Mrd Ft van Debrecen városánál.</w:t>
      </w:r>
      <w:r w:rsidR="00F00E49">
        <w:t xml:space="preserve"> A k</w:t>
      </w:r>
      <w:r w:rsidR="00B745D8" w:rsidRPr="00182C76">
        <w:t>onzorcium gazda Debrecen Megyei Jogú Város</w:t>
      </w:r>
      <w:r w:rsidR="007A4DCB">
        <w:t xml:space="preserve">, </w:t>
      </w:r>
      <w:r w:rsidR="00B745D8" w:rsidRPr="00182C76">
        <w:t>partnerek</w:t>
      </w:r>
      <w:r w:rsidR="00182C76" w:rsidRPr="00182C76">
        <w:t xml:space="preserve"> </w:t>
      </w:r>
      <w:r w:rsidR="007A4DCB">
        <w:t xml:space="preserve">a </w:t>
      </w:r>
      <w:r w:rsidR="00182C76" w:rsidRPr="00182C76">
        <w:t xml:space="preserve">Debreceni Művelődési Központ </w:t>
      </w:r>
      <w:r w:rsidR="007A4DCB">
        <w:t>és a</w:t>
      </w:r>
      <w:r w:rsidR="00F00E49">
        <w:t xml:space="preserve"> </w:t>
      </w:r>
      <w:proofErr w:type="spellStart"/>
      <w:r w:rsidR="00182C76" w:rsidRPr="00182C76">
        <w:t>Méliusz</w:t>
      </w:r>
      <w:proofErr w:type="spellEnd"/>
      <w:r w:rsidR="00182C76" w:rsidRPr="00182C76">
        <w:t xml:space="preserve"> Juhász Péter Központi Könyvtár</w:t>
      </w:r>
      <w:r w:rsidR="007A4DCB">
        <w:t xml:space="preserve">. Az </w:t>
      </w:r>
      <w:r w:rsidR="00204FC4">
        <w:t>el</w:t>
      </w:r>
      <w:r w:rsidR="00FC7C21">
        <w:t>s</w:t>
      </w:r>
      <w:r w:rsidR="00204FC4">
        <w:t>ő</w:t>
      </w:r>
      <w:r w:rsidR="00B745D8" w:rsidRPr="00182C76">
        <w:t xml:space="preserve"> </w:t>
      </w:r>
      <w:r w:rsidR="007A4DCB">
        <w:t>m</w:t>
      </w:r>
      <w:r w:rsidR="00B745D8" w:rsidRPr="00182C76">
        <w:t>érföldkő</w:t>
      </w:r>
      <w:r w:rsidR="007A4DCB">
        <w:t xml:space="preserve"> </w:t>
      </w:r>
      <w:r w:rsidR="00B745D8" w:rsidRPr="00182C76">
        <w:t>június 30</w:t>
      </w:r>
      <w:r w:rsidR="007A4DCB">
        <w:t>-án már lezárult</w:t>
      </w:r>
      <w:r w:rsidR="00E958E2">
        <w:t>.</w:t>
      </w:r>
    </w:p>
    <w:p w:rsidR="00B745D8" w:rsidRDefault="00E958E2" w:rsidP="0099579B">
      <w:pPr>
        <w:jc w:val="both"/>
      </w:pPr>
      <w:r>
        <w:t xml:space="preserve">A közösségek hete programsorozatot 2018. május 7-13 között tartották, melyen több megyei település is részt vett és nagyon </w:t>
      </w:r>
      <w:r w:rsidR="00AA097F">
        <w:t>jó híre volt a megyei programoknak</w:t>
      </w:r>
      <w:r>
        <w:t xml:space="preserve">. </w:t>
      </w:r>
      <w:r w:rsidR="00AA097F">
        <w:t>A megyében volt egy t</w:t>
      </w:r>
      <w:r>
        <w:t xml:space="preserve">anulmányút és </w:t>
      </w:r>
      <w:r w:rsidR="00AA097F">
        <w:t>egy nemzetközi konferenciát is Debrecenben tartottak.</w:t>
      </w:r>
    </w:p>
    <w:p w:rsidR="00983701" w:rsidRPr="00983701" w:rsidRDefault="00983701" w:rsidP="00983701">
      <w:pPr>
        <w:jc w:val="both"/>
      </w:pPr>
      <w:r>
        <w:t>Az „</w:t>
      </w:r>
      <w:r w:rsidRPr="00983701">
        <w:t>Együtt tenni jó”</w:t>
      </w:r>
      <w:r>
        <w:t xml:space="preserve"> mintaprojekt Téglás városában volt</w:t>
      </w:r>
      <w:r w:rsidR="00DD2021">
        <w:t>,</w:t>
      </w:r>
      <w:r>
        <w:t xml:space="preserve"> mely civil összefogással valósult meg. </w:t>
      </w:r>
      <w:r w:rsidR="00B745D8">
        <w:t>Mindenki figyelmébe ajánlja internetes elérhetőségeiket, ahonnan hasznos információkhoz juthatnak.</w:t>
      </w:r>
    </w:p>
    <w:p w:rsidR="0099579B" w:rsidRDefault="0099579B" w:rsidP="00104368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C97F9F" w:rsidRPr="00F42492" w:rsidRDefault="00C97F9F" w:rsidP="00C97F9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C97F9F" w:rsidRDefault="00B745D8" w:rsidP="00C97F9F">
      <w:pPr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TOP 5.3.1-es projekt azért nincs a megyében, mivel </w:t>
      </w:r>
      <w:r w:rsidR="00523E80">
        <w:rPr>
          <w:rFonts w:eastAsia="Times New Roman"/>
          <w:color w:val="000000"/>
          <w:szCs w:val="24"/>
          <w:lang w:eastAsia="hu-HU"/>
        </w:rPr>
        <w:t xml:space="preserve">TOP </w:t>
      </w:r>
      <w:r>
        <w:rPr>
          <w:rFonts w:eastAsia="Times New Roman"/>
          <w:color w:val="000000"/>
          <w:szCs w:val="24"/>
          <w:lang w:eastAsia="hu-HU"/>
        </w:rPr>
        <w:t xml:space="preserve">5.3.2 pályázatot nyújtottak be. </w:t>
      </w:r>
      <w:r w:rsidR="00523E80">
        <w:rPr>
          <w:rFonts w:eastAsia="Times New Roman"/>
          <w:color w:val="000000"/>
          <w:szCs w:val="24"/>
          <w:lang w:eastAsia="hu-HU"/>
        </w:rPr>
        <w:t xml:space="preserve">Tudomása szerint Szabolcs-Szatmár-Bereg megye két hete megkapta a támogató döntést, viszont Hajdú-Bihar megye még nem és így gyakorlatilag az </w:t>
      </w:r>
      <w:proofErr w:type="spellStart"/>
      <w:r w:rsidR="00523E80">
        <w:rPr>
          <w:rFonts w:eastAsia="Times New Roman"/>
          <w:color w:val="000000"/>
          <w:szCs w:val="24"/>
          <w:lang w:eastAsia="hu-HU"/>
        </w:rPr>
        <w:t>EFOP-os</w:t>
      </w:r>
      <w:proofErr w:type="spellEnd"/>
      <w:r w:rsidR="00523E80">
        <w:rPr>
          <w:rFonts w:eastAsia="Times New Roman"/>
          <w:color w:val="000000"/>
          <w:szCs w:val="24"/>
          <w:lang w:eastAsia="hu-HU"/>
        </w:rPr>
        <w:t xml:space="preserve"> programokhoz képest két éves csúszással </w:t>
      </w:r>
      <w:r w:rsidR="002A7D48">
        <w:rPr>
          <w:rFonts w:eastAsia="Times New Roman"/>
          <w:color w:val="000000"/>
          <w:szCs w:val="24"/>
          <w:lang w:eastAsia="hu-HU"/>
        </w:rPr>
        <w:t xml:space="preserve">tudják elkezdeni a </w:t>
      </w:r>
      <w:proofErr w:type="spellStart"/>
      <w:r w:rsidR="002A7D48">
        <w:rPr>
          <w:rFonts w:eastAsia="Times New Roman"/>
          <w:color w:val="000000"/>
          <w:szCs w:val="24"/>
          <w:lang w:eastAsia="hu-HU"/>
        </w:rPr>
        <w:t>TOP-os</w:t>
      </w:r>
      <w:proofErr w:type="spellEnd"/>
      <w:r w:rsidR="002A7D48">
        <w:rPr>
          <w:rFonts w:eastAsia="Times New Roman"/>
          <w:color w:val="000000"/>
          <w:szCs w:val="24"/>
          <w:lang w:eastAsia="hu-HU"/>
        </w:rPr>
        <w:t xml:space="preserve"> projektjeiket</w:t>
      </w:r>
      <w:r w:rsidR="00523E80">
        <w:rPr>
          <w:rFonts w:eastAsia="Times New Roman"/>
          <w:color w:val="000000"/>
          <w:szCs w:val="24"/>
          <w:lang w:eastAsia="hu-HU"/>
        </w:rPr>
        <w:t xml:space="preserve">. </w:t>
      </w:r>
      <w:r w:rsidR="002A7D48">
        <w:rPr>
          <w:rFonts w:eastAsia="Times New Roman"/>
          <w:color w:val="000000"/>
          <w:szCs w:val="24"/>
          <w:lang w:eastAsia="hu-HU"/>
        </w:rPr>
        <w:t>É</w:t>
      </w:r>
      <w:r w:rsidR="00523E80">
        <w:rPr>
          <w:rFonts w:eastAsia="Times New Roman"/>
          <w:color w:val="000000"/>
          <w:szCs w:val="24"/>
          <w:lang w:eastAsia="hu-HU"/>
        </w:rPr>
        <w:t xml:space="preserve">ves szinten közel 500 megyei rendezvényen vannak jelen, így a </w:t>
      </w:r>
      <w:r w:rsidR="002A7D48">
        <w:rPr>
          <w:rFonts w:eastAsia="Times New Roman"/>
          <w:color w:val="000000"/>
          <w:szCs w:val="24"/>
          <w:lang w:eastAsia="hu-HU"/>
        </w:rPr>
        <w:t xml:space="preserve">megye közösségi programjait náluk jobban nem ismeri senki ezért gondolták úgy, hogy ezt a keretet a megyei önkormányzatnak kell koordinálnia, mert így nagyobb eredményeket érhetnek el. Az </w:t>
      </w:r>
      <w:proofErr w:type="spellStart"/>
      <w:r w:rsidR="002A7D48">
        <w:rPr>
          <w:rFonts w:eastAsia="Times New Roman"/>
          <w:color w:val="000000"/>
          <w:szCs w:val="24"/>
          <w:lang w:eastAsia="hu-HU"/>
        </w:rPr>
        <w:t>EFOP-os</w:t>
      </w:r>
      <w:proofErr w:type="spellEnd"/>
      <w:r w:rsidR="002A7D48">
        <w:rPr>
          <w:rFonts w:eastAsia="Times New Roman"/>
          <w:color w:val="000000"/>
          <w:szCs w:val="24"/>
          <w:lang w:eastAsia="hu-HU"/>
        </w:rPr>
        <w:t xml:space="preserve"> projektnél ugyan így gondolták, hogy a megyei koordináció eredményesebb lehet, a 13 pályázatból négynek ismert az eredménye, de 9 pályázat esetében még nem született döntés. Eredményeket pedig csak úgy érhetnek el, ha az irányító hatóság meghozza a hiányzó döntéseket. </w:t>
      </w:r>
      <w:r w:rsidR="00C97F9F" w:rsidRPr="00F42492">
        <w:rPr>
          <w:rFonts w:eastAsia="Times New Roman"/>
          <w:color w:val="000000"/>
          <w:szCs w:val="24"/>
          <w:lang w:eastAsia="hu-HU"/>
        </w:rPr>
        <w:t xml:space="preserve">Kéri a közgyűlés tagjait tegyék meg hozzászólásaikat. </w:t>
      </w:r>
    </w:p>
    <w:p w:rsidR="004266FD" w:rsidRDefault="004266FD" w:rsidP="00104368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4266FD" w:rsidRDefault="004266FD" w:rsidP="00104368">
      <w:pPr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4266FD">
        <w:rPr>
          <w:rFonts w:eastAsia="Times New Roman"/>
          <w:b/>
          <w:color w:val="000000"/>
          <w:szCs w:val="24"/>
          <w:u w:val="single"/>
          <w:lang w:eastAsia="hu-HU"/>
        </w:rPr>
        <w:t>Tasi Sándor</w:t>
      </w:r>
    </w:p>
    <w:p w:rsidR="004266FD" w:rsidRDefault="004266FD" w:rsidP="00104368">
      <w:pPr>
        <w:jc w:val="both"/>
        <w:rPr>
          <w:rFonts w:eastAsia="Times New Roman"/>
          <w:color w:val="000000"/>
          <w:szCs w:val="24"/>
          <w:lang w:eastAsia="hu-HU"/>
        </w:rPr>
      </w:pPr>
      <w:r w:rsidRPr="004266FD">
        <w:rPr>
          <w:rFonts w:eastAsia="Times New Roman"/>
          <w:color w:val="000000"/>
          <w:szCs w:val="24"/>
          <w:lang w:eastAsia="hu-HU"/>
        </w:rPr>
        <w:t>Kéri Fodor Tamás urat, mutassa be a program megyei képviselőit.</w:t>
      </w:r>
    </w:p>
    <w:p w:rsidR="004266FD" w:rsidRDefault="004266FD" w:rsidP="00104368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4266FD" w:rsidRDefault="004266FD" w:rsidP="00104368">
      <w:pPr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4266FD">
        <w:rPr>
          <w:rFonts w:eastAsia="Times New Roman"/>
          <w:b/>
          <w:color w:val="000000"/>
          <w:szCs w:val="24"/>
          <w:u w:val="single"/>
          <w:lang w:eastAsia="hu-HU"/>
        </w:rPr>
        <w:t>Fodor Tamás</w:t>
      </w:r>
    </w:p>
    <w:p w:rsidR="004266FD" w:rsidRDefault="004266FD" w:rsidP="00104368">
      <w:pPr>
        <w:jc w:val="both"/>
        <w:rPr>
          <w:rFonts w:eastAsia="Times New Roman"/>
          <w:color w:val="000000"/>
          <w:szCs w:val="24"/>
          <w:lang w:eastAsia="hu-HU"/>
        </w:rPr>
      </w:pPr>
      <w:r w:rsidRPr="004266FD">
        <w:rPr>
          <w:rFonts w:eastAsia="Times New Roman"/>
          <w:color w:val="000000"/>
          <w:szCs w:val="24"/>
          <w:lang w:eastAsia="hu-HU"/>
        </w:rPr>
        <w:t xml:space="preserve">A program megyei képviselői közül </w:t>
      </w:r>
      <w:r>
        <w:rPr>
          <w:rFonts w:eastAsia="Times New Roman"/>
          <w:color w:val="000000"/>
          <w:szCs w:val="24"/>
          <w:lang w:eastAsia="hu-HU"/>
        </w:rPr>
        <w:t xml:space="preserve">Csontos Anna Fruzsina és </w:t>
      </w:r>
      <w:proofErr w:type="spellStart"/>
      <w:r>
        <w:rPr>
          <w:rFonts w:eastAsia="Times New Roman"/>
          <w:color w:val="000000"/>
          <w:szCs w:val="24"/>
          <w:lang w:eastAsia="hu-HU"/>
        </w:rPr>
        <w:t>Dede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Zsoltné Sári Andrea mentorok vannak jelen, kéri a jelen lévőket, bizalommal forduljanak hozzájuk</w:t>
      </w:r>
      <w:r w:rsidR="00151877">
        <w:rPr>
          <w:rFonts w:eastAsia="Times New Roman"/>
          <w:color w:val="000000"/>
          <w:szCs w:val="24"/>
          <w:lang w:eastAsia="hu-HU"/>
        </w:rPr>
        <w:t>.</w:t>
      </w:r>
    </w:p>
    <w:p w:rsidR="004266FD" w:rsidRPr="004266FD" w:rsidRDefault="004266FD" w:rsidP="00104368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5923F2" w:rsidRPr="00F42492" w:rsidRDefault="005923F2" w:rsidP="005923F2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Bizottsági vélemény</w:t>
      </w:r>
    </w:p>
    <w:p w:rsidR="003A509B" w:rsidRDefault="003A509B" w:rsidP="00FC384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5A759C" w:rsidRDefault="005A759C" w:rsidP="00FC384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Kovács Zoltán</w:t>
      </w:r>
    </w:p>
    <w:p w:rsidR="005A759C" w:rsidRPr="007F73C9" w:rsidRDefault="005A759C" w:rsidP="007F73C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7F73C9">
        <w:rPr>
          <w:rFonts w:eastAsia="Times New Roman"/>
          <w:color w:val="000000"/>
          <w:szCs w:val="24"/>
          <w:lang w:eastAsia="hu-HU"/>
        </w:rPr>
        <w:t xml:space="preserve">A Jogi, Ügyrendi és Társadalmi Kapcsolatok Bizottsága </w:t>
      </w:r>
      <w:r w:rsidR="007F73C9" w:rsidRPr="007F73C9">
        <w:rPr>
          <w:rFonts w:eastAsia="Times New Roman"/>
          <w:color w:val="000000"/>
          <w:szCs w:val="24"/>
          <w:lang w:eastAsia="hu-HU"/>
        </w:rPr>
        <w:t>az előterjesztés elfogadását javasolja.</w:t>
      </w:r>
    </w:p>
    <w:p w:rsidR="005A759C" w:rsidRDefault="005A759C" w:rsidP="00FC384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8A6832" w:rsidRPr="00F42492" w:rsidRDefault="008A6832" w:rsidP="008A6832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>Hozzászólás</w:t>
      </w:r>
    </w:p>
    <w:p w:rsidR="008A6832" w:rsidRPr="00F42492" w:rsidRDefault="008A6832" w:rsidP="008A683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M</w:t>
      </w:r>
      <w:r>
        <w:rPr>
          <w:rFonts w:eastAsia="Times New Roman"/>
          <w:b/>
          <w:color w:val="000000"/>
          <w:szCs w:val="24"/>
          <w:u w:val="single"/>
          <w:lang w:eastAsia="hu-HU"/>
        </w:rPr>
        <w:t>ohácsi László</w:t>
      </w:r>
    </w:p>
    <w:p w:rsidR="008A6832" w:rsidRDefault="00E3538F" w:rsidP="00952DA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1989-ben </w:t>
      </w:r>
      <w:proofErr w:type="spellStart"/>
      <w:r>
        <w:rPr>
          <w:rFonts w:eastAsia="Times New Roman"/>
          <w:color w:val="000000"/>
          <w:szCs w:val="24"/>
          <w:lang w:eastAsia="hu-HU"/>
        </w:rPr>
        <w:t>Billy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Graham Budapestre látogatásakor az álmairól beszélt és az álma az volt, hogy a kommunizmus bukása után szerető, identitásukban megerősödő közösségeket szeretne látni. </w:t>
      </w:r>
      <w:r w:rsidR="008A6832">
        <w:rPr>
          <w:rFonts w:eastAsia="Times New Roman"/>
          <w:color w:val="000000"/>
          <w:szCs w:val="24"/>
          <w:lang w:eastAsia="hu-HU"/>
        </w:rPr>
        <w:t>Nagyon nagy szükség van arra, hogy egy-egy közösség az identitásában, a szeretetében megerősödjön és ez a projekt e</w:t>
      </w:r>
      <w:r w:rsidR="00CF367E">
        <w:rPr>
          <w:rFonts w:eastAsia="Times New Roman"/>
          <w:color w:val="000000"/>
          <w:szCs w:val="24"/>
          <w:lang w:eastAsia="hu-HU"/>
        </w:rPr>
        <w:t xml:space="preserve">zt </w:t>
      </w:r>
      <w:r>
        <w:rPr>
          <w:rFonts w:eastAsia="Times New Roman"/>
          <w:color w:val="000000"/>
          <w:szCs w:val="24"/>
          <w:lang w:eastAsia="hu-HU"/>
        </w:rPr>
        <w:t xml:space="preserve">segíti </w:t>
      </w:r>
      <w:r w:rsidR="00CF367E">
        <w:rPr>
          <w:rFonts w:eastAsia="Times New Roman"/>
          <w:color w:val="000000"/>
          <w:szCs w:val="24"/>
          <w:lang w:eastAsia="hu-HU"/>
        </w:rPr>
        <w:t>elő</w:t>
      </w:r>
      <w:r>
        <w:rPr>
          <w:rFonts w:eastAsia="Times New Roman"/>
          <w:color w:val="000000"/>
          <w:szCs w:val="24"/>
          <w:lang w:eastAsia="hu-HU"/>
        </w:rPr>
        <w:t>.</w:t>
      </w:r>
    </w:p>
    <w:p w:rsidR="00FC3843" w:rsidRPr="00F42492" w:rsidRDefault="00FC3843" w:rsidP="00FC384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lastRenderedPageBreak/>
        <w:t>Pajna Zoltán</w:t>
      </w:r>
    </w:p>
    <w:p w:rsidR="00104368" w:rsidRDefault="00104368" w:rsidP="00104368">
      <w:pPr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Megállapítja, hogy az előterjesztéshez </w:t>
      </w:r>
      <w:r w:rsidR="008A6832">
        <w:rPr>
          <w:rFonts w:eastAsia="Times New Roman"/>
          <w:color w:val="000000"/>
          <w:szCs w:val="24"/>
          <w:lang w:eastAsia="hu-HU"/>
        </w:rPr>
        <w:t xml:space="preserve">további </w:t>
      </w:r>
      <w:r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</w:p>
    <w:p w:rsidR="006427DB" w:rsidRDefault="006427DB" w:rsidP="00104368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970A93" w:rsidRPr="00970A93" w:rsidRDefault="00970A93" w:rsidP="00970A93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970A9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="00515CE1">
        <w:rPr>
          <w:rFonts w:eastAsia="Times New Roman"/>
          <w:b/>
          <w:bCs/>
          <w:color w:val="000000"/>
          <w:szCs w:val="24"/>
          <w:u w:val="single"/>
          <w:lang w:eastAsia="hu-HU"/>
        </w:rPr>
        <w:t>„</w:t>
      </w:r>
      <w:r w:rsidRPr="00970A93">
        <w:rPr>
          <w:b/>
          <w:u w:val="single"/>
        </w:rPr>
        <w:t>Cselekvő közösségek – aktív közösségi szerepvállalás” című EFOP-1.3.1-15-2016-00001 azonosítószámú kiemelt projekt Hajdú-Bihar megyét érintő eredményeiről, tapasztalatairól szóló tájékoztatót</w:t>
      </w:r>
      <w:r w:rsidRPr="00970A9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melyet a közgyűlés </w:t>
      </w:r>
      <w:r w:rsidR="00400508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20 </w:t>
      </w:r>
      <w:r w:rsidRPr="00970A93">
        <w:rPr>
          <w:rFonts w:eastAsia="Times New Roman"/>
          <w:b/>
          <w:bCs/>
          <w:color w:val="000000"/>
          <w:szCs w:val="24"/>
          <w:u w:val="single"/>
          <w:lang w:eastAsia="hu-HU"/>
        </w:rPr>
        <w:t>igen, 0 nem szavazattal, 0 tartózkodás mellett elfogadva a következő határozatot hozza:</w:t>
      </w:r>
    </w:p>
    <w:p w:rsidR="00F378D4" w:rsidRDefault="00F378D4" w:rsidP="00F378D4"/>
    <w:p w:rsidR="00970A93" w:rsidRDefault="00472DB9" w:rsidP="00970A93">
      <w:pPr>
        <w:rPr>
          <w:b/>
          <w:u w:val="single"/>
        </w:rPr>
      </w:pPr>
      <w:r>
        <w:rPr>
          <w:b/>
          <w:u w:val="single"/>
        </w:rPr>
        <w:t>89</w:t>
      </w:r>
      <w:r w:rsidR="00970A93">
        <w:rPr>
          <w:b/>
          <w:u w:val="single"/>
        </w:rPr>
        <w:t>/2018. (XI. 9.) MÖK határozat</w:t>
      </w:r>
    </w:p>
    <w:p w:rsidR="00970A93" w:rsidRDefault="00970A93" w:rsidP="00970A93"/>
    <w:p w:rsidR="00970A93" w:rsidRPr="00343FEE" w:rsidRDefault="00970A93" w:rsidP="00970A93">
      <w:pPr>
        <w:jc w:val="both"/>
        <w:rPr>
          <w:rFonts w:eastAsia="Calibri"/>
        </w:rPr>
      </w:pPr>
      <w:r w:rsidRPr="00343FEE">
        <w:rPr>
          <w:rFonts w:eastAsia="Calibri"/>
        </w:rPr>
        <w:t xml:space="preserve">A Hajdú-Bihar Megyei Önkormányzat Közgyűlése a </w:t>
      </w:r>
      <w:r w:rsidRPr="00343FEE">
        <w:t xml:space="preserve">területfejlesztésről és a területrendezésről szóló 1996. évi XXI. törvény 11. § </w:t>
      </w:r>
      <w:proofErr w:type="spellStart"/>
      <w:r w:rsidRPr="00343FEE">
        <w:t>bd</w:t>
      </w:r>
      <w:proofErr w:type="spellEnd"/>
      <w:r w:rsidRPr="00343FEE">
        <w:t xml:space="preserve">) bekezdése alapján, figyelemmel </w:t>
      </w:r>
      <w:r w:rsidRPr="00343FEE">
        <w:rPr>
          <w:rFonts w:eastAsia="Calibri"/>
        </w:rPr>
        <w:t xml:space="preserve">a Hajdú-Bihar Megyei Önkormányzat Közgyűlése és Szervei Szervezeti és Működési Szabályzatáról szóló 1/2015. (II. 2.) önkormányzati rendelet 18. § (1) bekezdés c) pontjára </w:t>
      </w:r>
    </w:p>
    <w:p w:rsidR="00970A93" w:rsidRPr="00343FEE" w:rsidRDefault="00970A93" w:rsidP="00970A93"/>
    <w:p w:rsidR="00970A93" w:rsidRPr="00343FEE" w:rsidRDefault="00970A93" w:rsidP="00CF367E">
      <w:pPr>
        <w:jc w:val="both"/>
      </w:pPr>
      <w:r w:rsidRPr="00343FEE">
        <w:t>1./ a „Cselekvő közösségek – aktív közösségi szerepvállalás” című EFOP-1.3.1-15-2016-00001 azonosítószámú kiemelt projekt Hajdú-Bihar megyét érintő eredményeiről, tapasztalatairól szóló tájékoztatót elfogadja.</w:t>
      </w:r>
    </w:p>
    <w:p w:rsidR="00970A93" w:rsidRPr="00343FEE" w:rsidRDefault="00970A93" w:rsidP="00970A93"/>
    <w:p w:rsidR="00970A93" w:rsidRPr="00343FEE" w:rsidRDefault="00970A93" w:rsidP="00970A93">
      <w:pPr>
        <w:tabs>
          <w:tab w:val="left" w:pos="142"/>
          <w:tab w:val="left" w:pos="426"/>
        </w:tabs>
        <w:jc w:val="both"/>
      </w:pPr>
      <w:r w:rsidRPr="00343FEE">
        <w:t xml:space="preserve">2./ Felkéri a közgyűlés elnökét, hogy határozatáról a Szabadtéri Néprajzi Múzeum Múzeumi Oktatási és Módszertani Központ </w:t>
      </w:r>
      <w:r w:rsidRPr="00343FEE">
        <w:rPr>
          <w:rFonts w:eastAsia="Calibri"/>
        </w:rPr>
        <w:t xml:space="preserve">képviselőjét </w:t>
      </w:r>
      <w:r w:rsidRPr="00343FEE">
        <w:t>tájékoztassa.</w:t>
      </w:r>
    </w:p>
    <w:p w:rsidR="00970A93" w:rsidRDefault="00970A93" w:rsidP="00970A93">
      <w:pPr>
        <w:rPr>
          <w:b/>
          <w:bCs/>
          <w:u w:val="single"/>
        </w:rPr>
      </w:pPr>
    </w:p>
    <w:p w:rsidR="00970A93" w:rsidRPr="00343FEE" w:rsidRDefault="00970A93" w:rsidP="00970A93">
      <w:r w:rsidRPr="00343FEE">
        <w:rPr>
          <w:b/>
          <w:bCs/>
          <w:u w:val="single"/>
        </w:rPr>
        <w:t>Végrehajtásért felelős</w:t>
      </w:r>
      <w:proofErr w:type="gramStart"/>
      <w:r w:rsidRPr="00343FEE">
        <w:rPr>
          <w:b/>
          <w:bCs/>
          <w:u w:val="single"/>
        </w:rPr>
        <w:t xml:space="preserve">: </w:t>
      </w:r>
      <w:r w:rsidRPr="00343FEE">
        <w:t xml:space="preserve"> </w:t>
      </w:r>
      <w:r w:rsidRPr="00343FEE">
        <w:tab/>
        <w:t>Pajna</w:t>
      </w:r>
      <w:proofErr w:type="gramEnd"/>
      <w:r w:rsidRPr="00343FEE">
        <w:t xml:space="preserve"> Zoltán, a megyei közgyűlés elnöke</w:t>
      </w:r>
    </w:p>
    <w:p w:rsidR="00970A93" w:rsidRPr="00343FEE" w:rsidRDefault="00970A93" w:rsidP="00970A93">
      <w:r w:rsidRPr="00343FEE">
        <w:rPr>
          <w:b/>
          <w:bCs/>
          <w:u w:val="single"/>
        </w:rPr>
        <w:t>Határidő:</w:t>
      </w:r>
      <w:r w:rsidRPr="00343FEE">
        <w:rPr>
          <w:b/>
          <w:bCs/>
        </w:rPr>
        <w:tab/>
      </w:r>
      <w:r w:rsidRPr="00343FEE">
        <w:rPr>
          <w:b/>
          <w:bCs/>
        </w:rPr>
        <w:tab/>
      </w:r>
      <w:r w:rsidRPr="00343FEE">
        <w:rPr>
          <w:b/>
          <w:bCs/>
        </w:rPr>
        <w:tab/>
      </w:r>
      <w:r w:rsidRPr="00343FEE">
        <w:t xml:space="preserve">2018. november </w:t>
      </w:r>
      <w:r>
        <w:t>2</w:t>
      </w:r>
      <w:r w:rsidRPr="00343FEE">
        <w:t>0.</w:t>
      </w:r>
    </w:p>
    <w:p w:rsidR="00970A93" w:rsidRDefault="00970A93" w:rsidP="00F378D4"/>
    <w:p w:rsidR="005F4F0D" w:rsidRDefault="005F4F0D" w:rsidP="00FA0FC1">
      <w:pPr>
        <w:spacing w:line="259" w:lineRule="auto"/>
        <w:rPr>
          <w:rFonts w:eastAsia="Times New Roman"/>
          <w:b/>
          <w:szCs w:val="24"/>
          <w:u w:val="single"/>
          <w:lang w:eastAsia="hu-HU"/>
        </w:rPr>
      </w:pPr>
    </w:p>
    <w:p w:rsidR="00CB6EBF" w:rsidRPr="00B20466" w:rsidRDefault="00CB6EBF" w:rsidP="0069555D">
      <w:pPr>
        <w:pStyle w:val="Listaszerbekezds"/>
        <w:numPr>
          <w:ilvl w:val="0"/>
          <w:numId w:val="3"/>
        </w:numPr>
        <w:pBdr>
          <w:top w:val="single" w:sz="12" w:space="1" w:color="FF0000"/>
        </w:pBdr>
        <w:spacing w:after="160"/>
        <w:ind w:left="142" w:firstLine="0"/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hu-HU"/>
        </w:rPr>
      </w:pPr>
      <w:r w:rsidRPr="00B20466">
        <w:rPr>
          <w:rFonts w:ascii="Times New Roman" w:hAnsi="Times New Roman"/>
          <w:b/>
          <w:i/>
          <w:color w:val="FF0000"/>
          <w:sz w:val="24"/>
          <w:szCs w:val="24"/>
          <w:lang w:eastAsia="hu-HU"/>
        </w:rPr>
        <w:t>napirendi pont</w:t>
      </w:r>
    </w:p>
    <w:p w:rsidR="00F7650E" w:rsidRPr="00F7650E" w:rsidRDefault="00F7650E" w:rsidP="00F7650E">
      <w:pPr>
        <w:jc w:val="center"/>
        <w:rPr>
          <w:szCs w:val="24"/>
        </w:rPr>
      </w:pPr>
      <w:r>
        <w:rPr>
          <w:bCs/>
          <w:szCs w:val="24"/>
        </w:rPr>
        <w:t xml:space="preserve"> „</w:t>
      </w:r>
      <w:r w:rsidRPr="00F7650E">
        <w:rPr>
          <w:bCs/>
          <w:szCs w:val="24"/>
        </w:rPr>
        <w:t xml:space="preserve">Tájékoztató a Debreceni Egyetem </w:t>
      </w:r>
      <w:proofErr w:type="spellStart"/>
      <w:r w:rsidRPr="00F7650E">
        <w:rPr>
          <w:bCs/>
          <w:szCs w:val="24"/>
        </w:rPr>
        <w:t>Balásházy</w:t>
      </w:r>
      <w:proofErr w:type="spellEnd"/>
      <w:r w:rsidRPr="00F7650E">
        <w:rPr>
          <w:bCs/>
          <w:szCs w:val="24"/>
        </w:rPr>
        <w:t xml:space="preserve"> János Gyakorló Középiskolája és Kollégiuma szerepéről a megyei agrárszakképzésben, együttműködés kezdeményezése</w:t>
      </w:r>
      <w:r>
        <w:rPr>
          <w:bCs/>
          <w:szCs w:val="24"/>
        </w:rPr>
        <w:t>”</w:t>
      </w:r>
    </w:p>
    <w:p w:rsidR="00BD6B5B" w:rsidRDefault="00BD6B5B" w:rsidP="000A519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D6B5B" w:rsidRPr="00BD6B5B" w:rsidRDefault="00BD6B5B" w:rsidP="00BD6B5B">
      <w:pPr>
        <w:pStyle w:val="Listaszerbekezds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6B5B">
        <w:rPr>
          <w:rFonts w:ascii="Times New Roman" w:hAnsi="Times New Roman"/>
          <w:b/>
          <w:bCs/>
          <w:sz w:val="24"/>
          <w:szCs w:val="24"/>
          <w:u w:val="single"/>
        </w:rPr>
        <w:t>Pajna Zoltán</w:t>
      </w:r>
    </w:p>
    <w:p w:rsidR="00255E77" w:rsidRDefault="00255E77" w:rsidP="00B26D5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Felkéri Filep Miklós igazgatót, tartsa meg tájékoztatóját az intézményről.</w:t>
      </w:r>
    </w:p>
    <w:p w:rsidR="00255E77" w:rsidRDefault="00255E77" w:rsidP="00B26D5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55E77" w:rsidRPr="00255E77" w:rsidRDefault="00255E77" w:rsidP="00B26D5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255E77">
        <w:rPr>
          <w:rFonts w:eastAsia="Times New Roman"/>
          <w:b/>
          <w:color w:val="000000"/>
          <w:szCs w:val="24"/>
          <w:u w:val="single"/>
          <w:lang w:eastAsia="hu-HU"/>
        </w:rPr>
        <w:t>Filep Miklós</w:t>
      </w:r>
    </w:p>
    <w:p w:rsidR="006E22CF" w:rsidRDefault="004F4367" w:rsidP="00212A6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szCs w:val="24"/>
        </w:rPr>
        <w:t xml:space="preserve">A tájékoztató apropóját az adja, hogy ebben az évben ünneplik az </w:t>
      </w:r>
      <w:proofErr w:type="gramStart"/>
      <w:r>
        <w:rPr>
          <w:bCs/>
          <w:szCs w:val="24"/>
        </w:rPr>
        <w:t>agrár</w:t>
      </w:r>
      <w:proofErr w:type="gramEnd"/>
      <w:r>
        <w:rPr>
          <w:bCs/>
          <w:szCs w:val="24"/>
        </w:rPr>
        <w:t xml:space="preserve"> felsőoktatás indításának 150. évfordulóját, melyben a</w:t>
      </w:r>
      <w:r w:rsidRPr="004F4367">
        <w:rPr>
          <w:bCs/>
          <w:szCs w:val="24"/>
        </w:rPr>
        <w:t xml:space="preserve"> </w:t>
      </w:r>
      <w:r w:rsidRPr="00F7650E">
        <w:rPr>
          <w:bCs/>
          <w:szCs w:val="24"/>
        </w:rPr>
        <w:t xml:space="preserve">Debreceni Egyetem </w:t>
      </w:r>
      <w:proofErr w:type="spellStart"/>
      <w:r w:rsidRPr="00F7650E">
        <w:rPr>
          <w:bCs/>
          <w:szCs w:val="24"/>
        </w:rPr>
        <w:t>Balásházy</w:t>
      </w:r>
      <w:proofErr w:type="spellEnd"/>
      <w:r w:rsidRPr="00F7650E">
        <w:rPr>
          <w:bCs/>
          <w:szCs w:val="24"/>
        </w:rPr>
        <w:t xml:space="preserve"> János Gyakorló Középiskolája és Kollégiuma</w:t>
      </w:r>
      <w:r>
        <w:rPr>
          <w:bCs/>
          <w:szCs w:val="24"/>
        </w:rPr>
        <w:t xml:space="preserve"> fontos szerepet játszott, hiszen a Pallagon lévő iskola </w:t>
      </w:r>
      <w:r w:rsidR="00910954">
        <w:rPr>
          <w:bCs/>
          <w:szCs w:val="24"/>
        </w:rPr>
        <w:t>a</w:t>
      </w:r>
      <w:r w:rsidR="00515CE1">
        <w:rPr>
          <w:bCs/>
          <w:szCs w:val="24"/>
        </w:rPr>
        <w:t xml:space="preserve"> nagy múltú</w:t>
      </w:r>
      <w:r w:rsidR="00910954">
        <w:rPr>
          <w:bCs/>
          <w:szCs w:val="24"/>
        </w:rPr>
        <w:t xml:space="preserve"> agrároktatás </w:t>
      </w:r>
      <w:r>
        <w:rPr>
          <w:bCs/>
          <w:szCs w:val="24"/>
        </w:rPr>
        <w:t xml:space="preserve">egyetlen meglévő bizonyítéka.  </w:t>
      </w:r>
      <w:r w:rsidR="00720ED1">
        <w:rPr>
          <w:bCs/>
          <w:szCs w:val="24"/>
        </w:rPr>
        <w:t xml:space="preserve">A megyében két állami intézmény látja el ezt a feladatot, a Debreceni </w:t>
      </w:r>
      <w:proofErr w:type="spellStart"/>
      <w:r w:rsidR="00720ED1" w:rsidRPr="00F7650E">
        <w:rPr>
          <w:bCs/>
          <w:szCs w:val="24"/>
        </w:rPr>
        <w:t>Balásházy</w:t>
      </w:r>
      <w:proofErr w:type="spellEnd"/>
      <w:r w:rsidR="00720ED1">
        <w:rPr>
          <w:bCs/>
          <w:szCs w:val="24"/>
        </w:rPr>
        <w:t xml:space="preserve"> és a Hajdúböszörményi Széchényi István iskola. A </w:t>
      </w:r>
      <w:proofErr w:type="spellStart"/>
      <w:r w:rsidR="00720ED1">
        <w:rPr>
          <w:bCs/>
          <w:szCs w:val="24"/>
        </w:rPr>
        <w:t>Balásházy</w:t>
      </w:r>
      <w:proofErr w:type="spellEnd"/>
      <w:r w:rsidR="00720ED1">
        <w:rPr>
          <w:bCs/>
          <w:szCs w:val="24"/>
        </w:rPr>
        <w:t xml:space="preserve"> iskola a </w:t>
      </w:r>
      <w:r w:rsidR="00720ED1" w:rsidRPr="00720ED1">
        <w:rPr>
          <w:bCs/>
        </w:rPr>
        <w:t>Nagyerdő szélén természetvédelmi környezetben</w:t>
      </w:r>
      <w:r w:rsidR="00720ED1">
        <w:rPr>
          <w:bCs/>
        </w:rPr>
        <w:t xml:space="preserve">, </w:t>
      </w:r>
      <w:r w:rsidR="00720ED1" w:rsidRPr="00720ED1">
        <w:rPr>
          <w:bCs/>
        </w:rPr>
        <w:t>3,5 hektáros festői parkban</w:t>
      </w:r>
      <w:r w:rsidR="00720ED1">
        <w:rPr>
          <w:bCs/>
        </w:rPr>
        <w:t>,</w:t>
      </w:r>
      <w:r w:rsidR="00720ED1" w:rsidRPr="00720ED1">
        <w:rPr>
          <w:bCs/>
        </w:rPr>
        <w:t xml:space="preserve"> a Debreceni Labdarúgó Akadémia szomszédságában </w:t>
      </w:r>
      <w:r w:rsidR="00720ED1">
        <w:rPr>
          <w:bCs/>
        </w:rPr>
        <w:t xml:space="preserve">található. </w:t>
      </w:r>
      <w:r w:rsidR="00F60F24">
        <w:rPr>
          <w:bCs/>
        </w:rPr>
        <w:t xml:space="preserve">A kezdetekről: </w:t>
      </w:r>
      <w:r w:rsidR="00720ED1" w:rsidRPr="00720ED1">
        <w:rPr>
          <w:bCs/>
        </w:rPr>
        <w:t xml:space="preserve">1867 </w:t>
      </w:r>
      <w:r w:rsidR="00720ED1">
        <w:rPr>
          <w:bCs/>
        </w:rPr>
        <w:t>–</w:t>
      </w:r>
      <w:proofErr w:type="spellStart"/>
      <w:r w:rsidR="00720ED1">
        <w:rPr>
          <w:bCs/>
        </w:rPr>
        <w:t>ben</w:t>
      </w:r>
      <w:proofErr w:type="spellEnd"/>
      <w:r w:rsidR="00720ED1">
        <w:rPr>
          <w:bCs/>
        </w:rPr>
        <w:t xml:space="preserve"> </w:t>
      </w:r>
      <w:r w:rsidR="00720ED1" w:rsidRPr="00720ED1">
        <w:rPr>
          <w:bCs/>
        </w:rPr>
        <w:t xml:space="preserve">Földműves Iskola </w:t>
      </w:r>
      <w:r w:rsidR="00720ED1">
        <w:rPr>
          <w:bCs/>
        </w:rPr>
        <w:t xml:space="preserve">alakult, </w:t>
      </w:r>
      <w:r w:rsidR="00720ED1" w:rsidRPr="00720ED1">
        <w:rPr>
          <w:bCs/>
        </w:rPr>
        <w:t>1868 - Felsőbb Gazdasági Tanintézet</w:t>
      </w:r>
      <w:r w:rsidR="00720ED1">
        <w:rPr>
          <w:bCs/>
        </w:rPr>
        <w:t xml:space="preserve">, </w:t>
      </w:r>
      <w:r w:rsidR="00720ED1" w:rsidRPr="00720ED1">
        <w:rPr>
          <w:bCs/>
        </w:rPr>
        <w:t>1876 - Magyar Királyi Gazdasági Tanintézet</w:t>
      </w:r>
      <w:r w:rsidR="00F60F24">
        <w:rPr>
          <w:bCs/>
        </w:rPr>
        <w:t>,</w:t>
      </w:r>
      <w:r w:rsidR="00720ED1">
        <w:rPr>
          <w:bCs/>
        </w:rPr>
        <w:t xml:space="preserve"> </w:t>
      </w:r>
      <w:r w:rsidR="00720ED1" w:rsidRPr="00720ED1">
        <w:rPr>
          <w:bCs/>
        </w:rPr>
        <w:t>1906 -1944 Magyar Királyi Gazdasági Akadémia</w:t>
      </w:r>
      <w:r w:rsidR="00F60F24">
        <w:rPr>
          <w:bCs/>
        </w:rPr>
        <w:t xml:space="preserve">, ez utóbbi az intézmény arany korának nevezhető. Vass Albert is itt volt diák. A középfokú oktatás </w:t>
      </w:r>
      <w:r w:rsidR="00F60F24" w:rsidRPr="00F60F24">
        <w:rPr>
          <w:bCs/>
        </w:rPr>
        <w:t>1940</w:t>
      </w:r>
      <w:r w:rsidR="00F60F24">
        <w:rPr>
          <w:bCs/>
        </w:rPr>
        <w:t xml:space="preserve">-ben indult, ezt több átalakulás követte. A következő fontos évszám </w:t>
      </w:r>
      <w:r w:rsidR="00F60F24" w:rsidRPr="00F60F24">
        <w:rPr>
          <w:bCs/>
        </w:rPr>
        <w:t>1953. szeptember 1.</w:t>
      </w:r>
      <w:r w:rsidR="00F60F24">
        <w:rPr>
          <w:bCs/>
        </w:rPr>
        <w:t xml:space="preserve"> amikor létrejött a </w:t>
      </w:r>
      <w:r w:rsidR="00F60F24" w:rsidRPr="00F60F24">
        <w:rPr>
          <w:bCs/>
        </w:rPr>
        <w:t>Debreceni Mezőgazdasági Akadémia</w:t>
      </w:r>
      <w:r w:rsidR="00142812">
        <w:rPr>
          <w:bCs/>
        </w:rPr>
        <w:t xml:space="preserve"> Pallagon</w:t>
      </w:r>
      <w:r w:rsidR="00F60F24" w:rsidRPr="00F60F24">
        <w:rPr>
          <w:bCs/>
        </w:rPr>
        <w:t>.</w:t>
      </w:r>
      <w:r w:rsidR="00212A69">
        <w:rPr>
          <w:bCs/>
        </w:rPr>
        <w:t xml:space="preserve"> A rendszerváltozással új korszak kezdődött. Napjainkban m</w:t>
      </w:r>
      <w:r w:rsidR="00212A69" w:rsidRPr="00212A69">
        <w:rPr>
          <w:bCs/>
        </w:rPr>
        <w:t>ezőgazdasági technikus</w:t>
      </w:r>
      <w:r w:rsidR="00212A69">
        <w:rPr>
          <w:bCs/>
        </w:rPr>
        <w:t>, é</w:t>
      </w:r>
      <w:r w:rsidR="00212A69" w:rsidRPr="00212A69">
        <w:rPr>
          <w:bCs/>
        </w:rPr>
        <w:t>lelmiszeripari technikus</w:t>
      </w:r>
      <w:r w:rsidR="00212A69">
        <w:rPr>
          <w:bCs/>
        </w:rPr>
        <w:t>, p</w:t>
      </w:r>
      <w:r w:rsidR="00212A69" w:rsidRPr="00212A69">
        <w:rPr>
          <w:bCs/>
        </w:rPr>
        <w:t>arképítő és fenntartó technikus</w:t>
      </w:r>
      <w:r w:rsidR="00212A69">
        <w:rPr>
          <w:bCs/>
        </w:rPr>
        <w:t>, valamint p</w:t>
      </w:r>
      <w:r w:rsidR="00212A69" w:rsidRPr="00212A69">
        <w:rPr>
          <w:bCs/>
        </w:rPr>
        <w:t>énzügyi-számviteli ügyintéző</w:t>
      </w:r>
      <w:r w:rsidR="00212A69">
        <w:rPr>
          <w:bCs/>
        </w:rPr>
        <w:t>k képzése folyik. A Labdarúgó Akadémia szomszédsága miatt sportiskolai gimnáziumi képzés is folyik, mint utánpótlás képzés, illetve agrár-természettudományi orientáció is van az intézményben.</w:t>
      </w:r>
      <w:r w:rsidR="00CF367E">
        <w:rPr>
          <w:bCs/>
        </w:rPr>
        <w:t xml:space="preserve"> </w:t>
      </w:r>
      <w:r w:rsidR="00212A69" w:rsidRPr="00212A69">
        <w:rPr>
          <w:bCs/>
        </w:rPr>
        <w:t>Intézményük részt vesz az egyetemi tanárképzésében, tanulóik a beiratkozáskor a Debreceni Egyetem polgáraivá válnak, így már korán az „egyetemre vezető” úton járnak.</w:t>
      </w:r>
      <w:r w:rsidR="00212A69">
        <w:rPr>
          <w:bCs/>
        </w:rPr>
        <w:t xml:space="preserve"> </w:t>
      </w:r>
    </w:p>
    <w:p w:rsidR="00CC292A" w:rsidRDefault="00212A69" w:rsidP="00212A6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2010-óta megváltozott a mezőgazdasági képzés szerepe és az intézmény</w:t>
      </w:r>
      <w:r w:rsidR="006E22CF">
        <w:rPr>
          <w:bCs/>
        </w:rPr>
        <w:t xml:space="preserve">ek fenntartói is megváltoztak. </w:t>
      </w:r>
      <w:r w:rsidR="0024703A">
        <w:rPr>
          <w:bCs/>
        </w:rPr>
        <w:t>Ennek eredményeként azt tapasztalják, hogy lecsökkent a tanulói létszám. Ha nem is az intézményi hátteret, de az agrárszakképzésben résztvevők számát növelni kell.</w:t>
      </w:r>
      <w:r w:rsidR="003A29AD">
        <w:rPr>
          <w:bCs/>
        </w:rPr>
        <w:t xml:space="preserve"> Az ország továbbra is mezőgazdasági jellegű marad, ezért </w:t>
      </w:r>
      <w:r w:rsidR="00A26CFA">
        <w:rPr>
          <w:bCs/>
        </w:rPr>
        <w:t>a lakosságot egészséges élelmiszerekkel kell ellátni és a megye adottságait nem szabad figyelmen kívül hagyni.</w:t>
      </w:r>
      <w:r w:rsidR="008D698C">
        <w:rPr>
          <w:bCs/>
        </w:rPr>
        <w:t xml:space="preserve"> A Hajdúböszörményi iskola Berettyóújfaluban tagintézményt nyitott, szeretnék, ha a későbbiekben </w:t>
      </w:r>
      <w:r w:rsidR="004D7059">
        <w:rPr>
          <w:bCs/>
        </w:rPr>
        <w:t xml:space="preserve">majd </w:t>
      </w:r>
      <w:r w:rsidR="008D698C">
        <w:rPr>
          <w:bCs/>
        </w:rPr>
        <w:t>ismét önálló intézmény lehetne</w:t>
      </w:r>
      <w:r w:rsidR="004D7059">
        <w:rPr>
          <w:bCs/>
        </w:rPr>
        <w:t xml:space="preserve"> ez az iskola</w:t>
      </w:r>
      <w:r w:rsidR="008D698C">
        <w:rPr>
          <w:bCs/>
        </w:rPr>
        <w:t xml:space="preserve">. </w:t>
      </w:r>
      <w:r w:rsidR="00A26CFA">
        <w:rPr>
          <w:bCs/>
        </w:rPr>
        <w:t xml:space="preserve"> A közgyűlés következő ülésén azért fogja kezdeményezni a megyei önkormányzattal az együttműködési megállapodás aláírását, mert fontosnak tartja, hogy </w:t>
      </w:r>
      <w:r w:rsidR="0095293A">
        <w:rPr>
          <w:bCs/>
        </w:rPr>
        <w:t>minél több fiatalt be tudjanak vonni ebbe a képzésbe. Ma már a mezőgazdaság az okos mezőgazdaság irányába halad, egyre több az automatizált folyamat</w:t>
      </w:r>
      <w:r w:rsidR="00CC292A">
        <w:rPr>
          <w:bCs/>
        </w:rPr>
        <w:t xml:space="preserve">, aki ezen a területen szeretne elhelyezkedni az </w:t>
      </w:r>
      <w:proofErr w:type="gramStart"/>
      <w:r w:rsidR="00CC292A">
        <w:rPr>
          <w:bCs/>
        </w:rPr>
        <w:t>biztosan</w:t>
      </w:r>
      <w:proofErr w:type="gramEnd"/>
      <w:r w:rsidR="00CC292A">
        <w:rPr>
          <w:bCs/>
        </w:rPr>
        <w:t xml:space="preserve"> talál munkát.</w:t>
      </w:r>
    </w:p>
    <w:p w:rsidR="00CC292A" w:rsidRDefault="00CC292A" w:rsidP="00212A6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</w:rPr>
      </w:pPr>
    </w:p>
    <w:p w:rsidR="006E22CF" w:rsidRPr="00CC292A" w:rsidRDefault="00CC292A" w:rsidP="00212A6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C292A">
        <w:rPr>
          <w:b/>
          <w:bCs/>
          <w:u w:val="single"/>
        </w:rPr>
        <w:t>Kovács Zoltán</w:t>
      </w:r>
      <w:r w:rsidR="0095293A" w:rsidRPr="00CC292A">
        <w:rPr>
          <w:b/>
          <w:bCs/>
          <w:u w:val="single"/>
        </w:rPr>
        <w:t xml:space="preserve"> </w:t>
      </w:r>
    </w:p>
    <w:p w:rsidR="006E22CF" w:rsidRDefault="008D698C" w:rsidP="00212A6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Örömmel hallotta, hogy szeretnék, ha a Berettyóújfalui tagintézmény a későbbiekben ismét önálló intézmény lenne</w:t>
      </w:r>
      <w:r w:rsidR="00175337">
        <w:rPr>
          <w:bCs/>
        </w:rPr>
        <w:t>, hiszen Berettyóújfaluban megvannak ennek a képzésnek a hagyományai és szükség is van rá.</w:t>
      </w:r>
    </w:p>
    <w:p w:rsidR="00720ED1" w:rsidRPr="00720ED1" w:rsidRDefault="00720ED1" w:rsidP="00720ED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</w:rPr>
      </w:pPr>
    </w:p>
    <w:p w:rsidR="00255E77" w:rsidRPr="00BD6B5B" w:rsidRDefault="00255E77" w:rsidP="00255E77">
      <w:pPr>
        <w:pStyle w:val="Listaszerbekezds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6B5B">
        <w:rPr>
          <w:rFonts w:ascii="Times New Roman" w:hAnsi="Times New Roman"/>
          <w:b/>
          <w:bCs/>
          <w:sz w:val="24"/>
          <w:szCs w:val="24"/>
          <w:u w:val="single"/>
        </w:rPr>
        <w:t>Pajna Zoltán</w:t>
      </w:r>
    </w:p>
    <w:p w:rsidR="00B26D51" w:rsidRPr="00F42492" w:rsidRDefault="00B26D51" w:rsidP="00B26D51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>Megállapítja, hogy hozzászólás, javaslat nincs.</w:t>
      </w:r>
    </w:p>
    <w:p w:rsidR="000C1273" w:rsidRPr="00F42492" w:rsidRDefault="000C1273" w:rsidP="0088143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B34F6F" w:rsidRPr="00F42492" w:rsidRDefault="00B34F6F" w:rsidP="00B34F6F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066876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a </w:t>
      </w:r>
      <w:r w:rsidRPr="00B34F6F">
        <w:rPr>
          <w:b/>
          <w:bCs/>
          <w:szCs w:val="24"/>
          <w:u w:val="single"/>
        </w:rPr>
        <w:t>Debreceni Egyetem</w:t>
      </w:r>
      <w:r w:rsidR="00905223">
        <w:rPr>
          <w:b/>
          <w:bCs/>
          <w:szCs w:val="24"/>
          <w:u w:val="single"/>
        </w:rPr>
        <w:t xml:space="preserve"> </w:t>
      </w:r>
      <w:proofErr w:type="spellStart"/>
      <w:r w:rsidRPr="00B34F6F">
        <w:rPr>
          <w:b/>
          <w:bCs/>
          <w:szCs w:val="24"/>
          <w:u w:val="single"/>
        </w:rPr>
        <w:t>Balásházy</w:t>
      </w:r>
      <w:proofErr w:type="spellEnd"/>
      <w:r w:rsidRPr="00B34F6F">
        <w:rPr>
          <w:b/>
          <w:bCs/>
          <w:szCs w:val="24"/>
          <w:u w:val="single"/>
        </w:rPr>
        <w:t xml:space="preserve"> János Gyakorló Középiskolája és Kollégiuma szerepéről a megyei agrárszakképzésben, együttműködés kezdeményezés</w:t>
      </w:r>
      <w:r>
        <w:rPr>
          <w:b/>
          <w:bCs/>
          <w:szCs w:val="24"/>
          <w:u w:val="single"/>
        </w:rPr>
        <w:t>éről szóló tájékoztatót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515CE1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20 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>igen, 0 nem szavazattal, 0 tartózkodás mellett elfogadva a következő határozatot hozza:</w:t>
      </w:r>
    </w:p>
    <w:p w:rsidR="00066876" w:rsidRDefault="00066876" w:rsidP="00D22F12">
      <w:pPr>
        <w:autoSpaceDE w:val="0"/>
        <w:spacing w:line="259" w:lineRule="atLeast"/>
        <w:rPr>
          <w:b/>
          <w:szCs w:val="24"/>
        </w:rPr>
      </w:pPr>
    </w:p>
    <w:p w:rsidR="00472DB9" w:rsidRDefault="00472DB9" w:rsidP="00472DB9">
      <w:pPr>
        <w:rPr>
          <w:b/>
          <w:u w:val="single"/>
        </w:rPr>
      </w:pPr>
      <w:r>
        <w:rPr>
          <w:b/>
          <w:u w:val="single"/>
        </w:rPr>
        <w:t>90/2018. (XI. 9.) MÖK határozat</w:t>
      </w:r>
    </w:p>
    <w:p w:rsidR="00472DB9" w:rsidRDefault="00472DB9" w:rsidP="00472DB9">
      <w:pPr>
        <w:rPr>
          <w:b/>
          <w:u w:val="single"/>
        </w:rPr>
      </w:pPr>
    </w:p>
    <w:p w:rsidR="00472DB9" w:rsidRPr="0018036F" w:rsidRDefault="00472DB9" w:rsidP="00472DB9">
      <w:pPr>
        <w:jc w:val="both"/>
        <w:rPr>
          <w:rFonts w:eastAsia="Calibri"/>
        </w:rPr>
      </w:pPr>
      <w:r w:rsidRPr="0018036F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472DB9" w:rsidRPr="0018036F" w:rsidRDefault="00472DB9" w:rsidP="00472DB9">
      <w:pPr>
        <w:jc w:val="both"/>
      </w:pPr>
    </w:p>
    <w:p w:rsidR="00472DB9" w:rsidRPr="00EE08E2" w:rsidRDefault="00472DB9" w:rsidP="00472DB9">
      <w:pPr>
        <w:jc w:val="both"/>
      </w:pPr>
      <w:r w:rsidRPr="00EE08E2">
        <w:t xml:space="preserve">1./ </w:t>
      </w:r>
      <w:r w:rsidRPr="00EE08E2">
        <w:rPr>
          <w:bCs/>
        </w:rPr>
        <w:t xml:space="preserve">a Debreceni Egyetem </w:t>
      </w:r>
      <w:proofErr w:type="spellStart"/>
      <w:r w:rsidRPr="00EE08E2">
        <w:rPr>
          <w:bCs/>
        </w:rPr>
        <w:t>Balásházy</w:t>
      </w:r>
      <w:proofErr w:type="spellEnd"/>
      <w:r w:rsidRPr="00EE08E2">
        <w:rPr>
          <w:bCs/>
        </w:rPr>
        <w:t xml:space="preserve"> János Gyakorló Középiskolája és Kollégiuma </w:t>
      </w:r>
      <w:r>
        <w:rPr>
          <w:bCs/>
        </w:rPr>
        <w:t xml:space="preserve">megyei </w:t>
      </w:r>
      <w:r w:rsidRPr="00EE08E2">
        <w:rPr>
          <w:bCs/>
        </w:rPr>
        <w:t>agrárszakképzésben betöltött szerepéről szóló</w:t>
      </w:r>
      <w:r w:rsidRPr="00EE08E2">
        <w:t xml:space="preserve"> tájékoztatót elfogadja.</w:t>
      </w:r>
    </w:p>
    <w:p w:rsidR="00472DB9" w:rsidRDefault="00472DB9" w:rsidP="00472DB9">
      <w:pPr>
        <w:jc w:val="both"/>
      </w:pPr>
    </w:p>
    <w:p w:rsidR="00472DB9" w:rsidRDefault="00472DB9" w:rsidP="00472DB9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F47F4">
        <w:rPr>
          <w:rFonts w:ascii="Times New Roman" w:hAnsi="Times New Roman" w:cs="Times New Roman"/>
          <w:sz w:val="24"/>
          <w:szCs w:val="24"/>
        </w:rPr>
        <w:t>2./ A közgyűlés felkéri elnökét</w:t>
      </w:r>
      <w:r>
        <w:rPr>
          <w:rFonts w:ascii="Times New Roman" w:hAnsi="Times New Roman" w:cs="Times New Roman"/>
          <w:sz w:val="24"/>
          <w:szCs w:val="24"/>
        </w:rPr>
        <w:t xml:space="preserve">, hogy a </w:t>
      </w:r>
      <w:r w:rsidRPr="000F47F4">
        <w:rPr>
          <w:rFonts w:ascii="Times New Roman" w:hAnsi="Times New Roman" w:cs="Times New Roman"/>
          <w:bCs/>
          <w:sz w:val="24"/>
          <w:szCs w:val="24"/>
        </w:rPr>
        <w:t xml:space="preserve">Debreceni Egyetem </w:t>
      </w:r>
      <w:proofErr w:type="spellStart"/>
      <w:r w:rsidRPr="000F47F4">
        <w:rPr>
          <w:rFonts w:ascii="Times New Roman" w:hAnsi="Times New Roman" w:cs="Times New Roman"/>
          <w:bCs/>
          <w:sz w:val="24"/>
          <w:szCs w:val="24"/>
        </w:rPr>
        <w:t>Balásházy</w:t>
      </w:r>
      <w:proofErr w:type="spellEnd"/>
      <w:r w:rsidRPr="000F47F4">
        <w:rPr>
          <w:rFonts w:ascii="Times New Roman" w:hAnsi="Times New Roman" w:cs="Times New Roman"/>
          <w:bCs/>
          <w:sz w:val="24"/>
          <w:szCs w:val="24"/>
        </w:rPr>
        <w:t xml:space="preserve"> János Gyak</w:t>
      </w:r>
      <w:r>
        <w:rPr>
          <w:rFonts w:ascii="Times New Roman" w:hAnsi="Times New Roman" w:cs="Times New Roman"/>
          <w:bCs/>
          <w:sz w:val="24"/>
          <w:szCs w:val="24"/>
        </w:rPr>
        <w:t>orló Középiskolája és Kollégiumával kötendő</w:t>
      </w:r>
      <w:r>
        <w:rPr>
          <w:rFonts w:ascii="Times New Roman" w:hAnsi="Times New Roman" w:cs="Times New Roman"/>
          <w:sz w:val="24"/>
          <w:szCs w:val="24"/>
        </w:rPr>
        <w:t xml:space="preserve"> együttműködés részletes kidolgozását követően gondoskodjon az együttműködési megállapodás közgyűlés elé terjesztéséről.</w:t>
      </w:r>
    </w:p>
    <w:p w:rsidR="00472DB9" w:rsidRPr="00CE3636" w:rsidRDefault="00472DB9" w:rsidP="00472DB9">
      <w:pPr>
        <w:jc w:val="both"/>
      </w:pPr>
    </w:p>
    <w:p w:rsidR="00472DB9" w:rsidRPr="00CE3636" w:rsidRDefault="00472DB9" w:rsidP="00472DB9">
      <w:pPr>
        <w:jc w:val="both"/>
      </w:pPr>
      <w:r>
        <w:t>3</w:t>
      </w:r>
      <w:r w:rsidRPr="00CE3636">
        <w:t xml:space="preserve">./ A közgyűlés felkéri elnökét, hogy a döntésről a </w:t>
      </w:r>
      <w:r w:rsidRPr="00CE3636">
        <w:rPr>
          <w:bCs/>
        </w:rPr>
        <w:t xml:space="preserve">Debreceni Egyetem </w:t>
      </w:r>
      <w:proofErr w:type="spellStart"/>
      <w:r w:rsidRPr="00CE3636">
        <w:rPr>
          <w:bCs/>
        </w:rPr>
        <w:t>Balásházy</w:t>
      </w:r>
      <w:proofErr w:type="spellEnd"/>
      <w:r w:rsidRPr="00CE3636">
        <w:rPr>
          <w:bCs/>
        </w:rPr>
        <w:t xml:space="preserve"> János Gyako</w:t>
      </w:r>
      <w:r>
        <w:rPr>
          <w:bCs/>
        </w:rPr>
        <w:t>rló Középiskolája és Kollégiuma igazgatóját</w:t>
      </w:r>
      <w:r w:rsidRPr="00CE3636">
        <w:t xml:space="preserve"> tájékoztassa.</w:t>
      </w:r>
    </w:p>
    <w:p w:rsidR="00472DB9" w:rsidRPr="00CE3636" w:rsidRDefault="00472DB9" w:rsidP="00472DB9">
      <w:pPr>
        <w:jc w:val="both"/>
      </w:pPr>
    </w:p>
    <w:p w:rsidR="00472DB9" w:rsidRPr="00CE3636" w:rsidRDefault="00472DB9" w:rsidP="00472DB9">
      <w:r w:rsidRPr="00CE3636">
        <w:rPr>
          <w:b/>
          <w:bCs/>
          <w:u w:val="single"/>
        </w:rPr>
        <w:t>Végrehajtásért felelős:</w:t>
      </w:r>
      <w:r w:rsidRPr="00CE3636">
        <w:t xml:space="preserve"> </w:t>
      </w:r>
      <w:r w:rsidRPr="00CE3636">
        <w:tab/>
        <w:t>Pajna Zoltán, a megyei közgyűlés elnöke</w:t>
      </w:r>
    </w:p>
    <w:p w:rsidR="00472DB9" w:rsidRPr="000F47F4" w:rsidRDefault="00472DB9" w:rsidP="00472DB9">
      <w:r w:rsidRPr="00CE3636">
        <w:rPr>
          <w:b/>
          <w:bCs/>
          <w:u w:val="single"/>
        </w:rPr>
        <w:t>Határidő:</w:t>
      </w:r>
      <w:r w:rsidRPr="00CE3636">
        <w:rPr>
          <w:b/>
          <w:bCs/>
        </w:rPr>
        <w:tab/>
      </w:r>
      <w:r w:rsidRPr="00CE3636">
        <w:rPr>
          <w:b/>
          <w:bCs/>
        </w:rPr>
        <w:tab/>
      </w:r>
      <w:r w:rsidRPr="00CE3636">
        <w:rPr>
          <w:b/>
          <w:bCs/>
        </w:rPr>
        <w:tab/>
      </w:r>
      <w:r>
        <w:rPr>
          <w:bCs/>
        </w:rPr>
        <w:t>2</w:t>
      </w:r>
      <w:r w:rsidRPr="000F47F4">
        <w:rPr>
          <w:bCs/>
        </w:rPr>
        <w:t xml:space="preserve">./ pont tekintetében: </w:t>
      </w:r>
      <w:r w:rsidRPr="000F47F4">
        <w:rPr>
          <w:bCs/>
        </w:rPr>
        <w:tab/>
      </w:r>
      <w:r w:rsidRPr="000F47F4">
        <w:rPr>
          <w:bCs/>
        </w:rPr>
        <w:tab/>
      </w:r>
      <w:r>
        <w:t>2019</w:t>
      </w:r>
      <w:r w:rsidRPr="000F47F4">
        <w:t xml:space="preserve">. </w:t>
      </w:r>
      <w:r>
        <w:t>január 31.</w:t>
      </w:r>
    </w:p>
    <w:p w:rsidR="00F31616" w:rsidRDefault="00472DB9" w:rsidP="00515CE1">
      <w:pPr>
        <w:autoSpaceDE w:val="0"/>
        <w:spacing w:line="259" w:lineRule="atLeast"/>
        <w:ind w:left="2160" w:firstLine="720"/>
        <w:rPr>
          <w:b/>
          <w:szCs w:val="24"/>
        </w:rPr>
      </w:pPr>
      <w:r>
        <w:rPr>
          <w:bCs/>
        </w:rPr>
        <w:t>3</w:t>
      </w:r>
      <w:r w:rsidRPr="000F47F4">
        <w:rPr>
          <w:bCs/>
        </w:rPr>
        <w:t xml:space="preserve">./ pont tekintetében: </w:t>
      </w:r>
      <w:r w:rsidRPr="000F47F4">
        <w:rPr>
          <w:bCs/>
        </w:rPr>
        <w:tab/>
      </w:r>
      <w:r w:rsidRPr="000F47F4">
        <w:rPr>
          <w:bCs/>
        </w:rPr>
        <w:tab/>
      </w:r>
      <w:r w:rsidRPr="000F47F4">
        <w:t>2018. november 20</w:t>
      </w:r>
    </w:p>
    <w:p w:rsidR="00B34F6F" w:rsidRDefault="00B34F6F" w:rsidP="00D22F12">
      <w:pPr>
        <w:autoSpaceDE w:val="0"/>
        <w:spacing w:line="259" w:lineRule="atLeast"/>
        <w:rPr>
          <w:b/>
          <w:szCs w:val="24"/>
        </w:rPr>
      </w:pPr>
    </w:p>
    <w:p w:rsidR="00B34F6F" w:rsidRPr="00F42492" w:rsidRDefault="00B34F6F" w:rsidP="00D22F12">
      <w:pPr>
        <w:autoSpaceDE w:val="0"/>
        <w:spacing w:line="259" w:lineRule="atLeast"/>
        <w:rPr>
          <w:b/>
          <w:szCs w:val="24"/>
        </w:rPr>
      </w:pPr>
    </w:p>
    <w:p w:rsidR="00F60E2F" w:rsidRPr="00F42492" w:rsidRDefault="00F60E2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7650E" w:rsidRDefault="00F7650E" w:rsidP="00F7650E">
      <w:pPr>
        <w:jc w:val="center"/>
        <w:rPr>
          <w:bCs/>
          <w:szCs w:val="24"/>
        </w:rPr>
      </w:pPr>
      <w:r w:rsidRPr="002810BF">
        <w:rPr>
          <w:bCs/>
          <w:szCs w:val="24"/>
        </w:rPr>
        <w:t xml:space="preserve"> „</w:t>
      </w:r>
      <w:r>
        <w:t>Hajdú-Bihar Megye Befektetés-ösztönzési Stratégiájának elfogadása</w:t>
      </w:r>
      <w:r w:rsidRPr="00AE2F18">
        <w:rPr>
          <w:bCs/>
          <w:szCs w:val="24"/>
        </w:rPr>
        <w:t>”</w:t>
      </w:r>
    </w:p>
    <w:p w:rsidR="00870F09" w:rsidRPr="00F42492" w:rsidRDefault="00870F09" w:rsidP="0088143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372919" w:rsidRPr="00F42492" w:rsidRDefault="00372919" w:rsidP="0037291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372919" w:rsidRDefault="00372919" w:rsidP="0037291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Felkéri dr. Kovács Krisztinát, a Hajdú-Bihar Megyei Fejlesztési Ügynökség munkatársát, ismertesse a stratégia lényegét.</w:t>
      </w:r>
    </w:p>
    <w:p w:rsidR="00372919" w:rsidRDefault="00372919" w:rsidP="0037291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Cs w:val="24"/>
          <w:lang w:eastAsia="hu-HU"/>
        </w:rPr>
      </w:pPr>
    </w:p>
    <w:p w:rsidR="00372919" w:rsidRPr="00372919" w:rsidRDefault="00372919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372919">
        <w:rPr>
          <w:b/>
          <w:color w:val="000000"/>
          <w:szCs w:val="24"/>
          <w:u w:val="single"/>
          <w:lang w:eastAsia="hu-HU"/>
        </w:rPr>
        <w:lastRenderedPageBreak/>
        <w:t>Dr. Kovács Krisztina</w:t>
      </w:r>
    </w:p>
    <w:p w:rsidR="00611196" w:rsidRPr="00611196" w:rsidRDefault="00372919" w:rsidP="0061119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372919">
        <w:rPr>
          <w:rFonts w:eastAsia="Times New Roman"/>
          <w:color w:val="000000"/>
          <w:szCs w:val="24"/>
          <w:lang w:eastAsia="hu-HU"/>
        </w:rPr>
        <w:t>A stratégiának az a szerepe, hogy</w:t>
      </w:r>
      <w:r w:rsidR="00323A59">
        <w:rPr>
          <w:rFonts w:eastAsia="Times New Roman"/>
          <w:color w:val="000000"/>
          <w:szCs w:val="24"/>
          <w:lang w:eastAsia="hu-HU"/>
        </w:rPr>
        <w:t xml:space="preserve"> </w:t>
      </w:r>
      <w:r>
        <w:rPr>
          <w:rFonts w:eastAsia="Times New Roman"/>
          <w:color w:val="000000"/>
          <w:szCs w:val="24"/>
          <w:lang w:eastAsia="hu-HU"/>
        </w:rPr>
        <w:t xml:space="preserve">2025-re kijelölje az elérendő célrendszert. Debrecen saját befektetési stratégiával rendelkezik, így </w:t>
      </w:r>
      <w:r w:rsidR="00234C14">
        <w:rPr>
          <w:rFonts w:eastAsia="Times New Roman"/>
          <w:color w:val="000000"/>
          <w:szCs w:val="24"/>
          <w:lang w:eastAsia="hu-HU"/>
        </w:rPr>
        <w:t>a megyei</w:t>
      </w:r>
      <w:r>
        <w:rPr>
          <w:rFonts w:eastAsia="Times New Roman"/>
          <w:color w:val="000000"/>
          <w:szCs w:val="24"/>
          <w:lang w:eastAsia="hu-HU"/>
        </w:rPr>
        <w:t xml:space="preserve"> azt nem tartalmazza. A </w:t>
      </w:r>
      <w:r w:rsidR="00234C14">
        <w:rPr>
          <w:rFonts w:eastAsia="Times New Roman"/>
          <w:color w:val="000000"/>
          <w:szCs w:val="24"/>
          <w:lang w:eastAsia="hu-HU"/>
        </w:rPr>
        <w:t xml:space="preserve">stratégia a megyei foglalkoztatási paktum </w:t>
      </w:r>
      <w:r w:rsidR="00323A59">
        <w:rPr>
          <w:rFonts w:eastAsia="Times New Roman"/>
          <w:color w:val="000000"/>
          <w:szCs w:val="24"/>
          <w:lang w:eastAsia="hu-HU"/>
        </w:rPr>
        <w:t xml:space="preserve">projekt </w:t>
      </w:r>
      <w:r w:rsidR="00234C14">
        <w:rPr>
          <w:rFonts w:eastAsia="Times New Roman"/>
          <w:color w:val="000000"/>
          <w:szCs w:val="24"/>
          <w:lang w:eastAsia="hu-HU"/>
        </w:rPr>
        <w:t xml:space="preserve">keretében készült el. A </w:t>
      </w:r>
      <w:r>
        <w:rPr>
          <w:rFonts w:eastAsia="Times New Roman"/>
          <w:color w:val="000000"/>
          <w:szCs w:val="24"/>
          <w:lang w:eastAsia="hu-HU"/>
        </w:rPr>
        <w:t xml:space="preserve">helyzetfeltáró </w:t>
      </w:r>
      <w:r w:rsidR="00234C14">
        <w:rPr>
          <w:rFonts w:eastAsia="Times New Roman"/>
          <w:color w:val="000000"/>
          <w:szCs w:val="24"/>
          <w:lang w:eastAsia="hu-HU"/>
        </w:rPr>
        <w:t>dokumentum rendkívül széles körű alapozást végzett a tekintetben, hogy feltárja a befektetés ösztönz</w:t>
      </w:r>
      <w:r w:rsidR="00323A59">
        <w:rPr>
          <w:rFonts w:eastAsia="Times New Roman"/>
          <w:color w:val="000000"/>
          <w:szCs w:val="24"/>
          <w:lang w:eastAsia="hu-HU"/>
        </w:rPr>
        <w:t>ést behatároló</w:t>
      </w:r>
      <w:r w:rsidR="00234C14">
        <w:rPr>
          <w:rFonts w:eastAsia="Times New Roman"/>
          <w:color w:val="000000"/>
          <w:szCs w:val="24"/>
          <w:lang w:eastAsia="hu-HU"/>
        </w:rPr>
        <w:t xml:space="preserve"> adottságokat. A megye külső környezete ideális, hiszen növekednek a külföldi tőke általi befektetések, ezek révén egyre több munkahely jön létre</w:t>
      </w:r>
      <w:r w:rsidR="00323A59">
        <w:rPr>
          <w:rFonts w:eastAsia="Times New Roman"/>
          <w:color w:val="000000"/>
          <w:szCs w:val="24"/>
          <w:lang w:eastAsia="hu-HU"/>
        </w:rPr>
        <w:t>. A</w:t>
      </w:r>
      <w:r w:rsidR="00611196">
        <w:rPr>
          <w:rFonts w:eastAsia="Times New Roman"/>
          <w:color w:val="000000"/>
          <w:szCs w:val="24"/>
          <w:lang w:eastAsia="hu-HU"/>
        </w:rPr>
        <w:t xml:space="preserve"> belső adottságok tekintetében is </w:t>
      </w:r>
      <w:r w:rsidR="00611196" w:rsidRPr="00323A59">
        <w:rPr>
          <w:rFonts w:eastAsia="Times New Roman"/>
          <w:bCs/>
          <w:color w:val="000000"/>
          <w:szCs w:val="24"/>
          <w:lang w:eastAsia="hu-HU"/>
        </w:rPr>
        <w:t>kedvezőe</w:t>
      </w:r>
      <w:r w:rsidR="00611196">
        <w:rPr>
          <w:rFonts w:eastAsia="Times New Roman"/>
          <w:bCs/>
          <w:color w:val="000000"/>
          <w:szCs w:val="24"/>
          <w:lang w:eastAsia="hu-HU"/>
        </w:rPr>
        <w:t>k</w:t>
      </w:r>
      <w:r w:rsidR="00323A59">
        <w:rPr>
          <w:rFonts w:eastAsia="Times New Roman"/>
          <w:color w:val="000000"/>
          <w:szCs w:val="24"/>
          <w:lang w:eastAsia="hu-HU"/>
        </w:rPr>
        <w:t xml:space="preserve"> </w:t>
      </w:r>
      <w:r w:rsidR="00007CED">
        <w:rPr>
          <w:rFonts w:eastAsia="Times New Roman"/>
          <w:color w:val="000000"/>
          <w:szCs w:val="24"/>
          <w:lang w:eastAsia="hu-HU"/>
        </w:rPr>
        <w:t xml:space="preserve">a </w:t>
      </w:r>
      <w:r w:rsidR="00F61B06" w:rsidRPr="00323A59">
        <w:rPr>
          <w:rFonts w:eastAsia="Times New Roman"/>
          <w:bCs/>
          <w:color w:val="000000"/>
          <w:szCs w:val="24"/>
          <w:lang w:eastAsia="hu-HU"/>
        </w:rPr>
        <w:t>természetföldrajzi viszonyok</w:t>
      </w:r>
      <w:r w:rsidR="00611196">
        <w:rPr>
          <w:rFonts w:eastAsia="Times New Roman"/>
          <w:bCs/>
          <w:color w:val="000000"/>
          <w:szCs w:val="24"/>
          <w:lang w:eastAsia="hu-HU"/>
        </w:rPr>
        <w:t>, kiváló a megye m</w:t>
      </w:r>
      <w:r w:rsidR="00F61B06" w:rsidRPr="00323A59">
        <w:rPr>
          <w:rFonts w:eastAsia="Times New Roman"/>
          <w:bCs/>
          <w:color w:val="000000"/>
          <w:szCs w:val="24"/>
          <w:lang w:eastAsia="hu-HU"/>
        </w:rPr>
        <w:t>egközelíthetőség</w:t>
      </w:r>
      <w:r w:rsidR="00611196">
        <w:rPr>
          <w:rFonts w:eastAsia="Times New Roman"/>
          <w:bCs/>
          <w:color w:val="000000"/>
          <w:szCs w:val="24"/>
          <w:lang w:eastAsia="hu-HU"/>
        </w:rPr>
        <w:t>e, a v</w:t>
      </w:r>
      <w:r w:rsidR="008C1B14" w:rsidRPr="00F61B06">
        <w:rPr>
          <w:rFonts w:eastAsia="Times New Roman"/>
          <w:color w:val="000000"/>
          <w:szCs w:val="24"/>
          <w:lang w:eastAsia="hu-HU"/>
        </w:rPr>
        <w:t>asúti fővonal a TEN hálózat része</w:t>
      </w:r>
      <w:r w:rsidR="00611196">
        <w:rPr>
          <w:rFonts w:eastAsia="Times New Roman"/>
          <w:color w:val="000000"/>
          <w:szCs w:val="24"/>
          <w:lang w:eastAsia="hu-HU"/>
        </w:rPr>
        <w:t>, k</w:t>
      </w:r>
      <w:r w:rsidR="008C1B14" w:rsidRPr="00F61B06">
        <w:rPr>
          <w:rFonts w:eastAsia="Times New Roman"/>
          <w:color w:val="000000"/>
          <w:szCs w:val="24"/>
          <w:lang w:eastAsia="hu-HU"/>
        </w:rPr>
        <w:t>özvetlen európai autópálya-kapcsolat</w:t>
      </w:r>
      <w:r w:rsidR="00611196">
        <w:rPr>
          <w:rFonts w:eastAsia="Times New Roman"/>
          <w:color w:val="000000"/>
          <w:szCs w:val="24"/>
          <w:lang w:eastAsia="hu-HU"/>
        </w:rPr>
        <w:t xml:space="preserve"> van, a légi közlekedés</w:t>
      </w:r>
      <w:r w:rsidR="008C1B14" w:rsidRPr="00F61B06">
        <w:rPr>
          <w:rFonts w:eastAsia="Times New Roman"/>
          <w:color w:val="000000"/>
          <w:szCs w:val="24"/>
          <w:lang w:eastAsia="hu-HU"/>
        </w:rPr>
        <w:t xml:space="preserve"> bővül</w:t>
      </w:r>
      <w:r w:rsidR="00611196">
        <w:rPr>
          <w:rFonts w:eastAsia="Times New Roman"/>
          <w:color w:val="000000"/>
          <w:szCs w:val="24"/>
          <w:lang w:eastAsia="hu-HU"/>
        </w:rPr>
        <w:t>,</w:t>
      </w:r>
      <w:r w:rsidR="008C1B14" w:rsidRPr="00F61B06">
        <w:rPr>
          <w:rFonts w:eastAsia="Times New Roman"/>
          <w:color w:val="000000"/>
          <w:szCs w:val="24"/>
          <w:lang w:eastAsia="hu-HU"/>
        </w:rPr>
        <w:t xml:space="preserve"> </w:t>
      </w:r>
      <w:r w:rsidR="00611196">
        <w:rPr>
          <w:rFonts w:eastAsia="Times New Roman"/>
          <w:color w:val="000000"/>
          <w:szCs w:val="24"/>
          <w:lang w:eastAsia="hu-HU"/>
        </w:rPr>
        <w:t xml:space="preserve">44 országból és </w:t>
      </w:r>
      <w:r w:rsidR="008C1B14" w:rsidRPr="00F61B06">
        <w:rPr>
          <w:rFonts w:eastAsia="Times New Roman"/>
          <w:color w:val="000000"/>
          <w:szCs w:val="24"/>
          <w:lang w:eastAsia="hu-HU"/>
        </w:rPr>
        <w:t>266 város</w:t>
      </w:r>
      <w:r w:rsidR="00611196">
        <w:rPr>
          <w:rFonts w:eastAsia="Times New Roman"/>
          <w:color w:val="000000"/>
          <w:szCs w:val="24"/>
          <w:lang w:eastAsia="hu-HU"/>
        </w:rPr>
        <w:t xml:space="preserve">ból egyetlen átszállással el lehet jutni a megyébe. </w:t>
      </w:r>
      <w:r w:rsidR="00F61B06" w:rsidRPr="00611196">
        <w:rPr>
          <w:rFonts w:eastAsia="Times New Roman"/>
          <w:bCs/>
          <w:color w:val="000000"/>
          <w:szCs w:val="24"/>
          <w:lang w:eastAsia="hu-HU"/>
        </w:rPr>
        <w:t>Jelentős a potenciális munkaerő-utánpótlás nagysága</w:t>
      </w:r>
      <w:r w:rsidR="00007CED">
        <w:rPr>
          <w:rFonts w:eastAsia="Times New Roman"/>
          <w:bCs/>
          <w:color w:val="000000"/>
          <w:szCs w:val="24"/>
          <w:lang w:eastAsia="hu-HU"/>
        </w:rPr>
        <w:t xml:space="preserve">, </w:t>
      </w:r>
      <w:r w:rsidR="008C1B14" w:rsidRPr="00F61B06">
        <w:rPr>
          <w:rFonts w:eastAsia="Times New Roman"/>
          <w:color w:val="000000"/>
          <w:szCs w:val="24"/>
          <w:lang w:eastAsia="hu-HU"/>
        </w:rPr>
        <w:t>a munkanélküliségi ráta az országostól magasabb</w:t>
      </w:r>
      <w:r w:rsidR="00611196">
        <w:rPr>
          <w:rFonts w:eastAsia="Times New Roman"/>
          <w:color w:val="000000"/>
          <w:szCs w:val="24"/>
          <w:lang w:eastAsia="hu-HU"/>
        </w:rPr>
        <w:t>, az aktivitási ráta viszont alacsonyabb, ez pedig azt jelenti, hogy jelentős tartalékok vannak még a megyében.</w:t>
      </w:r>
      <w:r w:rsidR="00007CED">
        <w:rPr>
          <w:rFonts w:eastAsia="Times New Roman"/>
          <w:color w:val="000000"/>
          <w:szCs w:val="24"/>
          <w:lang w:eastAsia="hu-HU"/>
        </w:rPr>
        <w:t xml:space="preserve"> </w:t>
      </w:r>
      <w:r w:rsidR="00611196" w:rsidRPr="00611196">
        <w:rPr>
          <w:rFonts w:eastAsia="Times New Roman"/>
          <w:bCs/>
          <w:color w:val="000000"/>
          <w:szCs w:val="24"/>
          <w:lang w:eastAsia="hu-HU"/>
        </w:rPr>
        <w:t xml:space="preserve">Kiterjedt oktatási </w:t>
      </w:r>
      <w:proofErr w:type="spellStart"/>
      <w:r w:rsidR="00611196" w:rsidRPr="00611196">
        <w:rPr>
          <w:rFonts w:eastAsia="Times New Roman"/>
          <w:bCs/>
          <w:color w:val="000000"/>
          <w:szCs w:val="24"/>
          <w:lang w:eastAsia="hu-HU"/>
        </w:rPr>
        <w:t>-képzési</w:t>
      </w:r>
      <w:proofErr w:type="spellEnd"/>
      <w:r w:rsidR="00611196" w:rsidRPr="00611196">
        <w:rPr>
          <w:rFonts w:eastAsia="Times New Roman"/>
          <w:bCs/>
          <w:color w:val="000000"/>
          <w:szCs w:val="24"/>
          <w:lang w:eastAsia="hu-HU"/>
        </w:rPr>
        <w:t xml:space="preserve"> intézményrendszer </w:t>
      </w:r>
      <w:r w:rsidR="00611196">
        <w:rPr>
          <w:rFonts w:eastAsia="Times New Roman"/>
          <w:bCs/>
          <w:color w:val="000000"/>
          <w:szCs w:val="24"/>
          <w:lang w:eastAsia="hu-HU"/>
        </w:rPr>
        <w:t>áll a megye szolgálatában, a g</w:t>
      </w:r>
      <w:r w:rsidR="00611196" w:rsidRPr="00611196">
        <w:rPr>
          <w:rFonts w:eastAsia="Times New Roman"/>
          <w:bCs/>
          <w:color w:val="000000"/>
          <w:szCs w:val="24"/>
          <w:lang w:eastAsia="hu-HU"/>
        </w:rPr>
        <w:t>azdaságszerkezet</w:t>
      </w:r>
      <w:r w:rsidR="00611196">
        <w:rPr>
          <w:rFonts w:eastAsia="Times New Roman"/>
          <w:bCs/>
          <w:color w:val="000000"/>
          <w:szCs w:val="24"/>
          <w:lang w:eastAsia="hu-HU"/>
        </w:rPr>
        <w:t xml:space="preserve"> tekintetében </w:t>
      </w:r>
      <w:r w:rsidR="008C1B14" w:rsidRPr="00611196">
        <w:rPr>
          <w:rFonts w:eastAsia="Times New Roman"/>
          <w:bCs/>
          <w:color w:val="000000"/>
          <w:szCs w:val="24"/>
          <w:lang w:eastAsia="hu-HU"/>
        </w:rPr>
        <w:t>Debrecen</w:t>
      </w:r>
      <w:r w:rsidR="00611196">
        <w:rPr>
          <w:rFonts w:eastAsia="Times New Roman"/>
          <w:bCs/>
          <w:color w:val="000000"/>
          <w:szCs w:val="24"/>
          <w:lang w:eastAsia="hu-HU"/>
        </w:rPr>
        <w:t>nek</w:t>
      </w:r>
      <w:r w:rsidR="008C1B14" w:rsidRPr="00611196">
        <w:rPr>
          <w:rFonts w:eastAsia="Times New Roman"/>
          <w:bCs/>
          <w:color w:val="000000"/>
          <w:szCs w:val="24"/>
          <w:lang w:eastAsia="hu-HU"/>
        </w:rPr>
        <w:t xml:space="preserve"> meghatározó szerepe </w:t>
      </w:r>
      <w:r w:rsidR="00611196">
        <w:rPr>
          <w:rFonts w:eastAsia="Times New Roman"/>
          <w:bCs/>
          <w:color w:val="000000"/>
          <w:szCs w:val="24"/>
          <w:lang w:eastAsia="hu-HU"/>
        </w:rPr>
        <w:t xml:space="preserve">van. </w:t>
      </w:r>
      <w:r w:rsidR="008C1B14" w:rsidRPr="00611196">
        <w:rPr>
          <w:rFonts w:eastAsia="Times New Roman"/>
          <w:bCs/>
          <w:color w:val="000000"/>
          <w:szCs w:val="24"/>
          <w:lang w:eastAsia="hu-HU"/>
        </w:rPr>
        <w:t>Számos ipari park és ipari terület áll rendelkezésre</w:t>
      </w:r>
      <w:r w:rsidR="00611196">
        <w:rPr>
          <w:rFonts w:eastAsia="Times New Roman"/>
          <w:bCs/>
          <w:color w:val="000000"/>
          <w:szCs w:val="24"/>
          <w:lang w:eastAsia="hu-HU"/>
        </w:rPr>
        <w:t xml:space="preserve"> és ez azért fontos, mert a gazdaság </w:t>
      </w:r>
      <w:r w:rsidR="008C1B14" w:rsidRPr="00611196">
        <w:rPr>
          <w:rFonts w:eastAsia="Times New Roman"/>
          <w:color w:val="000000"/>
          <w:szCs w:val="24"/>
          <w:lang w:eastAsia="hu-HU"/>
        </w:rPr>
        <w:t>mozgatórugó</w:t>
      </w:r>
      <w:r w:rsidR="00611196">
        <w:rPr>
          <w:rFonts w:eastAsia="Times New Roman"/>
          <w:color w:val="000000"/>
          <w:szCs w:val="24"/>
          <w:lang w:eastAsia="hu-HU"/>
        </w:rPr>
        <w:t>ja, de nincs</w:t>
      </w:r>
      <w:r w:rsidR="00611196" w:rsidRPr="00611196">
        <w:rPr>
          <w:rFonts w:eastAsia="Times New Roman"/>
          <w:color w:val="000000"/>
          <w:szCs w:val="24"/>
          <w:lang w:eastAsia="hu-HU"/>
        </w:rPr>
        <w:t xml:space="preserve"> egységes fellépés, megjelenés</w:t>
      </w:r>
      <w:r w:rsidR="00871851">
        <w:rPr>
          <w:rFonts w:eastAsia="Times New Roman"/>
          <w:color w:val="000000"/>
          <w:szCs w:val="24"/>
          <w:lang w:eastAsia="hu-HU"/>
        </w:rPr>
        <w:t xml:space="preserve"> közöttük</w:t>
      </w:r>
      <w:r w:rsidR="00611196" w:rsidRPr="00611196">
        <w:rPr>
          <w:rFonts w:eastAsia="Times New Roman"/>
          <w:color w:val="000000"/>
          <w:szCs w:val="24"/>
          <w:lang w:eastAsia="hu-HU"/>
        </w:rPr>
        <w:t>.</w:t>
      </w:r>
    </w:p>
    <w:p w:rsidR="00611196" w:rsidRPr="00871851" w:rsidRDefault="00611196" w:rsidP="00871851">
      <w:pPr>
        <w:widowControl w:val="0"/>
        <w:tabs>
          <w:tab w:val="left" w:pos="0"/>
          <w:tab w:val="num" w:pos="72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611196">
        <w:rPr>
          <w:rFonts w:eastAsia="Times New Roman"/>
          <w:bCs/>
          <w:color w:val="000000"/>
          <w:szCs w:val="24"/>
          <w:lang w:eastAsia="hu-HU"/>
        </w:rPr>
        <w:t xml:space="preserve">Kedvezőtlen demográfiai folyamatok </w:t>
      </w:r>
      <w:r w:rsidR="00871851">
        <w:rPr>
          <w:rFonts w:eastAsia="Times New Roman"/>
          <w:bCs/>
          <w:color w:val="000000"/>
          <w:szCs w:val="24"/>
          <w:lang w:eastAsia="hu-HU"/>
        </w:rPr>
        <w:t xml:space="preserve">is vannak, mint a </w:t>
      </w:r>
      <w:r w:rsidR="008C1B14" w:rsidRPr="00611196">
        <w:rPr>
          <w:rFonts w:eastAsia="Times New Roman"/>
          <w:color w:val="000000"/>
          <w:szCs w:val="24"/>
          <w:lang w:eastAsia="hu-HU"/>
        </w:rPr>
        <w:t>természetes fogyás, elöregedés</w:t>
      </w:r>
      <w:r w:rsidR="00871851">
        <w:rPr>
          <w:rFonts w:eastAsia="Times New Roman"/>
          <w:color w:val="000000"/>
          <w:szCs w:val="24"/>
          <w:lang w:eastAsia="hu-HU"/>
        </w:rPr>
        <w:t xml:space="preserve">, a </w:t>
      </w:r>
      <w:r w:rsidR="008C1B14" w:rsidRPr="00611196">
        <w:rPr>
          <w:rFonts w:eastAsia="Times New Roman"/>
          <w:color w:val="000000"/>
          <w:szCs w:val="24"/>
          <w:lang w:eastAsia="hu-HU"/>
        </w:rPr>
        <w:t>szelektív migráció</w:t>
      </w:r>
      <w:r w:rsidR="00871851">
        <w:rPr>
          <w:rFonts w:eastAsia="Times New Roman"/>
          <w:color w:val="000000"/>
          <w:szCs w:val="24"/>
          <w:lang w:eastAsia="hu-HU"/>
        </w:rPr>
        <w:t xml:space="preserve">. Továbbá a </w:t>
      </w:r>
      <w:r w:rsidRPr="00871851">
        <w:rPr>
          <w:rFonts w:eastAsia="Times New Roman"/>
          <w:bCs/>
          <w:color w:val="000000"/>
          <w:szCs w:val="24"/>
          <w:lang w:eastAsia="hu-HU"/>
        </w:rPr>
        <w:t>gazdasági szféra igényeit a szakképzés lassan követi</w:t>
      </w:r>
      <w:r w:rsidR="00871851">
        <w:rPr>
          <w:rFonts w:eastAsia="Times New Roman"/>
          <w:bCs/>
          <w:color w:val="000000"/>
          <w:szCs w:val="24"/>
          <w:lang w:eastAsia="hu-HU"/>
        </w:rPr>
        <w:t>, a r</w:t>
      </w:r>
      <w:r w:rsidR="008C1B14" w:rsidRPr="00871851">
        <w:rPr>
          <w:rFonts w:eastAsia="Times New Roman"/>
          <w:color w:val="000000"/>
          <w:szCs w:val="24"/>
          <w:lang w:eastAsia="hu-HU"/>
        </w:rPr>
        <w:t>ugalmasság, gyors reagálás hiánya</w:t>
      </w:r>
      <w:r w:rsidR="00871851">
        <w:rPr>
          <w:rFonts w:eastAsia="Times New Roman"/>
          <w:color w:val="000000"/>
          <w:szCs w:val="24"/>
          <w:lang w:eastAsia="hu-HU"/>
        </w:rPr>
        <w:t xml:space="preserve"> a jellemző. S</w:t>
      </w:r>
      <w:r w:rsidR="008C1B14" w:rsidRPr="00611196">
        <w:rPr>
          <w:rFonts w:eastAsia="Times New Roman"/>
          <w:color w:val="000000"/>
          <w:szCs w:val="24"/>
          <w:lang w:eastAsia="hu-HU"/>
        </w:rPr>
        <w:t>zakemberhiány</w:t>
      </w:r>
      <w:r w:rsidR="00871851">
        <w:rPr>
          <w:rFonts w:eastAsia="Times New Roman"/>
          <w:color w:val="000000"/>
          <w:szCs w:val="24"/>
          <w:lang w:eastAsia="hu-HU"/>
        </w:rPr>
        <w:t xml:space="preserve"> van, alacsony szintű az </w:t>
      </w:r>
      <w:r w:rsidR="00871851" w:rsidRPr="00871851">
        <w:rPr>
          <w:rFonts w:eastAsia="Times New Roman"/>
          <w:color w:val="000000"/>
          <w:szCs w:val="24"/>
          <w:lang w:eastAsia="hu-HU"/>
        </w:rPr>
        <w:t>i</w:t>
      </w:r>
      <w:r w:rsidRPr="00871851">
        <w:rPr>
          <w:rFonts w:eastAsia="Times New Roman"/>
          <w:bCs/>
          <w:color w:val="000000"/>
          <w:szCs w:val="24"/>
          <w:lang w:eastAsia="hu-HU"/>
        </w:rPr>
        <w:t>degen</w:t>
      </w:r>
      <w:r w:rsidR="00871851">
        <w:rPr>
          <w:rFonts w:eastAsia="Times New Roman"/>
          <w:bCs/>
          <w:color w:val="000000"/>
          <w:szCs w:val="24"/>
          <w:lang w:eastAsia="hu-HU"/>
        </w:rPr>
        <w:t xml:space="preserve"> </w:t>
      </w:r>
      <w:r w:rsidRPr="00871851">
        <w:rPr>
          <w:rFonts w:eastAsia="Times New Roman"/>
          <w:bCs/>
          <w:color w:val="000000"/>
          <w:szCs w:val="24"/>
          <w:lang w:eastAsia="hu-HU"/>
        </w:rPr>
        <w:t>nyelv</w:t>
      </w:r>
      <w:r w:rsidR="00871851">
        <w:rPr>
          <w:rFonts w:eastAsia="Times New Roman"/>
          <w:bCs/>
          <w:color w:val="000000"/>
          <w:szCs w:val="24"/>
          <w:lang w:eastAsia="hu-HU"/>
        </w:rPr>
        <w:t xml:space="preserve"> ismerete, a</w:t>
      </w:r>
      <w:r w:rsidRPr="00871851">
        <w:rPr>
          <w:rFonts w:eastAsia="Times New Roman"/>
          <w:bCs/>
          <w:color w:val="000000"/>
          <w:szCs w:val="24"/>
          <w:lang w:eastAsia="hu-HU"/>
        </w:rPr>
        <w:t xml:space="preserve">lacsony </w:t>
      </w:r>
      <w:r w:rsidR="00871851">
        <w:rPr>
          <w:rFonts w:eastAsia="Times New Roman"/>
          <w:bCs/>
          <w:color w:val="000000"/>
          <w:szCs w:val="24"/>
          <w:lang w:eastAsia="hu-HU"/>
        </w:rPr>
        <w:t xml:space="preserve">a </w:t>
      </w:r>
      <w:r w:rsidRPr="00871851">
        <w:rPr>
          <w:rFonts w:eastAsia="Times New Roman"/>
          <w:bCs/>
          <w:color w:val="000000"/>
          <w:szCs w:val="24"/>
          <w:lang w:eastAsia="hu-HU"/>
        </w:rPr>
        <w:t>mobilitási hajlandóság</w:t>
      </w:r>
      <w:r w:rsidR="00871851">
        <w:rPr>
          <w:rFonts w:eastAsia="Times New Roman"/>
          <w:bCs/>
          <w:color w:val="000000"/>
          <w:szCs w:val="24"/>
          <w:lang w:eastAsia="hu-HU"/>
        </w:rPr>
        <w:t xml:space="preserve"> és az </w:t>
      </w:r>
      <w:r w:rsidRPr="00871851">
        <w:rPr>
          <w:rFonts w:eastAsia="Times New Roman"/>
          <w:bCs/>
          <w:color w:val="000000"/>
          <w:szCs w:val="24"/>
          <w:lang w:eastAsia="hu-HU"/>
        </w:rPr>
        <w:t xml:space="preserve">iskolázottság </w:t>
      </w:r>
      <w:r w:rsidR="00871851">
        <w:rPr>
          <w:rFonts w:eastAsia="Times New Roman"/>
          <w:bCs/>
          <w:color w:val="000000"/>
          <w:szCs w:val="24"/>
          <w:lang w:eastAsia="hu-HU"/>
        </w:rPr>
        <w:t xml:space="preserve">szintje is </w:t>
      </w:r>
      <w:r w:rsidRPr="00871851">
        <w:rPr>
          <w:rFonts w:eastAsia="Times New Roman"/>
          <w:bCs/>
          <w:color w:val="000000"/>
          <w:szCs w:val="24"/>
          <w:lang w:eastAsia="hu-HU"/>
        </w:rPr>
        <w:t>alacsony</w:t>
      </w:r>
      <w:r w:rsidR="00871851">
        <w:rPr>
          <w:rFonts w:eastAsia="Times New Roman"/>
          <w:bCs/>
          <w:color w:val="000000"/>
          <w:szCs w:val="24"/>
          <w:lang w:eastAsia="hu-HU"/>
        </w:rPr>
        <w:t xml:space="preserve">. </w:t>
      </w:r>
      <w:r w:rsidRPr="00871851">
        <w:rPr>
          <w:rFonts w:eastAsia="Times New Roman"/>
          <w:bCs/>
          <w:color w:val="000000"/>
          <w:szCs w:val="24"/>
          <w:lang w:eastAsia="hu-HU"/>
        </w:rPr>
        <w:t>Fejletlen</w:t>
      </w:r>
      <w:r w:rsidRPr="00871851">
        <w:rPr>
          <w:rFonts w:eastAsia="Times New Roman"/>
          <w:color w:val="000000"/>
          <w:szCs w:val="24"/>
          <w:lang w:eastAsia="hu-HU"/>
        </w:rPr>
        <w:t xml:space="preserve"> </w:t>
      </w:r>
      <w:r w:rsidR="00871851">
        <w:rPr>
          <w:rFonts w:eastAsia="Times New Roman"/>
          <w:color w:val="000000"/>
          <w:szCs w:val="24"/>
          <w:lang w:eastAsia="hu-HU"/>
        </w:rPr>
        <w:t xml:space="preserve">az </w:t>
      </w:r>
      <w:r w:rsidRPr="00871851">
        <w:rPr>
          <w:rFonts w:eastAsia="Times New Roman"/>
          <w:color w:val="000000"/>
          <w:szCs w:val="24"/>
          <w:lang w:eastAsia="hu-HU"/>
        </w:rPr>
        <w:t>i</w:t>
      </w:r>
      <w:r w:rsidRPr="00871851">
        <w:rPr>
          <w:rFonts w:eastAsia="Times New Roman"/>
          <w:bCs/>
          <w:color w:val="000000"/>
          <w:szCs w:val="24"/>
          <w:lang w:eastAsia="hu-HU"/>
        </w:rPr>
        <w:t>nfrastruktúra</w:t>
      </w:r>
      <w:r w:rsidRPr="00871851">
        <w:rPr>
          <w:rFonts w:eastAsia="Times New Roman"/>
          <w:color w:val="000000"/>
          <w:szCs w:val="24"/>
          <w:lang w:eastAsia="hu-HU"/>
        </w:rPr>
        <w:t xml:space="preserve"> a kistelepüléseken</w:t>
      </w:r>
      <w:r w:rsidR="00871851">
        <w:rPr>
          <w:rFonts w:eastAsia="Times New Roman"/>
          <w:color w:val="000000"/>
          <w:szCs w:val="24"/>
          <w:lang w:eastAsia="hu-HU"/>
        </w:rPr>
        <w:t xml:space="preserve">, a </w:t>
      </w:r>
      <w:r w:rsidRPr="00871851">
        <w:rPr>
          <w:rFonts w:eastAsia="Times New Roman"/>
          <w:color w:val="000000"/>
          <w:szCs w:val="24"/>
          <w:lang w:eastAsia="hu-HU"/>
        </w:rPr>
        <w:t>közúti – teherforgalom</w:t>
      </w:r>
      <w:r w:rsidR="00871851">
        <w:rPr>
          <w:rFonts w:eastAsia="Times New Roman"/>
          <w:color w:val="000000"/>
          <w:szCs w:val="24"/>
          <w:lang w:eastAsia="hu-HU"/>
        </w:rPr>
        <w:t>, a</w:t>
      </w:r>
      <w:r w:rsidRPr="00871851">
        <w:rPr>
          <w:rFonts w:eastAsia="Times New Roman"/>
          <w:color w:val="000000"/>
          <w:szCs w:val="24"/>
          <w:lang w:eastAsia="hu-HU"/>
        </w:rPr>
        <w:t xml:space="preserve"> vasúti infrastruktúra fejlesztésre szorul</w:t>
      </w:r>
      <w:r w:rsidR="00871851">
        <w:rPr>
          <w:rFonts w:eastAsia="Times New Roman"/>
          <w:color w:val="000000"/>
          <w:szCs w:val="24"/>
          <w:lang w:eastAsia="hu-HU"/>
        </w:rPr>
        <w:t xml:space="preserve">. </w:t>
      </w:r>
    </w:p>
    <w:p w:rsidR="002A0C2D" w:rsidRDefault="00871851" w:rsidP="002A0C2D">
      <w:pPr>
        <w:widowControl w:val="0"/>
        <w:tabs>
          <w:tab w:val="left" w:pos="0"/>
          <w:tab w:val="left" w:pos="1000"/>
          <w:tab w:val="num" w:pos="144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  <w:szCs w:val="24"/>
          <w:lang w:eastAsia="hu-HU"/>
        </w:rPr>
        <w:t>A g</w:t>
      </w:r>
      <w:r w:rsidR="00611196" w:rsidRPr="00871851">
        <w:rPr>
          <w:rFonts w:eastAsia="Times New Roman"/>
          <w:bCs/>
          <w:color w:val="000000"/>
          <w:szCs w:val="24"/>
          <w:lang w:eastAsia="hu-HU"/>
        </w:rPr>
        <w:t>azdaság szerkezet</w:t>
      </w:r>
      <w:r>
        <w:rPr>
          <w:rFonts w:eastAsia="Times New Roman"/>
          <w:bCs/>
          <w:color w:val="000000"/>
          <w:szCs w:val="24"/>
          <w:lang w:eastAsia="hu-HU"/>
        </w:rPr>
        <w:t>ében a kétpólusúság figyelhető meg. Csak néhány</w:t>
      </w:r>
      <w:r w:rsidR="00611196" w:rsidRPr="00611196">
        <w:rPr>
          <w:rFonts w:eastAsia="Times New Roman"/>
          <w:color w:val="000000"/>
          <w:szCs w:val="24"/>
          <w:lang w:eastAsia="hu-HU"/>
        </w:rPr>
        <w:t xml:space="preserve"> nagy</w:t>
      </w:r>
      <w:r>
        <w:rPr>
          <w:rFonts w:eastAsia="Times New Roman"/>
          <w:color w:val="000000"/>
          <w:szCs w:val="24"/>
          <w:lang w:eastAsia="hu-HU"/>
        </w:rPr>
        <w:t>vállalat található a</w:t>
      </w:r>
      <w:r w:rsidR="00611196" w:rsidRPr="00611196">
        <w:rPr>
          <w:rFonts w:eastAsia="Times New Roman"/>
          <w:color w:val="000000"/>
          <w:szCs w:val="24"/>
          <w:lang w:eastAsia="hu-HU"/>
        </w:rPr>
        <w:t xml:space="preserve"> döntő többség</w:t>
      </w:r>
      <w:r>
        <w:rPr>
          <w:rFonts w:eastAsia="Times New Roman"/>
          <w:color w:val="000000"/>
          <w:szCs w:val="24"/>
          <w:lang w:eastAsia="hu-HU"/>
        </w:rPr>
        <w:t>ű</w:t>
      </w:r>
      <w:r w:rsidR="00611196" w:rsidRPr="00611196">
        <w:rPr>
          <w:rFonts w:eastAsia="Times New Roman"/>
          <w:color w:val="000000"/>
          <w:szCs w:val="24"/>
          <w:lang w:eastAsia="hu-HU"/>
        </w:rPr>
        <w:t xml:space="preserve"> mikro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611196" w:rsidRPr="00611196">
        <w:rPr>
          <w:rFonts w:eastAsia="Times New Roman"/>
          <w:color w:val="000000"/>
          <w:szCs w:val="24"/>
          <w:lang w:eastAsia="hu-HU"/>
        </w:rPr>
        <w:t>vállalkozás</w:t>
      </w:r>
      <w:r>
        <w:rPr>
          <w:rFonts w:eastAsia="Times New Roman"/>
          <w:color w:val="000000"/>
          <w:szCs w:val="24"/>
          <w:lang w:eastAsia="hu-HU"/>
        </w:rPr>
        <w:t xml:space="preserve">sal szemben. Alacsony a </w:t>
      </w:r>
      <w:r w:rsidRPr="00871851">
        <w:rPr>
          <w:rFonts w:eastAsia="Times New Roman"/>
          <w:color w:val="000000"/>
          <w:szCs w:val="24"/>
          <w:lang w:eastAsia="hu-HU"/>
        </w:rPr>
        <w:t>k</w:t>
      </w:r>
      <w:r w:rsidR="008C1B14" w:rsidRPr="00871851">
        <w:rPr>
          <w:rFonts w:eastAsia="Times New Roman"/>
          <w:bCs/>
          <w:color w:val="000000"/>
          <w:szCs w:val="24"/>
          <w:lang w:eastAsia="hu-HU"/>
        </w:rPr>
        <w:t>ülföldi</w:t>
      </w:r>
      <w:r w:rsidR="008C1B14" w:rsidRPr="00871851">
        <w:rPr>
          <w:rFonts w:eastAsia="Times New Roman"/>
          <w:color w:val="000000"/>
          <w:szCs w:val="24"/>
          <w:lang w:eastAsia="hu-HU"/>
        </w:rPr>
        <w:t xml:space="preserve"> </w:t>
      </w:r>
      <w:r w:rsidR="008C1B14" w:rsidRPr="00871851">
        <w:rPr>
          <w:rFonts w:eastAsia="Times New Roman"/>
          <w:bCs/>
          <w:color w:val="000000"/>
          <w:szCs w:val="24"/>
          <w:lang w:eastAsia="hu-HU"/>
        </w:rPr>
        <w:t>tulajdonú vállalkozások száma</w:t>
      </w:r>
      <w:r w:rsidR="00515CE1">
        <w:rPr>
          <w:rFonts w:eastAsia="Times New Roman"/>
          <w:bCs/>
          <w:color w:val="000000"/>
          <w:szCs w:val="24"/>
          <w:lang w:eastAsia="hu-HU"/>
        </w:rPr>
        <w:t>,</w:t>
      </w:r>
      <w:r w:rsidR="008C1B14" w:rsidRPr="00871851">
        <w:rPr>
          <w:rFonts w:eastAsia="Times New Roman"/>
          <w:bCs/>
          <w:color w:val="000000"/>
          <w:szCs w:val="24"/>
          <w:lang w:eastAsia="hu-HU"/>
        </w:rPr>
        <w:t xml:space="preserve"> alacsony </w:t>
      </w:r>
      <w:r>
        <w:rPr>
          <w:rFonts w:eastAsia="Times New Roman"/>
          <w:bCs/>
          <w:color w:val="000000"/>
          <w:szCs w:val="24"/>
          <w:lang w:eastAsia="hu-HU"/>
        </w:rPr>
        <w:t xml:space="preserve">a </w:t>
      </w:r>
      <w:r w:rsidR="008C1B14" w:rsidRPr="00871851">
        <w:rPr>
          <w:rFonts w:eastAsia="Times New Roman"/>
          <w:color w:val="000000"/>
          <w:szCs w:val="24"/>
          <w:lang w:eastAsia="hu-HU"/>
        </w:rPr>
        <w:t>tőkeerő,</w:t>
      </w:r>
      <w:r w:rsidR="008C1B14" w:rsidRPr="00611196">
        <w:rPr>
          <w:rFonts w:eastAsia="Times New Roman"/>
          <w:color w:val="000000"/>
          <w:szCs w:val="24"/>
          <w:lang w:eastAsia="hu-HU"/>
        </w:rPr>
        <w:t xml:space="preserve"> </w:t>
      </w:r>
      <w:r>
        <w:rPr>
          <w:rFonts w:eastAsia="Times New Roman"/>
          <w:color w:val="000000"/>
          <w:szCs w:val="24"/>
          <w:lang w:eastAsia="hu-HU"/>
        </w:rPr>
        <w:t xml:space="preserve">a </w:t>
      </w:r>
      <w:r w:rsidR="008C1B14" w:rsidRPr="00611196">
        <w:rPr>
          <w:rFonts w:eastAsia="Times New Roman"/>
          <w:color w:val="000000"/>
          <w:szCs w:val="24"/>
          <w:lang w:eastAsia="hu-HU"/>
        </w:rPr>
        <w:t>foglalkoztatás</w:t>
      </w:r>
      <w:r>
        <w:rPr>
          <w:rFonts w:eastAsia="Times New Roman"/>
          <w:color w:val="000000"/>
          <w:szCs w:val="24"/>
          <w:lang w:eastAsia="hu-HU"/>
        </w:rPr>
        <w:t xml:space="preserve">. </w:t>
      </w:r>
      <w:r w:rsidR="002A0C2D">
        <w:rPr>
          <w:rFonts w:eastAsia="Times New Roman"/>
          <w:color w:val="000000"/>
          <w:szCs w:val="24"/>
          <w:lang w:eastAsia="hu-HU"/>
        </w:rPr>
        <w:t xml:space="preserve">Az </w:t>
      </w:r>
      <w:r w:rsidR="002A0C2D" w:rsidRPr="002A0C2D">
        <w:rPr>
          <w:rFonts w:eastAsia="Times New Roman"/>
          <w:color w:val="000000"/>
          <w:szCs w:val="24"/>
          <w:lang w:eastAsia="hu-HU"/>
        </w:rPr>
        <w:t>á</w:t>
      </w:r>
      <w:r w:rsidR="008C1B14" w:rsidRPr="002A0C2D">
        <w:rPr>
          <w:rFonts w:eastAsia="Times New Roman"/>
          <w:bCs/>
          <w:color w:val="000000"/>
          <w:szCs w:val="24"/>
          <w:lang w:eastAsia="hu-HU"/>
        </w:rPr>
        <w:t>gazati megoszlás</w:t>
      </w:r>
      <w:r w:rsidR="002A0C2D">
        <w:rPr>
          <w:rFonts w:eastAsia="Times New Roman"/>
          <w:color w:val="000000"/>
          <w:szCs w:val="24"/>
          <w:lang w:eastAsia="hu-HU"/>
        </w:rPr>
        <w:t xml:space="preserve"> vonatkozásában a</w:t>
      </w:r>
      <w:r w:rsidR="008C1B14" w:rsidRPr="00611196">
        <w:rPr>
          <w:rFonts w:eastAsia="Times New Roman"/>
          <w:color w:val="000000"/>
          <w:szCs w:val="24"/>
          <w:lang w:eastAsia="hu-HU"/>
        </w:rPr>
        <w:t xml:space="preserve"> kereskedelem és mezőgazdaság dominanciája</w:t>
      </w:r>
      <w:r w:rsidR="002A0C2D">
        <w:rPr>
          <w:rFonts w:eastAsia="Times New Roman"/>
          <w:color w:val="000000"/>
          <w:szCs w:val="24"/>
          <w:lang w:eastAsia="hu-HU"/>
        </w:rPr>
        <w:t xml:space="preserve"> látható </w:t>
      </w:r>
      <w:r w:rsidR="008C1B14" w:rsidRPr="00611196">
        <w:rPr>
          <w:rFonts w:eastAsia="Times New Roman"/>
          <w:color w:val="000000"/>
          <w:szCs w:val="24"/>
          <w:lang w:eastAsia="hu-HU"/>
        </w:rPr>
        <w:t>az ipar</w:t>
      </w:r>
      <w:r w:rsidR="002A0C2D">
        <w:rPr>
          <w:rFonts w:eastAsia="Times New Roman"/>
          <w:color w:val="000000"/>
          <w:szCs w:val="24"/>
          <w:lang w:eastAsia="hu-HU"/>
        </w:rPr>
        <w:t>i</w:t>
      </w:r>
      <w:r w:rsidR="008C1B14" w:rsidRPr="00611196">
        <w:rPr>
          <w:rFonts w:eastAsia="Times New Roman"/>
          <w:color w:val="000000"/>
          <w:szCs w:val="24"/>
          <w:lang w:eastAsia="hu-HU"/>
        </w:rPr>
        <w:t xml:space="preserve">, </w:t>
      </w:r>
      <w:r w:rsidR="002A0C2D">
        <w:rPr>
          <w:rFonts w:eastAsia="Times New Roman"/>
          <w:color w:val="000000"/>
          <w:szCs w:val="24"/>
          <w:lang w:eastAsia="hu-HU"/>
        </w:rPr>
        <w:t xml:space="preserve">és a </w:t>
      </w:r>
      <w:r w:rsidR="008C1B14" w:rsidRPr="00611196">
        <w:rPr>
          <w:rFonts w:eastAsia="Times New Roman"/>
          <w:color w:val="000000"/>
          <w:szCs w:val="24"/>
          <w:lang w:eastAsia="hu-HU"/>
        </w:rPr>
        <w:t>szolgáltatási szektor gyenge</w:t>
      </w:r>
      <w:r w:rsidR="002A0C2D">
        <w:rPr>
          <w:rFonts w:eastAsia="Times New Roman"/>
          <w:color w:val="000000"/>
          <w:szCs w:val="24"/>
          <w:lang w:eastAsia="hu-HU"/>
        </w:rPr>
        <w:t xml:space="preserve">. </w:t>
      </w:r>
      <w:r w:rsidR="00611196" w:rsidRPr="002A0C2D">
        <w:rPr>
          <w:rFonts w:eastAsia="Times New Roman"/>
          <w:bCs/>
          <w:color w:val="000000"/>
          <w:szCs w:val="24"/>
          <w:lang w:eastAsia="hu-HU"/>
        </w:rPr>
        <w:t>A megye gazdasági potenciáljához képest kevés külföldi beruházás és hazai újra</w:t>
      </w:r>
      <w:r w:rsidR="002A0C2D">
        <w:rPr>
          <w:rFonts w:eastAsia="Times New Roman"/>
          <w:bCs/>
          <w:color w:val="000000"/>
          <w:szCs w:val="24"/>
          <w:lang w:eastAsia="hu-HU"/>
        </w:rPr>
        <w:t xml:space="preserve"> </w:t>
      </w:r>
      <w:r w:rsidR="00611196" w:rsidRPr="002A0C2D">
        <w:rPr>
          <w:rFonts w:eastAsia="Times New Roman"/>
          <w:bCs/>
          <w:color w:val="000000"/>
          <w:szCs w:val="24"/>
          <w:lang w:eastAsia="hu-HU"/>
        </w:rPr>
        <w:t>befektetés valósul meg</w:t>
      </w:r>
      <w:r w:rsidR="002A0C2D">
        <w:rPr>
          <w:rFonts w:eastAsia="Times New Roman"/>
          <w:bCs/>
          <w:color w:val="000000"/>
          <w:szCs w:val="24"/>
          <w:lang w:eastAsia="hu-HU"/>
        </w:rPr>
        <w:t xml:space="preserve">, melynek okai: a megye gazdaságszerkezete, a munkaerő piaci súrlódások, a </w:t>
      </w:r>
      <w:r w:rsidR="002A0C2D" w:rsidRPr="002A0C2D">
        <w:rPr>
          <w:rFonts w:eastAsia="Times New Roman"/>
          <w:bCs/>
          <w:color w:val="000000"/>
          <w:szCs w:val="24"/>
          <w:lang w:eastAsia="hu-HU"/>
        </w:rPr>
        <w:t>m</w:t>
      </w:r>
      <w:r w:rsidR="002A0C2D" w:rsidRPr="002A0C2D">
        <w:rPr>
          <w:rFonts w:eastAsia="Times New Roman"/>
          <w:bCs/>
          <w:color w:val="000000"/>
        </w:rPr>
        <w:t>egyei szintű befektetés-ösztönzés hiánya</w:t>
      </w:r>
      <w:r w:rsidR="002A0C2D">
        <w:rPr>
          <w:rFonts w:eastAsia="Times New Roman"/>
          <w:bCs/>
          <w:color w:val="000000"/>
        </w:rPr>
        <w:t>. Cél: a</w:t>
      </w:r>
      <w:r w:rsidR="002A0C2D" w:rsidRPr="002A0C2D">
        <w:rPr>
          <w:rFonts w:eastAsia="Times New Roman"/>
          <w:b/>
          <w:bCs/>
          <w:color w:val="000000"/>
        </w:rPr>
        <w:t xml:space="preserve"> </w:t>
      </w:r>
      <w:r w:rsidR="002A0C2D" w:rsidRPr="002A0C2D">
        <w:rPr>
          <w:rFonts w:eastAsia="Times New Roman"/>
          <w:bCs/>
          <w:color w:val="000000"/>
        </w:rPr>
        <w:t>megye gazdaságszerkezetének javítása, munkapiaci súrlódások enyhítése, megyei szintű befektetés-ösztönzés megvalósítása</w:t>
      </w:r>
      <w:r w:rsidR="002A0C2D">
        <w:rPr>
          <w:rFonts w:eastAsia="Times New Roman"/>
          <w:bCs/>
          <w:color w:val="000000"/>
        </w:rPr>
        <w:t xml:space="preserve">. </w:t>
      </w:r>
    </w:p>
    <w:p w:rsidR="009841F4" w:rsidRPr="002A0C2D" w:rsidRDefault="002A0C2D" w:rsidP="00C93B73">
      <w:pPr>
        <w:widowControl w:val="0"/>
        <w:tabs>
          <w:tab w:val="left" w:pos="0"/>
          <w:tab w:val="left" w:pos="1000"/>
          <w:tab w:val="num" w:pos="144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Az ösztönzés eszközei közül kiemeli a </w:t>
      </w:r>
      <w:r w:rsidRPr="002A0C2D">
        <w:rPr>
          <w:rFonts w:eastAsia="Times New Roman"/>
          <w:bCs/>
          <w:color w:val="000000"/>
        </w:rPr>
        <w:t>közvetlen pénzügyi eszközöket</w:t>
      </w:r>
      <w:r w:rsidR="00C93B73">
        <w:rPr>
          <w:rFonts w:eastAsia="Times New Roman"/>
          <w:bCs/>
          <w:color w:val="000000"/>
        </w:rPr>
        <w:t>, melyeket a beruházó vehet igénybe</w:t>
      </w:r>
      <w:r w:rsidRPr="002A0C2D">
        <w:rPr>
          <w:rFonts w:eastAsia="Times New Roman"/>
          <w:b/>
          <w:bCs/>
          <w:color w:val="000000"/>
        </w:rPr>
        <w:t>:</w:t>
      </w:r>
      <w:r>
        <w:rPr>
          <w:rFonts w:eastAsia="Times New Roman"/>
          <w:b/>
          <w:bCs/>
          <w:color w:val="000000"/>
        </w:rPr>
        <w:t xml:space="preserve"> </w:t>
      </w:r>
      <w:r w:rsidR="00C93B73" w:rsidRPr="00C93B73">
        <w:rPr>
          <w:rFonts w:eastAsia="Times New Roman"/>
          <w:bCs/>
          <w:color w:val="000000"/>
        </w:rPr>
        <w:t>e</w:t>
      </w:r>
      <w:r w:rsidR="008C1B14" w:rsidRPr="002A0C2D">
        <w:rPr>
          <w:rFonts w:eastAsia="Times New Roman"/>
          <w:bCs/>
          <w:color w:val="000000"/>
        </w:rPr>
        <w:t xml:space="preserve">gyedi kormánydöntéssel megítélt közvetlen támogatás </w:t>
      </w:r>
      <w:r w:rsidRPr="002A0C2D">
        <w:rPr>
          <w:rFonts w:eastAsia="Times New Roman"/>
          <w:bCs/>
          <w:color w:val="000000"/>
        </w:rPr>
        <w:t>(eszközalapú, munkahely teremtési, technológia, K+F)</w:t>
      </w:r>
      <w:r w:rsidR="00C93B73">
        <w:rPr>
          <w:rFonts w:eastAsia="Times New Roman"/>
          <w:bCs/>
          <w:color w:val="000000"/>
        </w:rPr>
        <w:t xml:space="preserve">, </w:t>
      </w:r>
      <w:r w:rsidR="008C1B14" w:rsidRPr="002A0C2D">
        <w:rPr>
          <w:rFonts w:eastAsia="Times New Roman"/>
          <w:bCs/>
          <w:color w:val="000000"/>
        </w:rPr>
        <w:t>EU által társfinanszírozott támogatási lehetőségek</w:t>
      </w:r>
      <w:r w:rsidR="00C93B73">
        <w:rPr>
          <w:rFonts w:eastAsia="Times New Roman"/>
          <w:bCs/>
          <w:color w:val="000000"/>
        </w:rPr>
        <w:t>, k</w:t>
      </w:r>
      <w:r w:rsidR="008C1B14" w:rsidRPr="002A0C2D">
        <w:rPr>
          <w:rFonts w:eastAsia="Times New Roman"/>
          <w:bCs/>
          <w:color w:val="000000"/>
        </w:rPr>
        <w:t>épzési támogatás (min.50 munkahely, 50%)</w:t>
      </w:r>
      <w:r w:rsidR="00C93B73">
        <w:rPr>
          <w:rFonts w:eastAsia="Times New Roman"/>
          <w:bCs/>
          <w:color w:val="000000"/>
        </w:rPr>
        <w:t>, t</w:t>
      </w:r>
      <w:r w:rsidR="008C1B14" w:rsidRPr="002A0C2D">
        <w:rPr>
          <w:rFonts w:eastAsia="Times New Roman"/>
          <w:bCs/>
          <w:color w:val="000000"/>
        </w:rPr>
        <w:t>anműhely-létesítési és fejlesztési támogatás</w:t>
      </w:r>
      <w:r w:rsidR="00C93B73">
        <w:rPr>
          <w:rFonts w:eastAsia="Times New Roman"/>
          <w:bCs/>
          <w:color w:val="000000"/>
        </w:rPr>
        <w:t xml:space="preserve">. </w:t>
      </w:r>
      <w:r w:rsidR="008C1B14" w:rsidRPr="002A0C2D">
        <w:rPr>
          <w:rFonts w:eastAsia="Times New Roman"/>
          <w:bCs/>
          <w:color w:val="000000"/>
        </w:rPr>
        <w:t xml:space="preserve"> </w:t>
      </w:r>
    </w:p>
    <w:p w:rsidR="009841F4" w:rsidRDefault="00C93B73" w:rsidP="00C93B73">
      <w:pPr>
        <w:widowControl w:val="0"/>
        <w:tabs>
          <w:tab w:val="left" w:pos="0"/>
          <w:tab w:val="num" w:pos="720"/>
          <w:tab w:val="left" w:pos="1000"/>
          <w:tab w:val="num" w:pos="144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 nem pénzügyi eszközök vonatkozásában az önkormányzatok is nagy szerepet játszan</w:t>
      </w:r>
      <w:r w:rsidR="00007CED">
        <w:rPr>
          <w:bCs/>
          <w:color w:val="000000"/>
        </w:rPr>
        <w:t>ak abban</w:t>
      </w:r>
      <w:r>
        <w:rPr>
          <w:bCs/>
          <w:color w:val="000000"/>
        </w:rPr>
        <w:t xml:space="preserve">, hogy vonzó befektetési környezetet nyújtsanak: </w:t>
      </w:r>
      <w:r w:rsidR="00007CED">
        <w:rPr>
          <w:bCs/>
          <w:color w:val="000000"/>
        </w:rPr>
        <w:t xml:space="preserve">fontos </w:t>
      </w:r>
      <w:r>
        <w:rPr>
          <w:bCs/>
          <w:color w:val="000000"/>
        </w:rPr>
        <w:t>az ü</w:t>
      </w:r>
      <w:r w:rsidR="008C1B14" w:rsidRPr="00C93B73">
        <w:rPr>
          <w:bCs/>
          <w:color w:val="000000"/>
        </w:rPr>
        <w:t>gyintézés egyszerűsítése</w:t>
      </w:r>
      <w:r>
        <w:rPr>
          <w:bCs/>
          <w:color w:val="000000"/>
        </w:rPr>
        <w:t>, a s</w:t>
      </w:r>
      <w:r w:rsidR="008C1B14" w:rsidRPr="00C93B73">
        <w:rPr>
          <w:bCs/>
          <w:color w:val="000000"/>
        </w:rPr>
        <w:t>zükséges engedélyek megszerzése</w:t>
      </w:r>
      <w:r>
        <w:rPr>
          <w:bCs/>
          <w:color w:val="000000"/>
        </w:rPr>
        <w:t>, az a</w:t>
      </w:r>
      <w:r w:rsidR="008C1B14" w:rsidRPr="00C93B73">
        <w:rPr>
          <w:bCs/>
          <w:color w:val="000000"/>
        </w:rPr>
        <w:t>dminisztrációs terhek átvállalása</w:t>
      </w:r>
      <w:r>
        <w:rPr>
          <w:bCs/>
          <w:color w:val="000000"/>
        </w:rPr>
        <w:t>,</w:t>
      </w:r>
      <w:r w:rsidR="007238B2">
        <w:rPr>
          <w:bCs/>
          <w:color w:val="000000"/>
        </w:rPr>
        <w:t xml:space="preserve"> </w:t>
      </w:r>
      <w:r>
        <w:rPr>
          <w:bCs/>
          <w:color w:val="000000"/>
        </w:rPr>
        <w:t>a s</w:t>
      </w:r>
      <w:r w:rsidR="008C1B14" w:rsidRPr="00C93B73">
        <w:rPr>
          <w:bCs/>
          <w:color w:val="000000"/>
        </w:rPr>
        <w:t>zemélyes kapcsolattartó biztosítása</w:t>
      </w:r>
      <w:r>
        <w:rPr>
          <w:bCs/>
          <w:color w:val="000000"/>
        </w:rPr>
        <w:t>, az i</w:t>
      </w:r>
      <w:r w:rsidR="008C1B14" w:rsidRPr="00C93B73">
        <w:rPr>
          <w:bCs/>
          <w:color w:val="000000"/>
        </w:rPr>
        <w:t>rodahelységek biztosítása</w:t>
      </w:r>
      <w:r>
        <w:rPr>
          <w:bCs/>
          <w:color w:val="000000"/>
        </w:rPr>
        <w:t>, i</w:t>
      </w:r>
      <w:r w:rsidR="008C1B14" w:rsidRPr="00C93B73">
        <w:rPr>
          <w:bCs/>
          <w:color w:val="000000"/>
        </w:rPr>
        <w:t>pari parkok személyes bemutatása</w:t>
      </w:r>
      <w:r>
        <w:rPr>
          <w:bCs/>
          <w:color w:val="000000"/>
        </w:rPr>
        <w:t>, i</w:t>
      </w:r>
      <w:r w:rsidR="008C1B14" w:rsidRPr="00C93B73">
        <w:rPr>
          <w:bCs/>
          <w:color w:val="000000"/>
        </w:rPr>
        <w:t>nfrastrukturális fejlesztések</w:t>
      </w:r>
      <w:r>
        <w:rPr>
          <w:bCs/>
          <w:color w:val="000000"/>
        </w:rPr>
        <w:t>, m</w:t>
      </w:r>
      <w:r w:rsidR="008C1B14" w:rsidRPr="00C93B73">
        <w:rPr>
          <w:bCs/>
          <w:color w:val="000000"/>
        </w:rPr>
        <w:t>inősített szakértők ajánlása</w:t>
      </w:r>
      <w:r>
        <w:rPr>
          <w:bCs/>
          <w:color w:val="000000"/>
        </w:rPr>
        <w:t>, h</w:t>
      </w:r>
      <w:r w:rsidR="008C1B14" w:rsidRPr="00C93B73">
        <w:rPr>
          <w:bCs/>
          <w:color w:val="000000"/>
        </w:rPr>
        <w:t>elyi-, helyközi közösségi közlekedés át-és megszervezése</w:t>
      </w:r>
      <w:r>
        <w:rPr>
          <w:bCs/>
          <w:color w:val="000000"/>
        </w:rPr>
        <w:t>, t</w:t>
      </w:r>
      <w:r w:rsidR="008C1B14" w:rsidRPr="00C93B73">
        <w:rPr>
          <w:bCs/>
          <w:color w:val="000000"/>
        </w:rPr>
        <w:t>elekárkedvezmények</w:t>
      </w:r>
      <w:r>
        <w:rPr>
          <w:bCs/>
          <w:color w:val="000000"/>
        </w:rPr>
        <w:t xml:space="preserve"> által.</w:t>
      </w:r>
    </w:p>
    <w:p w:rsidR="00C93B73" w:rsidRPr="00C93B73" w:rsidRDefault="00C93B73" w:rsidP="00C93B73">
      <w:pPr>
        <w:widowControl w:val="0"/>
        <w:tabs>
          <w:tab w:val="left" w:pos="0"/>
          <w:tab w:val="left" w:pos="1000"/>
          <w:tab w:val="num" w:pos="144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Az </w:t>
      </w:r>
      <w:r w:rsidRPr="00C93B73">
        <w:rPr>
          <w:bCs/>
          <w:color w:val="000000"/>
        </w:rPr>
        <w:t>operatív feladatok</w:t>
      </w:r>
      <w:r>
        <w:rPr>
          <w:bCs/>
          <w:color w:val="000000"/>
        </w:rPr>
        <w:t xml:space="preserve"> esetében szükséges a b</w:t>
      </w:r>
      <w:r w:rsidR="008C1B14" w:rsidRPr="00C93B73">
        <w:rPr>
          <w:bCs/>
          <w:color w:val="000000"/>
        </w:rPr>
        <w:t>efektetői igények feltárása</w:t>
      </w:r>
      <w:r>
        <w:rPr>
          <w:bCs/>
          <w:color w:val="000000"/>
        </w:rPr>
        <w:t>, a b</w:t>
      </w:r>
      <w:r w:rsidR="008C1B14" w:rsidRPr="00C93B73">
        <w:rPr>
          <w:bCs/>
          <w:color w:val="000000"/>
        </w:rPr>
        <w:t>efektetői kérdések megválaszolása, információnyújtás</w:t>
      </w:r>
      <w:r>
        <w:rPr>
          <w:bCs/>
          <w:color w:val="000000"/>
        </w:rPr>
        <w:t xml:space="preserve"> számukra. Szükséges a k</w:t>
      </w:r>
      <w:r w:rsidR="008C1B14" w:rsidRPr="00C93B73">
        <w:rPr>
          <w:bCs/>
          <w:color w:val="000000"/>
        </w:rPr>
        <w:t>özvetítőkkel való kapcsolattartás</w:t>
      </w:r>
      <w:r>
        <w:rPr>
          <w:bCs/>
          <w:color w:val="000000"/>
        </w:rPr>
        <w:t>, a m</w:t>
      </w:r>
      <w:r w:rsidR="008C1B14" w:rsidRPr="00C93B73">
        <w:rPr>
          <w:bCs/>
          <w:color w:val="000000"/>
        </w:rPr>
        <w:t>egyére vonatkozó naprakész adatbázis kialakítása</w:t>
      </w:r>
      <w:r>
        <w:rPr>
          <w:bCs/>
          <w:color w:val="000000"/>
        </w:rPr>
        <w:t xml:space="preserve">. </w:t>
      </w:r>
      <w:r w:rsidR="008C1B14" w:rsidRPr="00C93B73">
        <w:rPr>
          <w:bCs/>
          <w:color w:val="000000"/>
        </w:rPr>
        <w:t>Szakmai rendezvényeken való részvétel és ezek tartása</w:t>
      </w:r>
      <w:r>
        <w:rPr>
          <w:bCs/>
          <w:color w:val="000000"/>
        </w:rPr>
        <w:t>, h</w:t>
      </w:r>
      <w:r w:rsidR="008C1B14" w:rsidRPr="00C93B73">
        <w:rPr>
          <w:bCs/>
          <w:color w:val="000000"/>
        </w:rPr>
        <w:t>elyszíni terepszemlék megszervezése</w:t>
      </w:r>
      <w:r>
        <w:rPr>
          <w:bCs/>
          <w:color w:val="000000"/>
        </w:rPr>
        <w:t>, e</w:t>
      </w:r>
      <w:r w:rsidR="008C1B14" w:rsidRPr="00C93B73">
        <w:rPr>
          <w:bCs/>
          <w:color w:val="000000"/>
        </w:rPr>
        <w:t>gyüttműködési lehetőségek feltárása</w:t>
      </w:r>
      <w:r>
        <w:rPr>
          <w:bCs/>
          <w:color w:val="000000"/>
        </w:rPr>
        <w:t>, k</w:t>
      </w:r>
      <w:r w:rsidR="008C1B14" w:rsidRPr="00C93B73">
        <w:rPr>
          <w:bCs/>
          <w:color w:val="000000"/>
        </w:rPr>
        <w:t>oordinációs feladatok</w:t>
      </w:r>
      <w:r>
        <w:rPr>
          <w:bCs/>
          <w:color w:val="000000"/>
        </w:rPr>
        <w:t>, szem</w:t>
      </w:r>
      <w:r w:rsidR="008C1B14" w:rsidRPr="00C93B73">
        <w:rPr>
          <w:bCs/>
          <w:color w:val="000000"/>
        </w:rPr>
        <w:t>élyre szabott ügyfélkiszolgálás, szolgáltató</w:t>
      </w:r>
      <w:r>
        <w:rPr>
          <w:bCs/>
          <w:color w:val="000000"/>
        </w:rPr>
        <w:t xml:space="preserve"> </w:t>
      </w:r>
      <w:r w:rsidRPr="00C93B73">
        <w:rPr>
          <w:bCs/>
          <w:color w:val="000000"/>
        </w:rPr>
        <w:t>szerepkör erősítése (gyors, precíz, bizalmas)</w:t>
      </w:r>
      <w:r>
        <w:rPr>
          <w:bCs/>
          <w:color w:val="000000"/>
        </w:rPr>
        <w:t>.</w:t>
      </w:r>
    </w:p>
    <w:p w:rsidR="00A66126" w:rsidRDefault="00A66126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F60E2F" w:rsidRPr="00F42492" w:rsidRDefault="00F60E2F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782A68" w:rsidRDefault="004F5E7A" w:rsidP="002C315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color w:val="000000"/>
          <w:szCs w:val="24"/>
          <w:lang w:eastAsia="hu-HU"/>
        </w:rPr>
        <w:t>A megyei önkormányzat szervezete nem kifejezetten a stratégia megvalósítására alkalmas,</w:t>
      </w:r>
      <w:r w:rsidR="009F516B">
        <w:rPr>
          <w:color w:val="000000"/>
          <w:szCs w:val="24"/>
          <w:lang w:eastAsia="hu-HU"/>
        </w:rPr>
        <w:t xml:space="preserve"> ezért szeretné, ha a településekkel, járásokkal közösen létre tudnák hozni azt a tanácskozást, ahol </w:t>
      </w:r>
      <w:r w:rsidR="00065EBE">
        <w:rPr>
          <w:color w:val="000000"/>
          <w:szCs w:val="24"/>
          <w:lang w:eastAsia="hu-HU"/>
        </w:rPr>
        <w:t>a meg tudnának állapodni arról a szervezetről, amely ezt a feladatot el tudná látni.</w:t>
      </w:r>
      <w:r>
        <w:rPr>
          <w:color w:val="000000"/>
          <w:szCs w:val="24"/>
          <w:lang w:eastAsia="hu-HU"/>
        </w:rPr>
        <w:t xml:space="preserve">  </w:t>
      </w:r>
      <w:r w:rsidR="009E2C87">
        <w:rPr>
          <w:color w:val="000000"/>
          <w:szCs w:val="24"/>
          <w:lang w:eastAsia="hu-HU"/>
        </w:rPr>
        <w:t xml:space="preserve">A BMW </w:t>
      </w:r>
      <w:r w:rsidR="00515CE1">
        <w:rPr>
          <w:color w:val="000000"/>
          <w:szCs w:val="24"/>
          <w:lang w:eastAsia="hu-HU"/>
        </w:rPr>
        <w:t xml:space="preserve">és a többi betelepülő nagy </w:t>
      </w:r>
      <w:r w:rsidR="009E2C87">
        <w:rPr>
          <w:color w:val="000000"/>
          <w:szCs w:val="24"/>
          <w:lang w:eastAsia="hu-HU"/>
        </w:rPr>
        <w:t xml:space="preserve">gyár várhatóan beszállítókat fog keresni ezért is fontos, hogy tudjanak élni a lehetőségekkel. A stratégiára vonatkozó anyagot megküldik a települések </w:t>
      </w:r>
      <w:r w:rsidR="009E2C87">
        <w:rPr>
          <w:color w:val="000000"/>
          <w:szCs w:val="24"/>
          <w:lang w:eastAsia="hu-HU"/>
        </w:rPr>
        <w:lastRenderedPageBreak/>
        <w:t>vezetői részére és egy munkamegbeszélésre hívják azokat, akik látnak benne perspektívát</w:t>
      </w:r>
      <w:r w:rsidR="00A3039A">
        <w:rPr>
          <w:color w:val="000000"/>
          <w:szCs w:val="24"/>
          <w:lang w:eastAsia="hu-HU"/>
        </w:rPr>
        <w:t>. Szeretné, hogy a megyei önkormányzat</w:t>
      </w:r>
      <w:r w:rsidR="009E2C87">
        <w:rPr>
          <w:color w:val="000000"/>
          <w:szCs w:val="24"/>
          <w:lang w:eastAsia="hu-HU"/>
        </w:rPr>
        <w:t xml:space="preserve"> koordinál</w:t>
      </w:r>
      <w:r w:rsidR="00A3039A">
        <w:rPr>
          <w:color w:val="000000"/>
          <w:szCs w:val="24"/>
          <w:lang w:eastAsia="hu-HU"/>
        </w:rPr>
        <w:t>ja</w:t>
      </w:r>
      <w:r w:rsidR="009E2C87">
        <w:rPr>
          <w:color w:val="000000"/>
          <w:szCs w:val="24"/>
          <w:lang w:eastAsia="hu-HU"/>
        </w:rPr>
        <w:t xml:space="preserve"> </w:t>
      </w:r>
      <w:r w:rsidR="000B38B6">
        <w:rPr>
          <w:color w:val="000000"/>
          <w:szCs w:val="24"/>
          <w:lang w:eastAsia="hu-HU"/>
        </w:rPr>
        <w:t>az ezzel járó</w:t>
      </w:r>
      <w:r w:rsidR="009E2C87">
        <w:rPr>
          <w:color w:val="000000"/>
          <w:szCs w:val="24"/>
          <w:lang w:eastAsia="hu-HU"/>
        </w:rPr>
        <w:t xml:space="preserve"> feladatokat. </w:t>
      </w:r>
      <w:r w:rsidR="00782A68" w:rsidRPr="00E87521">
        <w:rPr>
          <w:color w:val="000000"/>
          <w:szCs w:val="24"/>
          <w:lang w:eastAsia="hu-HU"/>
        </w:rPr>
        <w:t xml:space="preserve">Kéri a közgyűlés tagjait tegyék meg hozzászólásaikat. </w:t>
      </w:r>
      <w:r w:rsidR="00813997"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 w:rsidR="00813997">
        <w:rPr>
          <w:rFonts w:eastAsia="Times New Roman"/>
          <w:color w:val="000000"/>
          <w:szCs w:val="24"/>
          <w:lang w:eastAsia="hu-HU"/>
        </w:rPr>
        <w:t xml:space="preserve">az előterjesztéshez </w:t>
      </w:r>
      <w:r w:rsidR="00813997"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</w:p>
    <w:p w:rsidR="00B34F6F" w:rsidRDefault="00B34F6F" w:rsidP="0005330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B34F6F" w:rsidRPr="00F42492" w:rsidRDefault="00B34F6F" w:rsidP="00B34F6F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066876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 w:rsidRPr="00066876">
        <w:rPr>
          <w:b/>
          <w:bCs/>
          <w:u w:val="single"/>
        </w:rPr>
        <w:t>Hajdú-Bihar Megye Befektetés-ösztönzési Stratégiájának elfogadásáról</w:t>
      </w:r>
      <w:r w:rsidRPr="00066876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szóló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ha</w:t>
      </w:r>
      <w:r w:rsidRPr="00F42492">
        <w:rPr>
          <w:rFonts w:eastAsia="Times New Roman"/>
          <w:b/>
          <w:szCs w:val="24"/>
          <w:u w:val="single"/>
          <w:lang w:eastAsia="hu-HU"/>
        </w:rPr>
        <w:t>tározati javaslat</w:t>
      </w:r>
      <w:r>
        <w:rPr>
          <w:rFonts w:eastAsia="Times New Roman"/>
          <w:b/>
          <w:szCs w:val="24"/>
          <w:u w:val="single"/>
          <w:lang w:eastAsia="hu-HU"/>
        </w:rPr>
        <w:t>ot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724E7B">
        <w:rPr>
          <w:rFonts w:eastAsia="Times New Roman"/>
          <w:b/>
          <w:bCs/>
          <w:color w:val="000000"/>
          <w:szCs w:val="24"/>
          <w:u w:val="single"/>
          <w:lang w:eastAsia="hu-HU"/>
        </w:rPr>
        <w:t>20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B34F6F" w:rsidRDefault="00B34F6F" w:rsidP="00B34F6F">
      <w:pPr>
        <w:autoSpaceDE w:val="0"/>
        <w:spacing w:line="259" w:lineRule="atLeast"/>
        <w:rPr>
          <w:szCs w:val="24"/>
        </w:rPr>
      </w:pPr>
    </w:p>
    <w:p w:rsidR="00B34F6F" w:rsidRDefault="00B34F6F" w:rsidP="00B34F6F">
      <w:pPr>
        <w:rPr>
          <w:b/>
          <w:u w:val="single"/>
        </w:rPr>
      </w:pPr>
      <w:r>
        <w:rPr>
          <w:b/>
          <w:u w:val="single"/>
        </w:rPr>
        <w:t>9</w:t>
      </w:r>
      <w:r w:rsidR="00A12478">
        <w:rPr>
          <w:b/>
          <w:u w:val="single"/>
        </w:rPr>
        <w:t>1</w:t>
      </w:r>
      <w:r>
        <w:rPr>
          <w:b/>
          <w:u w:val="single"/>
        </w:rPr>
        <w:t>/2018. (XI. 9.) MÖK határozat</w:t>
      </w:r>
    </w:p>
    <w:p w:rsidR="00B34F6F" w:rsidRDefault="00B34F6F" w:rsidP="00B34F6F">
      <w:pPr>
        <w:rPr>
          <w:b/>
          <w:u w:val="single"/>
        </w:rPr>
      </w:pPr>
    </w:p>
    <w:p w:rsidR="00B34F6F" w:rsidRDefault="00B34F6F" w:rsidP="00A3039A">
      <w:pPr>
        <w:tabs>
          <w:tab w:val="center" w:pos="4536"/>
          <w:tab w:val="right" w:pos="9072"/>
        </w:tabs>
        <w:jc w:val="both"/>
      </w:pPr>
      <w:r w:rsidRPr="00B278E0">
        <w:t xml:space="preserve">A Hajdú-Bihar Megyei Önkormányzat Közgyűlése a </w:t>
      </w:r>
      <w:r>
        <w:t>területfejlesztésről és a területrendezésről szóló 1</w:t>
      </w:r>
      <w:r w:rsidRPr="00B278E0">
        <w:t xml:space="preserve">996. évi XXI. törvény 11.§ </w:t>
      </w:r>
      <w:r>
        <w:t xml:space="preserve">(1) bekezdés </w:t>
      </w:r>
      <w:proofErr w:type="spellStart"/>
      <w:r w:rsidRPr="00FB278F">
        <w:rPr>
          <w:iCs/>
        </w:rPr>
        <w:t>bg</w:t>
      </w:r>
      <w:proofErr w:type="spellEnd"/>
      <w:r w:rsidRPr="00FB278F">
        <w:rPr>
          <w:iCs/>
        </w:rPr>
        <w:t>)</w:t>
      </w:r>
      <w:r w:rsidRPr="00B278E0">
        <w:rPr>
          <w:i/>
          <w:iCs/>
        </w:rPr>
        <w:t xml:space="preserve"> </w:t>
      </w:r>
      <w:r w:rsidRPr="00B278E0">
        <w:t>pontja</w:t>
      </w:r>
      <w:r>
        <w:t xml:space="preserve"> alapján</w:t>
      </w:r>
    </w:p>
    <w:p w:rsidR="00B34F6F" w:rsidRDefault="00B34F6F" w:rsidP="00A3039A">
      <w:pPr>
        <w:tabs>
          <w:tab w:val="center" w:pos="4536"/>
          <w:tab w:val="right" w:pos="9072"/>
        </w:tabs>
        <w:jc w:val="both"/>
      </w:pPr>
    </w:p>
    <w:p w:rsidR="00B34F6F" w:rsidRPr="0057070B" w:rsidRDefault="00B34F6F" w:rsidP="00A3039A">
      <w:pPr>
        <w:tabs>
          <w:tab w:val="center" w:pos="4536"/>
          <w:tab w:val="right" w:pos="9072"/>
        </w:tabs>
        <w:jc w:val="both"/>
      </w:pPr>
      <w:proofErr w:type="gramStart"/>
      <w:r>
        <w:t>elfogadja</w:t>
      </w:r>
      <w:proofErr w:type="gramEnd"/>
      <w:r>
        <w:t xml:space="preserve"> </w:t>
      </w:r>
      <w:r>
        <w:rPr>
          <w:bCs/>
        </w:rPr>
        <w:t>Hajdú-Bihar M</w:t>
      </w:r>
      <w:r w:rsidRPr="002D3ED6">
        <w:rPr>
          <w:bCs/>
        </w:rPr>
        <w:t>egye</w:t>
      </w:r>
      <w:r>
        <w:rPr>
          <w:bCs/>
        </w:rPr>
        <w:t xml:space="preserve"> Befektetés-ösztönzési Stratégiáját a melléklet szerint.</w:t>
      </w:r>
      <w:r>
        <w:t xml:space="preserve"> </w:t>
      </w:r>
    </w:p>
    <w:p w:rsidR="00B34F6F" w:rsidRPr="0057070B" w:rsidRDefault="00B34F6F" w:rsidP="00B34F6F">
      <w:pPr>
        <w:tabs>
          <w:tab w:val="center" w:pos="4536"/>
          <w:tab w:val="right" w:pos="9072"/>
        </w:tabs>
        <w:rPr>
          <w:b/>
          <w:u w:val="single"/>
        </w:rPr>
      </w:pPr>
    </w:p>
    <w:p w:rsidR="00B34F6F" w:rsidRPr="0057070B" w:rsidRDefault="00B34F6F" w:rsidP="00B34F6F">
      <w:r w:rsidRPr="0057070B">
        <w:rPr>
          <w:b/>
          <w:u w:val="single"/>
        </w:rPr>
        <w:t>Végrehajtásért felelős:</w:t>
      </w:r>
      <w:r w:rsidRPr="0057070B">
        <w:tab/>
        <w:t>Pajna Zoltán, a megyei közgyűlés elnöke</w:t>
      </w:r>
    </w:p>
    <w:p w:rsidR="00B34F6F" w:rsidRPr="0057070B" w:rsidRDefault="00B34F6F" w:rsidP="00B34F6F">
      <w:r w:rsidRPr="0057070B">
        <w:rPr>
          <w:b/>
          <w:u w:val="single"/>
        </w:rPr>
        <w:t>Határidő:</w:t>
      </w:r>
      <w:r w:rsidRPr="0057070B">
        <w:tab/>
      </w:r>
      <w:r w:rsidRPr="0057070B">
        <w:tab/>
      </w:r>
      <w:r w:rsidRPr="0057070B">
        <w:tab/>
        <w:t>folyamatosan</w:t>
      </w:r>
    </w:p>
    <w:p w:rsidR="00B34F6F" w:rsidRDefault="00B34F6F" w:rsidP="00B34F6F">
      <w:pPr>
        <w:autoSpaceDE w:val="0"/>
        <w:spacing w:line="259" w:lineRule="atLeast"/>
        <w:rPr>
          <w:b/>
          <w:szCs w:val="24"/>
        </w:rPr>
      </w:pPr>
    </w:p>
    <w:p w:rsidR="00B34F6F" w:rsidRPr="007F1003" w:rsidRDefault="00B34F6F" w:rsidP="00B34F6F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7F1003">
        <w:rPr>
          <w:rFonts w:eastAsia="Times New Roman"/>
          <w:bCs/>
          <w:color w:val="000000"/>
          <w:szCs w:val="24"/>
          <w:lang w:eastAsia="hu-HU"/>
        </w:rPr>
        <w:t>(A határozat melléklete a jegyzőkönyv mellékletét képezi).</w:t>
      </w:r>
    </w:p>
    <w:p w:rsidR="00B34F6F" w:rsidRDefault="00B34F6F" w:rsidP="0005330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F60E2F" w:rsidRPr="00F42492" w:rsidRDefault="00F60E2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7650E" w:rsidRPr="00B77A22" w:rsidRDefault="00F7650E" w:rsidP="00F7650E">
      <w:pPr>
        <w:jc w:val="center"/>
        <w:rPr>
          <w:bCs/>
          <w:szCs w:val="24"/>
        </w:rPr>
      </w:pPr>
      <w:r w:rsidRPr="002810BF">
        <w:rPr>
          <w:color w:val="000000"/>
          <w:szCs w:val="24"/>
        </w:rPr>
        <w:t xml:space="preserve"> „</w:t>
      </w:r>
      <w:r>
        <w:t xml:space="preserve">A </w:t>
      </w:r>
      <w:r w:rsidRPr="002810BF">
        <w:rPr>
          <w:rFonts w:cs="Calibri"/>
        </w:rPr>
        <w:t xml:space="preserve">Hajdú-Bihar Megyei Önkormányzat Integrált Területi Programjának </w:t>
      </w:r>
      <w:r>
        <w:t>módosítása</w:t>
      </w:r>
      <w:r w:rsidRPr="00876C33">
        <w:t xml:space="preserve"> </w:t>
      </w:r>
      <w:r w:rsidRPr="00B77A22">
        <w:rPr>
          <w:color w:val="000000"/>
          <w:szCs w:val="24"/>
        </w:rPr>
        <w:t>”</w:t>
      </w:r>
    </w:p>
    <w:p w:rsidR="000A519D" w:rsidRDefault="000A519D" w:rsidP="000A519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E2F" w:rsidRPr="00F42492" w:rsidRDefault="00F60E2F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1C37F4" w:rsidRPr="00F42492" w:rsidRDefault="00791100" w:rsidP="001C37F4">
      <w:pPr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Technikai jellegű módosításról van szó, mely két területet érint. 480 M Ft értékben lehetőségük lesz bölcsődei fejlesztésre, illetve a fel nem használt keretek újbóli meghirdetésére lesz lehetőség. K</w:t>
      </w:r>
      <w:r w:rsidR="00F60E2F" w:rsidRPr="00F42492">
        <w:rPr>
          <w:rFonts w:eastAsia="Times New Roman"/>
          <w:color w:val="000000"/>
          <w:szCs w:val="24"/>
          <w:lang w:eastAsia="hu-HU"/>
        </w:rPr>
        <w:t xml:space="preserve">éri a közgyűlés tagjait tegyék meg hozzászólásaikat. </w:t>
      </w:r>
      <w:r w:rsidR="001C37F4"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 w:rsidR="001C37F4">
        <w:rPr>
          <w:rFonts w:eastAsia="Times New Roman"/>
          <w:color w:val="000000"/>
          <w:szCs w:val="24"/>
          <w:lang w:eastAsia="hu-HU"/>
        </w:rPr>
        <w:t xml:space="preserve">az előterjesztéshez </w:t>
      </w:r>
      <w:r w:rsidR="001C37F4"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</w:p>
    <w:p w:rsidR="00CC0B24" w:rsidRDefault="00CC0B24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B34F6F" w:rsidRDefault="00B34F6F" w:rsidP="00B34F6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27099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Pr="00661C45">
        <w:rPr>
          <w:b/>
          <w:u w:val="single"/>
        </w:rPr>
        <w:t>Hajdú-Bihar Megyei Integrált Területi Program (ITP) módosított szöveges változatá</w:t>
      </w:r>
      <w:r>
        <w:rPr>
          <w:b/>
          <w:u w:val="single"/>
        </w:rPr>
        <w:t>nak elfogadásáról s</w:t>
      </w:r>
      <w:r w:rsidRPr="00661C45">
        <w:rPr>
          <w:rFonts w:eastAsia="Times New Roman"/>
          <w:b/>
          <w:szCs w:val="24"/>
          <w:u w:val="single"/>
          <w:lang w:eastAsia="hu-HU"/>
        </w:rPr>
        <w:t>zóló</w:t>
      </w:r>
      <w:r w:rsidRPr="0027099C">
        <w:rPr>
          <w:rFonts w:eastAsia="Times New Roman"/>
          <w:b/>
          <w:szCs w:val="24"/>
          <w:u w:val="single"/>
          <w:lang w:eastAsia="hu-HU"/>
        </w:rPr>
        <w:t xml:space="preserve"> határozati javaslatot</w:t>
      </w:r>
      <w:r w:rsidRPr="0027099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melyet a közgyűlés </w:t>
      </w:r>
      <w:r w:rsidR="00BB2905">
        <w:rPr>
          <w:rFonts w:eastAsia="Times New Roman"/>
          <w:b/>
          <w:bCs/>
          <w:color w:val="000000"/>
          <w:szCs w:val="24"/>
          <w:u w:val="single"/>
          <w:lang w:eastAsia="hu-HU"/>
        </w:rPr>
        <w:t>20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27099C">
        <w:rPr>
          <w:rFonts w:eastAsia="Times New Roman"/>
          <w:b/>
          <w:bCs/>
          <w:color w:val="000000"/>
          <w:szCs w:val="24"/>
          <w:u w:val="single"/>
          <w:lang w:eastAsia="hu-HU"/>
        </w:rPr>
        <w:t>igen, 0 nem szavazattal, 0 tartózkodás mellett elfogadva a következő határozatot hozza:</w:t>
      </w:r>
    </w:p>
    <w:p w:rsidR="00B34F6F" w:rsidRDefault="00B34F6F" w:rsidP="00B34F6F">
      <w:pPr>
        <w:rPr>
          <w:b/>
          <w:u w:val="single"/>
        </w:rPr>
      </w:pPr>
    </w:p>
    <w:p w:rsidR="00B34F6F" w:rsidRDefault="00B34F6F" w:rsidP="00B34F6F">
      <w:pPr>
        <w:rPr>
          <w:b/>
          <w:u w:val="single"/>
        </w:rPr>
      </w:pPr>
      <w:r>
        <w:rPr>
          <w:b/>
          <w:u w:val="single"/>
        </w:rPr>
        <w:t>9</w:t>
      </w:r>
      <w:r w:rsidR="00403B34">
        <w:rPr>
          <w:b/>
          <w:u w:val="single"/>
        </w:rPr>
        <w:t>2</w:t>
      </w:r>
      <w:r>
        <w:rPr>
          <w:b/>
          <w:u w:val="single"/>
        </w:rPr>
        <w:t>/2018. (XI. 9.) MÖK határozat</w:t>
      </w:r>
    </w:p>
    <w:p w:rsidR="00B34F6F" w:rsidRDefault="00B34F6F" w:rsidP="00B34F6F">
      <w:pPr>
        <w:rPr>
          <w:b/>
          <w:u w:val="single"/>
        </w:rPr>
      </w:pPr>
    </w:p>
    <w:p w:rsidR="00B34F6F" w:rsidRDefault="00B34F6F" w:rsidP="00B34F6F">
      <w:pPr>
        <w:jc w:val="both"/>
      </w:pPr>
      <w:r w:rsidRPr="008A26DB">
        <w:t xml:space="preserve">A Hajdú-Bihar Megyei Önkormányzat Közgyűlése </w:t>
      </w:r>
      <w:r>
        <w:t>a</w:t>
      </w:r>
      <w:r w:rsidRPr="00F65CCF">
        <w:t xml:space="preserve"> 2014–2020 programozási időszakban az egyes európai uniós alapokból származó támogatások felhasználásának rendjéről</w:t>
      </w:r>
      <w:r>
        <w:t xml:space="preserve"> szóló 272/2014. (XI. 5.) Korm. rendelet 19. § b) pontj</w:t>
      </w:r>
      <w:r w:rsidRPr="008A26DB">
        <w:t>ában biztosított jogkörében eljárva</w:t>
      </w:r>
      <w:r>
        <w:t xml:space="preserve">, figyelemmel az 1580/2015. (IX. 4.) Korm. határozatban, a 131/2015. (IX. 25.) MÖK határozatban, </w:t>
      </w:r>
      <w:r w:rsidRPr="00FA5CDB">
        <w:t xml:space="preserve">a </w:t>
      </w:r>
      <w:r>
        <w:t xml:space="preserve">28/2016. (IV. 1.) és </w:t>
      </w:r>
      <w:r>
        <w:rPr>
          <w:color w:val="000000"/>
        </w:rPr>
        <w:t xml:space="preserve">a 85/2016. (IX. 16.) </w:t>
      </w:r>
      <w:r>
        <w:t xml:space="preserve">MÖK, valamint a </w:t>
      </w:r>
      <w:r>
        <w:rPr>
          <w:bCs/>
        </w:rPr>
        <w:t xml:space="preserve">30/2018. (IV. 20.) </w:t>
      </w:r>
      <w:r>
        <w:t>MÖK határozatokban foglaltakra</w:t>
      </w:r>
    </w:p>
    <w:p w:rsidR="00B34F6F" w:rsidRDefault="00B34F6F" w:rsidP="00B34F6F">
      <w:pPr>
        <w:jc w:val="both"/>
      </w:pPr>
    </w:p>
    <w:p w:rsidR="00B34F6F" w:rsidRDefault="00B34F6F" w:rsidP="00B34F6F">
      <w:pPr>
        <w:jc w:val="both"/>
      </w:pPr>
      <w:r>
        <w:t xml:space="preserve">1./ elfogadja </w:t>
      </w:r>
      <w:r w:rsidRPr="008A26DB">
        <w:t xml:space="preserve">a Hajdú-Bihar Megyei </w:t>
      </w:r>
      <w:r>
        <w:t xml:space="preserve">Integrált </w:t>
      </w:r>
      <w:r w:rsidRPr="008A26DB">
        <w:t>Terület</w:t>
      </w:r>
      <w:r>
        <w:t>i Program (ITP) módosított szöveges változatát</w:t>
      </w:r>
      <w:r w:rsidRPr="008A26DB">
        <w:t xml:space="preserve"> a</w:t>
      </w:r>
      <w:r>
        <w:t>z</w:t>
      </w:r>
      <w:r w:rsidRPr="008A26DB">
        <w:t xml:space="preserve"> </w:t>
      </w:r>
      <w:r>
        <w:t xml:space="preserve">1. </w:t>
      </w:r>
      <w:r w:rsidRPr="008A26DB">
        <w:t>melléklet</w:t>
      </w:r>
      <w:r>
        <w:t xml:space="preserve">, valamint az </w:t>
      </w:r>
      <w:proofErr w:type="spellStart"/>
      <w:r>
        <w:t>ITP-hez</w:t>
      </w:r>
      <w:proofErr w:type="spellEnd"/>
      <w:r>
        <w:t xml:space="preserve"> kapcsolódó táblázatokat a 2. melléklet</w:t>
      </w:r>
      <w:r w:rsidRPr="008A26DB">
        <w:t xml:space="preserve"> szerint. </w:t>
      </w:r>
    </w:p>
    <w:p w:rsidR="00B34F6F" w:rsidRDefault="00B34F6F" w:rsidP="00B34F6F">
      <w:pPr>
        <w:jc w:val="both"/>
      </w:pPr>
    </w:p>
    <w:p w:rsidR="00B34F6F" w:rsidRDefault="00B34F6F" w:rsidP="00B34F6F">
      <w:pPr>
        <w:jc w:val="both"/>
      </w:pPr>
      <w:r>
        <w:t>2./ A közgyűlés felkéri elnökét, hogy gondoskodjon az 1./ pont szerinti döntésnek a Pénzügyminisztérium Regionális Fejlesztési Programok Irányító Hatósága részére történő megküldéséről.</w:t>
      </w:r>
    </w:p>
    <w:p w:rsidR="00B34F6F" w:rsidRDefault="00B34F6F" w:rsidP="00B34F6F">
      <w:pPr>
        <w:pStyle w:val="Szvegtrzs"/>
      </w:pPr>
    </w:p>
    <w:p w:rsidR="00B34F6F" w:rsidRPr="0069663A" w:rsidRDefault="00B34F6F" w:rsidP="00B34F6F">
      <w:pPr>
        <w:rPr>
          <w:rFonts w:eastAsia="Calibri"/>
          <w:lang w:eastAsia="en-US"/>
        </w:rPr>
      </w:pPr>
      <w:r w:rsidRPr="0069663A">
        <w:rPr>
          <w:rFonts w:eastAsia="Calibri"/>
          <w:b/>
          <w:bCs/>
          <w:u w:val="single"/>
          <w:lang w:eastAsia="en-US"/>
        </w:rPr>
        <w:t>Végrehajtásért felelős:</w:t>
      </w:r>
      <w:r w:rsidRPr="0069663A">
        <w:rPr>
          <w:rFonts w:eastAsia="Calibri"/>
          <w:lang w:eastAsia="en-US"/>
        </w:rPr>
        <w:t xml:space="preserve"> </w:t>
      </w:r>
      <w:r w:rsidRPr="0069663A">
        <w:rPr>
          <w:rFonts w:eastAsia="Calibri"/>
          <w:lang w:eastAsia="en-US"/>
        </w:rPr>
        <w:tab/>
        <w:t>Pajna Zoltán, a megyei közgyűlés elnöke</w:t>
      </w:r>
    </w:p>
    <w:p w:rsidR="00B34F6F" w:rsidRPr="0069663A" w:rsidRDefault="00B34F6F" w:rsidP="00B34F6F">
      <w:pPr>
        <w:rPr>
          <w:rFonts w:eastAsia="Calibri"/>
          <w:lang w:eastAsia="en-US"/>
        </w:rPr>
      </w:pPr>
      <w:r w:rsidRPr="0069663A">
        <w:rPr>
          <w:rFonts w:eastAsia="Calibri"/>
          <w:b/>
          <w:bCs/>
          <w:u w:val="single"/>
          <w:lang w:eastAsia="en-US"/>
        </w:rPr>
        <w:t>Határidő:</w:t>
      </w:r>
      <w:r w:rsidRPr="0069663A">
        <w:rPr>
          <w:rFonts w:eastAsia="Calibri"/>
          <w:b/>
          <w:bCs/>
          <w:lang w:eastAsia="en-US"/>
        </w:rPr>
        <w:tab/>
      </w:r>
      <w:r w:rsidRPr="0069663A">
        <w:rPr>
          <w:rFonts w:eastAsia="Calibri"/>
          <w:b/>
          <w:bCs/>
          <w:lang w:eastAsia="en-US"/>
        </w:rPr>
        <w:tab/>
      </w:r>
      <w:r w:rsidRPr="0069663A">
        <w:rPr>
          <w:rFonts w:eastAsia="Calibri"/>
          <w:b/>
          <w:bCs/>
          <w:lang w:eastAsia="en-US"/>
        </w:rPr>
        <w:tab/>
      </w:r>
      <w:r>
        <w:rPr>
          <w:rFonts w:eastAsia="Calibri"/>
          <w:lang w:eastAsia="en-US"/>
        </w:rPr>
        <w:t>2018</w:t>
      </w:r>
      <w:r w:rsidRPr="0069663A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november 30</w:t>
      </w:r>
      <w:r w:rsidRPr="0069663A">
        <w:rPr>
          <w:rFonts w:eastAsia="Calibri"/>
          <w:lang w:eastAsia="en-US"/>
        </w:rPr>
        <w:t>.</w:t>
      </w:r>
    </w:p>
    <w:p w:rsidR="00B34F6F" w:rsidRDefault="00B34F6F" w:rsidP="00B34F6F">
      <w:pPr>
        <w:rPr>
          <w:b/>
          <w:u w:val="single"/>
        </w:rPr>
      </w:pPr>
    </w:p>
    <w:p w:rsidR="00B34F6F" w:rsidRPr="007F1003" w:rsidRDefault="00B34F6F" w:rsidP="00B34F6F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7F1003">
        <w:rPr>
          <w:rFonts w:eastAsia="Times New Roman"/>
          <w:bCs/>
          <w:color w:val="000000"/>
          <w:szCs w:val="24"/>
          <w:lang w:eastAsia="hu-HU"/>
        </w:rPr>
        <w:t>(A határozat melléklete</w:t>
      </w:r>
      <w:r>
        <w:rPr>
          <w:rFonts w:eastAsia="Times New Roman"/>
          <w:bCs/>
          <w:color w:val="000000"/>
          <w:szCs w:val="24"/>
          <w:lang w:eastAsia="hu-HU"/>
        </w:rPr>
        <w:t>i</w:t>
      </w:r>
      <w:r w:rsidRPr="007F1003">
        <w:rPr>
          <w:rFonts w:eastAsia="Times New Roman"/>
          <w:bCs/>
          <w:color w:val="000000"/>
          <w:szCs w:val="24"/>
          <w:lang w:eastAsia="hu-HU"/>
        </w:rPr>
        <w:t xml:space="preserve"> a jegyzőkönyv mellékletét képezi</w:t>
      </w:r>
      <w:r>
        <w:rPr>
          <w:rFonts w:eastAsia="Times New Roman"/>
          <w:bCs/>
          <w:color w:val="000000"/>
          <w:szCs w:val="24"/>
          <w:lang w:eastAsia="hu-HU"/>
        </w:rPr>
        <w:t>k</w:t>
      </w:r>
      <w:r w:rsidRPr="007F1003">
        <w:rPr>
          <w:rFonts w:eastAsia="Times New Roman"/>
          <w:bCs/>
          <w:color w:val="000000"/>
          <w:szCs w:val="24"/>
          <w:lang w:eastAsia="hu-HU"/>
        </w:rPr>
        <w:t>).</w:t>
      </w:r>
    </w:p>
    <w:p w:rsidR="00B34F6F" w:rsidRDefault="00B34F6F" w:rsidP="00AD1C1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F64731" w:rsidRDefault="00F64731" w:rsidP="007F100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654454" w:rsidRPr="00F42492" w:rsidRDefault="00654454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7650E" w:rsidRPr="00F42492" w:rsidRDefault="00F7650E" w:rsidP="00F7650E">
      <w:pPr>
        <w:jc w:val="center"/>
        <w:rPr>
          <w:szCs w:val="24"/>
        </w:rPr>
      </w:pPr>
      <w:r w:rsidRPr="002810BF">
        <w:rPr>
          <w:szCs w:val="24"/>
        </w:rPr>
        <w:t xml:space="preserve"> „</w:t>
      </w:r>
      <w:r w:rsidRPr="005C3264">
        <w:t>Hajdúböszörmény Város megyei jogú várossá nyilvánítása kezdeményezésének támogatása</w:t>
      </w:r>
      <w:r w:rsidRPr="00F42492">
        <w:rPr>
          <w:szCs w:val="24"/>
        </w:rPr>
        <w:t>”</w:t>
      </w:r>
    </w:p>
    <w:p w:rsidR="0058330C" w:rsidRPr="00F42492" w:rsidRDefault="0058330C" w:rsidP="000A519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5905CC" w:rsidRPr="00F42492" w:rsidRDefault="005905CC" w:rsidP="005905C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3938C3" w:rsidRDefault="00EB7ABE" w:rsidP="005905C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Kéri a közgyűlés tagjait tegyék meg hozzászólásaikat.</w:t>
      </w:r>
    </w:p>
    <w:p w:rsidR="00691676" w:rsidRDefault="00691676" w:rsidP="005905C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EE5FDC" w:rsidRDefault="00EE5FDC" w:rsidP="005905C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0C33D6" w:rsidRPr="00F42492" w:rsidRDefault="00EB7ABE" w:rsidP="000C33D6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 xml:space="preserve">Kérdés </w:t>
      </w:r>
    </w:p>
    <w:p w:rsidR="00EB7ABE" w:rsidRDefault="00EB7ABE" w:rsidP="00EE5FD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Demeter Pál</w:t>
      </w:r>
    </w:p>
    <w:p w:rsidR="00EB7ABE" w:rsidRDefault="00EB7ABE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</w:pPr>
      <w:r>
        <w:rPr>
          <w:rFonts w:eastAsia="Times New Roman"/>
          <w:color w:val="000000"/>
          <w:szCs w:val="24"/>
          <w:lang w:eastAsia="hu-HU"/>
        </w:rPr>
        <w:t xml:space="preserve">Megkérdezi, milyen előnyökkel jár Hajdúböszörmény számára a </w:t>
      </w:r>
      <w:r w:rsidRPr="005C3264">
        <w:t>megyei jogú várossá nyilvánítás</w:t>
      </w:r>
      <w:r>
        <w:t>.</w:t>
      </w:r>
      <w:r w:rsidRPr="005C3264">
        <w:t xml:space="preserve"> </w:t>
      </w:r>
    </w:p>
    <w:p w:rsidR="00EB7ABE" w:rsidRDefault="00EB7ABE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</w:pPr>
    </w:p>
    <w:p w:rsidR="00EB7ABE" w:rsidRPr="00EB7ABE" w:rsidRDefault="00EB7ABE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EB7ABE">
        <w:rPr>
          <w:b/>
          <w:u w:val="single"/>
        </w:rPr>
        <w:t>Kiss Attila</w:t>
      </w:r>
    </w:p>
    <w:p w:rsidR="00EB7ABE" w:rsidRDefault="00A256D4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A256D4">
        <w:rPr>
          <w:rFonts w:eastAsia="Times New Roman"/>
          <w:color w:val="000000"/>
          <w:szCs w:val="24"/>
          <w:lang w:eastAsia="hu-HU"/>
        </w:rPr>
        <w:t>Hogy milyen előnyökkel járna, az kidolgozás alatt van, első sorban preszt</w:t>
      </w:r>
      <w:r>
        <w:rPr>
          <w:rFonts w:eastAsia="Times New Roman"/>
          <w:color w:val="000000"/>
          <w:szCs w:val="24"/>
          <w:lang w:eastAsia="hu-HU"/>
        </w:rPr>
        <w:t>í</w:t>
      </w:r>
      <w:r w:rsidRPr="00A256D4">
        <w:rPr>
          <w:rFonts w:eastAsia="Times New Roman"/>
          <w:color w:val="000000"/>
          <w:szCs w:val="24"/>
          <w:lang w:eastAsia="hu-HU"/>
        </w:rPr>
        <w:t>zskérdés</w:t>
      </w:r>
      <w:r>
        <w:rPr>
          <w:rFonts w:eastAsia="Times New Roman"/>
          <w:color w:val="000000"/>
          <w:szCs w:val="24"/>
          <w:lang w:eastAsia="hu-HU"/>
        </w:rPr>
        <w:t>. Az előterjesztésben is olvasható, hogy 1950-ig megyei város volt Hajdúböszörmény.</w:t>
      </w:r>
      <w:r w:rsidR="00026FD8">
        <w:rPr>
          <w:rFonts w:eastAsia="Times New Roman"/>
          <w:color w:val="000000"/>
          <w:szCs w:val="24"/>
          <w:lang w:eastAsia="hu-HU"/>
        </w:rPr>
        <w:t xml:space="preserve"> A tanácsrendszer több várostól is elvette ezt a rangot, többek között Jászberénytől is. Természetesen ennek anyagi vonzata is van, a költségvetésben a megyei jogú városok külön soron szerepelnek, ugyanakkor több ellátandó feladat is járul a ranghoz.</w:t>
      </w:r>
      <w:r w:rsidR="00407B5D">
        <w:rPr>
          <w:rFonts w:eastAsia="Times New Roman"/>
          <w:color w:val="000000"/>
          <w:szCs w:val="24"/>
          <w:lang w:eastAsia="hu-HU"/>
        </w:rPr>
        <w:t xml:space="preserve"> Hajdúböszörmény évszázadokig a térség vezető szerepét töltötte be és a megye számára sem mellékes, hogy egy vagy két megyei jogú város van a megyében.</w:t>
      </w:r>
    </w:p>
    <w:p w:rsidR="00407B5D" w:rsidRDefault="00407B5D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A256D4" w:rsidRDefault="00A256D4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407B5D" w:rsidRPr="00F42492" w:rsidRDefault="00407B5D" w:rsidP="00407B5D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 xml:space="preserve">Hozzászólás </w:t>
      </w:r>
    </w:p>
    <w:p w:rsidR="00EB7ABE" w:rsidRDefault="00407B5D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Buczkó József</w:t>
      </w:r>
    </w:p>
    <w:p w:rsidR="00407B5D" w:rsidRPr="00D32852" w:rsidRDefault="003A0E24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Polgár</w:t>
      </w:r>
      <w:r w:rsidR="00D32852" w:rsidRPr="00D32852">
        <w:rPr>
          <w:rFonts w:eastAsia="Times New Roman"/>
          <w:color w:val="000000"/>
          <w:szCs w:val="24"/>
          <w:lang w:eastAsia="hu-HU"/>
        </w:rPr>
        <w:t xml:space="preserve"> település 1715-ig a hajdúvárosokhoz tartozott hetedik hajdúvárosként, </w:t>
      </w:r>
      <w:r>
        <w:rPr>
          <w:rFonts w:eastAsia="Times New Roman"/>
          <w:color w:val="000000"/>
          <w:szCs w:val="24"/>
          <w:lang w:eastAsia="hu-HU"/>
        </w:rPr>
        <w:t xml:space="preserve">ezért sorsszerűnek találja, hogy éppen ezen a helyen tárgyalja a közgyűlés ezt a napirendi pontot. </w:t>
      </w:r>
      <w:r w:rsidR="0046724B">
        <w:rPr>
          <w:rFonts w:eastAsia="Times New Roman"/>
          <w:color w:val="000000"/>
          <w:szCs w:val="24"/>
          <w:lang w:eastAsia="hu-HU"/>
        </w:rPr>
        <w:t xml:space="preserve">1699-ben létrejött a hajdúkerület, melynek centrális szerepét Hajdúböszörmény töltötte be és körülötte voltak a hajdúvárosok, köztük Polgár városa is.  Ez a rendszer 177 éven keresztül állt így fenn és a vármegyerendszer kialakításával 1876-ban </w:t>
      </w:r>
      <w:r w:rsidR="008A7EA3">
        <w:rPr>
          <w:rFonts w:eastAsia="Times New Roman"/>
          <w:color w:val="000000"/>
          <w:szCs w:val="24"/>
          <w:lang w:eastAsia="hu-HU"/>
        </w:rPr>
        <w:t xml:space="preserve">létrehozták a hajdú vármegyét. </w:t>
      </w:r>
      <w:r w:rsidR="0071217B">
        <w:rPr>
          <w:rFonts w:eastAsia="Times New Roman"/>
          <w:color w:val="000000"/>
          <w:szCs w:val="24"/>
          <w:lang w:eastAsia="hu-HU"/>
        </w:rPr>
        <w:t>Egyfajta történelmi igazságtételnek is tartja a kezdeményezést, hiszen Hajdúböszörmény szerepét 1876-ban nyirbálták meg.</w:t>
      </w:r>
    </w:p>
    <w:p w:rsidR="00407B5D" w:rsidRDefault="00407B5D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EE5FDC" w:rsidRPr="00F42492" w:rsidRDefault="00EE5FDC" w:rsidP="00EB7AB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5905CC" w:rsidRPr="00F42492" w:rsidRDefault="005905CC" w:rsidP="005905C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 w:rsidR="00613096">
        <w:rPr>
          <w:rFonts w:eastAsia="Times New Roman"/>
          <w:color w:val="000000"/>
          <w:szCs w:val="24"/>
          <w:lang w:eastAsia="hu-HU"/>
        </w:rPr>
        <w:t xml:space="preserve">további </w:t>
      </w:r>
      <w:r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</w:p>
    <w:p w:rsidR="005905CC" w:rsidRPr="00F42492" w:rsidRDefault="005905CC" w:rsidP="000A519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34F6F" w:rsidRPr="007F1003" w:rsidRDefault="00B34F6F" w:rsidP="00B34F6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C463B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 w:rsidRPr="00C463B2">
        <w:rPr>
          <w:b/>
          <w:u w:val="single"/>
        </w:rPr>
        <w:t>Hajdúböszörmény Város megyei jogú várossá nyilvánításának kezdeményezéséről</w:t>
      </w:r>
      <w:r w:rsidRPr="00C463B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C463B2">
        <w:rPr>
          <w:b/>
          <w:szCs w:val="24"/>
          <w:u w:val="single"/>
        </w:rPr>
        <w:t>szóló határozati javaslatot</w:t>
      </w:r>
      <w:r w:rsidRPr="00C463B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amit a közgyűlés </w:t>
      </w:r>
      <w:r w:rsidR="0071217B">
        <w:rPr>
          <w:rFonts w:eastAsia="Times New Roman"/>
          <w:b/>
          <w:bCs/>
          <w:color w:val="000000"/>
          <w:szCs w:val="24"/>
          <w:u w:val="single"/>
          <w:lang w:eastAsia="hu-HU"/>
        </w:rPr>
        <w:t>20</w:t>
      </w:r>
      <w:r w:rsidRPr="00C463B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</w:t>
      </w:r>
      <w:r w:rsidRPr="007F100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a következő határozatot hozza:</w:t>
      </w:r>
    </w:p>
    <w:p w:rsidR="00B34F6F" w:rsidRPr="00F42492" w:rsidRDefault="00B34F6F" w:rsidP="00B34F6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B34F6F" w:rsidRDefault="00B34F6F" w:rsidP="00B34F6F">
      <w:pPr>
        <w:rPr>
          <w:b/>
          <w:u w:val="single"/>
        </w:rPr>
      </w:pPr>
      <w:r>
        <w:rPr>
          <w:b/>
          <w:u w:val="single"/>
        </w:rPr>
        <w:t>9</w:t>
      </w:r>
      <w:r w:rsidR="00403B34">
        <w:rPr>
          <w:b/>
          <w:u w:val="single"/>
        </w:rPr>
        <w:t>3</w:t>
      </w:r>
      <w:r>
        <w:rPr>
          <w:b/>
          <w:u w:val="single"/>
        </w:rPr>
        <w:t>/2018. (XI. 9.) MÖK határozat</w:t>
      </w:r>
    </w:p>
    <w:p w:rsidR="00B34F6F" w:rsidRPr="007E4440" w:rsidRDefault="00B34F6F" w:rsidP="00B34F6F">
      <w:pPr>
        <w:rPr>
          <w:b/>
          <w:bCs/>
          <w:u w:val="single"/>
        </w:rPr>
      </w:pPr>
    </w:p>
    <w:p w:rsidR="00B34F6F" w:rsidRDefault="00B34F6F" w:rsidP="00B34F6F">
      <w:r w:rsidRPr="00C60436">
        <w:t>A Hajdú-Bihar Megyei Önkormányzat Közgyűlése</w:t>
      </w:r>
    </w:p>
    <w:p w:rsidR="00B34F6F" w:rsidRDefault="00B34F6F" w:rsidP="00B34F6F"/>
    <w:p w:rsidR="00B34F6F" w:rsidRDefault="00B34F6F" w:rsidP="00B34F6F">
      <w:pPr>
        <w:jc w:val="both"/>
      </w:pPr>
      <w:r>
        <w:t xml:space="preserve">1./ támogatja </w:t>
      </w:r>
      <w:r w:rsidRPr="00731C19">
        <w:t>Hajdúböszörmény</w:t>
      </w:r>
      <w:r>
        <w:t xml:space="preserve"> Város</w:t>
      </w:r>
      <w:r w:rsidRPr="00731C19">
        <w:t>, mint „a hajdúk fővárosa”</w:t>
      </w:r>
      <w:r>
        <w:t xml:space="preserve"> és Hajdú-Bihar </w:t>
      </w:r>
      <w:r w:rsidRPr="00731C19">
        <w:t xml:space="preserve">megye második legnagyobb városa </w:t>
      </w:r>
      <w:r>
        <w:t>megyei jogú várossá nyilvánításának kezdeményezését, a város történelmi múltjára és jelenlegi gazdasági jelentőségére tekintettel.</w:t>
      </w:r>
    </w:p>
    <w:p w:rsidR="00B34F6F" w:rsidRDefault="00B34F6F" w:rsidP="00B34F6F"/>
    <w:p w:rsidR="00B34F6F" w:rsidRPr="00C60436" w:rsidRDefault="00B34F6F" w:rsidP="00B34F6F">
      <w:pPr>
        <w:jc w:val="both"/>
      </w:pPr>
      <w:r>
        <w:t xml:space="preserve">2./ Egyetértve </w:t>
      </w:r>
      <w:r w:rsidRPr="00731C19">
        <w:t>Hajdúböszörmény</w:t>
      </w:r>
      <w:r>
        <w:t xml:space="preserve"> Város</w:t>
      </w:r>
      <w:r w:rsidRPr="00940895">
        <w:t xml:space="preserve"> Önkormányzatának 197/2018. (IX. 27.) Önk. számú határozatával</w:t>
      </w:r>
      <w:r>
        <w:t xml:space="preserve">, felkéri a megye egyéni országgyűlési képviselőit, hogy a </w:t>
      </w:r>
      <w:r w:rsidRPr="00CC1950">
        <w:t>Magyarország helyi önkormányzatairól szóló 2011. évi CLXXXIX. törvény</w:t>
      </w:r>
      <w:r>
        <w:t xml:space="preserve"> módosításának kezdeményezésével tegyenek lépéseket </w:t>
      </w:r>
      <w:r w:rsidRPr="00731C19">
        <w:t>Hajdúböszörmény</w:t>
      </w:r>
      <w:r>
        <w:t xml:space="preserve"> Város megyei jogú várossá nyilvánítása jogi feltételeinek megteremtésére.</w:t>
      </w:r>
    </w:p>
    <w:p w:rsidR="00B34F6F" w:rsidRPr="00C60436" w:rsidRDefault="00B34F6F" w:rsidP="00B34F6F"/>
    <w:p w:rsidR="00B34F6F" w:rsidRPr="00C60436" w:rsidRDefault="00B34F6F" w:rsidP="00B34F6F">
      <w:r w:rsidRPr="00C60436">
        <w:rPr>
          <w:b/>
          <w:u w:val="single"/>
        </w:rPr>
        <w:t>Végrehajtásért felelős:</w:t>
      </w:r>
      <w:r w:rsidRPr="00C60436">
        <w:t xml:space="preserve"> </w:t>
      </w:r>
      <w:r w:rsidRPr="00C60436">
        <w:tab/>
        <w:t>Pajna Zoltán, a megyei közgyűlés elnöke</w:t>
      </w:r>
    </w:p>
    <w:p w:rsidR="00B34F6F" w:rsidRPr="00C60436" w:rsidRDefault="00B34F6F" w:rsidP="00B34F6F">
      <w:r w:rsidRPr="00C60436">
        <w:rPr>
          <w:b/>
          <w:u w:val="single"/>
        </w:rPr>
        <w:t>Határidő:</w:t>
      </w:r>
      <w:r w:rsidRPr="00C60436">
        <w:t xml:space="preserve"> </w:t>
      </w:r>
      <w:r w:rsidRPr="00C60436">
        <w:tab/>
      </w:r>
      <w:r>
        <w:tab/>
      </w:r>
      <w:r>
        <w:tab/>
      </w:r>
      <w:r w:rsidRPr="00C60436">
        <w:t>2018</w:t>
      </w:r>
      <w:r>
        <w:t>. december 15.</w:t>
      </w:r>
    </w:p>
    <w:p w:rsidR="00503EB1" w:rsidRPr="00F2587D" w:rsidRDefault="00503EB1" w:rsidP="007F1003"/>
    <w:p w:rsidR="0036301B" w:rsidRPr="00F42492" w:rsidRDefault="0036301B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7650E" w:rsidRPr="0036301B" w:rsidRDefault="00F7650E" w:rsidP="00F7650E">
      <w:pPr>
        <w:jc w:val="center"/>
        <w:rPr>
          <w:bCs/>
          <w:szCs w:val="24"/>
        </w:rPr>
      </w:pPr>
      <w:r w:rsidRPr="00EE5FDC">
        <w:rPr>
          <w:bCs/>
          <w:szCs w:val="24"/>
        </w:rPr>
        <w:t xml:space="preserve"> „</w:t>
      </w:r>
      <w:r>
        <w:t>A Hajdú-Bihar Megyei Vállalkozásfejlesztési Alapítvány alapító okiratának módosítása</w:t>
      </w:r>
      <w:r w:rsidRPr="0036301B">
        <w:rPr>
          <w:bCs/>
          <w:szCs w:val="24"/>
        </w:rPr>
        <w:t>”</w:t>
      </w:r>
    </w:p>
    <w:p w:rsidR="00EE5FDC" w:rsidRDefault="00EE5FDC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58330C" w:rsidRPr="00F42492" w:rsidRDefault="0058330C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613096" w:rsidRPr="00F42492" w:rsidRDefault="00613096" w:rsidP="0061309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Technikai jellegű módosításról van szó, mivel két új tag került be a kuratóriumba.  </w:t>
      </w:r>
      <w:r w:rsidR="0058330C" w:rsidRPr="00F42492">
        <w:rPr>
          <w:rFonts w:eastAsia="Times New Roman"/>
          <w:color w:val="000000"/>
          <w:szCs w:val="24"/>
          <w:lang w:eastAsia="hu-HU"/>
        </w:rPr>
        <w:t xml:space="preserve">Kéri a közgyűlés tagjait tegyék meg hozzászólásaikat. </w:t>
      </w:r>
      <w:r w:rsidRPr="00F42492">
        <w:rPr>
          <w:rFonts w:eastAsia="Times New Roman"/>
          <w:color w:val="000000"/>
          <w:szCs w:val="24"/>
          <w:lang w:eastAsia="hu-HU"/>
        </w:rPr>
        <w:t>Megállapítja, hogy hozzászólás, javaslat nincs.</w:t>
      </w:r>
    </w:p>
    <w:p w:rsidR="00D657B9" w:rsidRDefault="00D657B9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B34F6F" w:rsidRPr="000D1590" w:rsidRDefault="00B34F6F" w:rsidP="00B34F6F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0D1590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Pr="000D1590">
        <w:rPr>
          <w:b/>
          <w:bCs/>
          <w:color w:val="222222"/>
          <w:u w:val="single"/>
          <w:shd w:val="clear" w:color="auto" w:fill="FFFFFF"/>
        </w:rPr>
        <w:t xml:space="preserve">Hajdú-Bihar Megyei </w:t>
      </w:r>
      <w:r w:rsidRPr="000D1590">
        <w:rPr>
          <w:b/>
          <w:bCs/>
          <w:u w:val="single"/>
          <w:shd w:val="clear" w:color="auto" w:fill="FFFFFF"/>
        </w:rPr>
        <w:t>Vállalkozásfejlesztési Alapítvány</w:t>
      </w:r>
      <w:r w:rsidRPr="000D1590">
        <w:rPr>
          <w:b/>
          <w:u w:val="single"/>
        </w:rPr>
        <w:t xml:space="preserve"> egységes szerkezetű alapító okiratának elfogadásáról</w:t>
      </w:r>
      <w:r w:rsidRPr="000D1590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0D1590">
        <w:rPr>
          <w:b/>
          <w:szCs w:val="24"/>
          <w:u w:val="single"/>
        </w:rPr>
        <w:t>szóló határozati javaslatot</w:t>
      </w:r>
      <w:r w:rsidRPr="000D1590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melyet a közgyűlés </w:t>
      </w:r>
      <w:r w:rsidR="00D002A6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20 </w:t>
      </w:r>
      <w:r w:rsidRPr="000D1590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igen, 0 nem szavazattal, 0 tartózkodás mellett elfogadva a következő </w:t>
      </w:r>
      <w:r w:rsidR="00515CE1">
        <w:rPr>
          <w:rFonts w:eastAsia="Times New Roman"/>
          <w:b/>
          <w:bCs/>
          <w:color w:val="000000"/>
          <w:szCs w:val="24"/>
          <w:u w:val="single"/>
          <w:lang w:eastAsia="hu-HU"/>
        </w:rPr>
        <w:t>határozatot</w:t>
      </w:r>
      <w:r w:rsidRPr="000D1590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hozza:</w:t>
      </w:r>
    </w:p>
    <w:p w:rsidR="00B34F6F" w:rsidRDefault="00B34F6F" w:rsidP="00B34F6F">
      <w:pPr>
        <w:rPr>
          <w:b/>
          <w:u w:val="single"/>
        </w:rPr>
      </w:pPr>
      <w:r>
        <w:rPr>
          <w:b/>
          <w:u w:val="single"/>
        </w:rPr>
        <w:t>9</w:t>
      </w:r>
      <w:r w:rsidR="00403B34">
        <w:rPr>
          <w:b/>
          <w:u w:val="single"/>
        </w:rPr>
        <w:t>4</w:t>
      </w:r>
      <w:r>
        <w:rPr>
          <w:b/>
          <w:u w:val="single"/>
        </w:rPr>
        <w:t>/2018. (XI. 9.) MÖK határozat</w:t>
      </w:r>
    </w:p>
    <w:p w:rsidR="00B34F6F" w:rsidRDefault="00B34F6F" w:rsidP="00B34F6F">
      <w:pPr>
        <w:rPr>
          <w:b/>
          <w:u w:val="single"/>
        </w:rPr>
      </w:pPr>
    </w:p>
    <w:p w:rsidR="00B34F6F" w:rsidRPr="00C16667" w:rsidRDefault="00B34F6F" w:rsidP="00B34F6F">
      <w:pPr>
        <w:jc w:val="both"/>
      </w:pPr>
      <w:r w:rsidRPr="00C16667">
        <w:t xml:space="preserve">A Hajdú-Bihar Megyei Önkormányzat Közgyűlése a Hajdú-Bihar Megyei Vállalkozásfejlesztési Alapítvány Alapító Okiratának I. fejezet 8. és IV. Fejezet A) 2. pontjában meghatározottak alapján: </w:t>
      </w:r>
    </w:p>
    <w:p w:rsidR="00B34F6F" w:rsidRPr="00C16667" w:rsidRDefault="00B34F6F" w:rsidP="00B34F6F">
      <w:pPr>
        <w:jc w:val="both"/>
      </w:pPr>
    </w:p>
    <w:p w:rsidR="00B34F6F" w:rsidRPr="00C16667" w:rsidRDefault="00B34F6F" w:rsidP="00B34F6F">
      <w:pPr>
        <w:jc w:val="both"/>
      </w:pPr>
      <w:r w:rsidRPr="00C16667">
        <w:t xml:space="preserve">1./ elfogadja a </w:t>
      </w:r>
      <w:r w:rsidRPr="00C16667">
        <w:rPr>
          <w:bCs/>
          <w:color w:val="222222"/>
          <w:shd w:val="clear" w:color="auto" w:fill="FFFFFF"/>
        </w:rPr>
        <w:t xml:space="preserve">Hajdú-Bihar Megyei </w:t>
      </w:r>
      <w:r w:rsidRPr="00C16667">
        <w:rPr>
          <w:bCs/>
          <w:shd w:val="clear" w:color="auto" w:fill="FFFFFF"/>
        </w:rPr>
        <w:t>Vállalkozásfejlesztési Alapítványnak a</w:t>
      </w:r>
      <w:r w:rsidRPr="00C16667">
        <w:t xml:space="preserve"> melléklet szerinti egységes szerkezetű alapító okiratát a benne foglalt módosításokkal együtt.</w:t>
      </w:r>
    </w:p>
    <w:p w:rsidR="00B34F6F" w:rsidRPr="00C16667" w:rsidRDefault="00B34F6F" w:rsidP="00B34F6F">
      <w:pPr>
        <w:jc w:val="both"/>
      </w:pPr>
    </w:p>
    <w:p w:rsidR="00B34F6F" w:rsidRPr="00C16667" w:rsidRDefault="00B34F6F" w:rsidP="00B34F6F">
      <w:pPr>
        <w:jc w:val="both"/>
      </w:pPr>
      <w:r w:rsidRPr="00C16667">
        <w:t xml:space="preserve">2./ Felhatalmazza elnökét a változásokkal egységes szerkezetbe foglalt alapító okirat, illetve annak a bíróság által a változás-bejegyzési eljárásban előírt esetleges további módosítása aláírására. </w:t>
      </w:r>
    </w:p>
    <w:p w:rsidR="00B34F6F" w:rsidRPr="00C16667" w:rsidRDefault="00B34F6F" w:rsidP="00B34F6F">
      <w:pPr>
        <w:jc w:val="both"/>
      </w:pPr>
    </w:p>
    <w:p w:rsidR="00B34F6F" w:rsidRPr="00C16667" w:rsidRDefault="00B34F6F" w:rsidP="00B34F6F">
      <w:r w:rsidRPr="00C16667">
        <w:rPr>
          <w:b/>
          <w:u w:val="single"/>
        </w:rPr>
        <w:t>Végrehajtásért felelős:</w:t>
      </w:r>
      <w:r w:rsidRPr="00C16667">
        <w:t xml:space="preserve"> </w:t>
      </w:r>
      <w:r w:rsidRPr="00C16667">
        <w:tab/>
        <w:t>Pajna Zoltán, a megyei közgyűlés elnöke</w:t>
      </w:r>
    </w:p>
    <w:p w:rsidR="00B34F6F" w:rsidRPr="00C16667" w:rsidRDefault="00B34F6F" w:rsidP="00B34F6F">
      <w:pPr>
        <w:tabs>
          <w:tab w:val="left" w:pos="2880"/>
        </w:tabs>
        <w:ind w:left="2832" w:hanging="2832"/>
      </w:pPr>
      <w:r w:rsidRPr="00C16667">
        <w:rPr>
          <w:b/>
          <w:u w:val="single"/>
        </w:rPr>
        <w:t>Határidő:</w:t>
      </w:r>
      <w:r w:rsidRPr="00C16667">
        <w:t xml:space="preserve"> </w:t>
      </w:r>
      <w:r w:rsidRPr="00C16667">
        <w:tab/>
        <w:t>2018. november 15.</w:t>
      </w:r>
    </w:p>
    <w:p w:rsidR="00B34F6F" w:rsidRDefault="00B34F6F" w:rsidP="00B34F6F"/>
    <w:p w:rsidR="00B34F6F" w:rsidRDefault="00B34F6F" w:rsidP="00B34F6F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Cs w:val="24"/>
          <w:lang w:eastAsia="hu-HU"/>
        </w:rPr>
      </w:pPr>
      <w:r w:rsidRPr="00C20328">
        <w:rPr>
          <w:rFonts w:eastAsia="Times New Roman"/>
          <w:bCs/>
          <w:color w:val="000000"/>
          <w:szCs w:val="24"/>
          <w:lang w:eastAsia="hu-HU"/>
        </w:rPr>
        <w:t>(A határozat melléklete a jegyzőkönyv mellékletét képezi.)</w:t>
      </w:r>
    </w:p>
    <w:p w:rsidR="00B34F6F" w:rsidRDefault="00B34F6F" w:rsidP="00C5305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36301B" w:rsidRPr="00F42492" w:rsidRDefault="0036301B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7650E" w:rsidRPr="0036301B" w:rsidRDefault="00F7650E" w:rsidP="00F7650E">
      <w:pPr>
        <w:jc w:val="center"/>
        <w:rPr>
          <w:bCs/>
          <w:szCs w:val="24"/>
        </w:rPr>
      </w:pPr>
      <w:r w:rsidRPr="00EE5FDC">
        <w:rPr>
          <w:bCs/>
          <w:szCs w:val="24"/>
        </w:rPr>
        <w:t>„</w:t>
      </w:r>
      <w:r w:rsidRPr="00410AD1">
        <w:t>A Hajdú-Bihar Megyei Önkormányzat 2018. évi költségvetési rendeletének módosítása</w:t>
      </w:r>
      <w:r w:rsidRPr="0036301B">
        <w:rPr>
          <w:bCs/>
          <w:szCs w:val="24"/>
        </w:rPr>
        <w:t>”</w:t>
      </w:r>
    </w:p>
    <w:p w:rsidR="00654454" w:rsidRDefault="00654454" w:rsidP="00C5305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F7650E" w:rsidRDefault="00F7650E" w:rsidP="00C5305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395D9E" w:rsidRPr="00F42492" w:rsidRDefault="00395D9E" w:rsidP="00395D9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395D9E" w:rsidRPr="00F42492" w:rsidRDefault="00395D9E" w:rsidP="00395D9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kormány a benyújtott tartalék pályázatukat elfogadta, illetve több nemzetközi pályázatuk is sikeres volt és ezeket is beemelték a költségvetésbe. </w:t>
      </w:r>
      <w:r w:rsidRPr="00F42492">
        <w:rPr>
          <w:rFonts w:eastAsia="Times New Roman"/>
          <w:color w:val="000000"/>
          <w:szCs w:val="24"/>
          <w:lang w:eastAsia="hu-HU"/>
        </w:rPr>
        <w:t>Kéri a közgyűlés tagjait tegyék meg hozzászólásaikat. Megállapítja, hogy hozzászólás, javaslat nincs.</w:t>
      </w:r>
    </w:p>
    <w:p w:rsidR="00B34F6F" w:rsidRDefault="00B34F6F" w:rsidP="00C5305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B34F6F" w:rsidRPr="0016252C" w:rsidRDefault="00B34F6F" w:rsidP="00B34F6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864F88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 w:rsidRPr="00864F88">
        <w:rPr>
          <w:b/>
          <w:bCs/>
          <w:szCs w:val="24"/>
          <w:u w:val="single"/>
        </w:rPr>
        <w:t>a</w:t>
      </w:r>
      <w:r w:rsidRPr="00864F88">
        <w:rPr>
          <w:b/>
          <w:u w:val="single"/>
        </w:rPr>
        <w:t xml:space="preserve"> Hajdú-Bihar Megyei Önkormányzat 2018. évi költségvetési rendeletének módosításáról </w:t>
      </w:r>
      <w:r w:rsidRPr="00864F88">
        <w:rPr>
          <w:b/>
          <w:bCs/>
          <w:szCs w:val="24"/>
          <w:u w:val="single"/>
        </w:rPr>
        <w:t>szóló</w:t>
      </w:r>
      <w:r w:rsidRPr="00864F88">
        <w:rPr>
          <w:b/>
          <w:szCs w:val="24"/>
          <w:u w:val="single"/>
        </w:rPr>
        <w:t xml:space="preserve"> rendelet tervezetet</w:t>
      </w:r>
      <w:r w:rsidRPr="00864F88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amit a közgyűlés </w:t>
      </w:r>
      <w:r w:rsidR="00395D9E">
        <w:rPr>
          <w:rFonts w:eastAsia="Times New Roman"/>
          <w:b/>
          <w:bCs/>
          <w:color w:val="000000"/>
          <w:szCs w:val="24"/>
          <w:u w:val="single"/>
          <w:lang w:eastAsia="hu-HU"/>
        </w:rPr>
        <w:t>20</w:t>
      </w:r>
      <w:r w:rsidRPr="00864F88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</w:t>
      </w:r>
      <w:r w:rsidRPr="001625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a következő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rendeletet alkotja</w:t>
      </w:r>
      <w:r w:rsidRPr="0016252C">
        <w:rPr>
          <w:rFonts w:eastAsia="Times New Roman"/>
          <w:b/>
          <w:bCs/>
          <w:color w:val="000000"/>
          <w:szCs w:val="24"/>
          <w:u w:val="single"/>
          <w:lang w:eastAsia="hu-HU"/>
        </w:rPr>
        <w:t>:</w:t>
      </w:r>
    </w:p>
    <w:p w:rsidR="00B34F6F" w:rsidRPr="00F42492" w:rsidRDefault="00B34F6F" w:rsidP="00C5305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71492A" w:rsidRPr="00E26901" w:rsidRDefault="0071492A" w:rsidP="0071492A">
      <w:pPr>
        <w:jc w:val="center"/>
        <w:rPr>
          <w:b/>
          <w:color w:val="000000"/>
        </w:rPr>
      </w:pPr>
      <w:r w:rsidRPr="00E26901">
        <w:rPr>
          <w:b/>
          <w:color w:val="000000"/>
        </w:rPr>
        <w:t>Hajdú-Bihar Megyei Önkormányzat Közgyűlésének</w:t>
      </w:r>
    </w:p>
    <w:p w:rsidR="0071492A" w:rsidRPr="00E26901" w:rsidRDefault="0071492A" w:rsidP="0071492A">
      <w:pPr>
        <w:jc w:val="center"/>
        <w:rPr>
          <w:b/>
          <w:color w:val="000000"/>
        </w:rPr>
      </w:pPr>
      <w:r>
        <w:rPr>
          <w:b/>
          <w:color w:val="000000"/>
        </w:rPr>
        <w:t>7/2018. (XI. 12.</w:t>
      </w:r>
      <w:r w:rsidRPr="00E26901">
        <w:rPr>
          <w:b/>
          <w:color w:val="000000"/>
        </w:rPr>
        <w:t>) önkormányzati rendelete</w:t>
      </w:r>
    </w:p>
    <w:p w:rsidR="0071492A" w:rsidRPr="00E26901" w:rsidRDefault="0071492A" w:rsidP="0071492A">
      <w:pPr>
        <w:jc w:val="center"/>
        <w:rPr>
          <w:b/>
          <w:color w:val="000000"/>
        </w:rPr>
      </w:pPr>
    </w:p>
    <w:p w:rsidR="0071492A" w:rsidRPr="00E26901" w:rsidRDefault="0071492A" w:rsidP="0071492A">
      <w:pPr>
        <w:jc w:val="center"/>
        <w:rPr>
          <w:b/>
          <w:bCs/>
          <w:color w:val="000000"/>
        </w:rPr>
      </w:pPr>
      <w:proofErr w:type="gramStart"/>
      <w:r w:rsidRPr="00E26901">
        <w:rPr>
          <w:b/>
          <w:color w:val="000000"/>
        </w:rPr>
        <w:t>a</w:t>
      </w:r>
      <w:proofErr w:type="gramEnd"/>
      <w:r w:rsidRPr="00E26901">
        <w:rPr>
          <w:b/>
          <w:color w:val="000000"/>
        </w:rPr>
        <w:t xml:space="preserve"> </w:t>
      </w:r>
      <w:r w:rsidRPr="00E26901">
        <w:rPr>
          <w:b/>
          <w:bCs/>
          <w:color w:val="000000"/>
        </w:rPr>
        <w:t xml:space="preserve">Hajdú-Bihar Megyei Önkormányzat 2018. évi költségvetéséről szóló </w:t>
      </w:r>
    </w:p>
    <w:p w:rsidR="0071492A" w:rsidRPr="00E26901" w:rsidRDefault="0071492A" w:rsidP="0071492A">
      <w:pPr>
        <w:jc w:val="center"/>
        <w:rPr>
          <w:b/>
          <w:color w:val="000000"/>
        </w:rPr>
      </w:pPr>
      <w:r w:rsidRPr="00E26901">
        <w:rPr>
          <w:b/>
          <w:bCs/>
          <w:color w:val="000000"/>
        </w:rPr>
        <w:t xml:space="preserve">1/2018. (I. 30.) önkormányzati rendelet </w:t>
      </w:r>
      <w:r w:rsidRPr="00E26901">
        <w:rPr>
          <w:b/>
          <w:color w:val="000000"/>
        </w:rPr>
        <w:t>módosításáról</w:t>
      </w:r>
    </w:p>
    <w:p w:rsidR="0071492A" w:rsidRPr="00E26901" w:rsidRDefault="0071492A" w:rsidP="0071492A">
      <w:pPr>
        <w:jc w:val="center"/>
        <w:rPr>
          <w:b/>
          <w:color w:val="000000"/>
        </w:rPr>
      </w:pPr>
    </w:p>
    <w:p w:rsidR="0071492A" w:rsidRPr="00E26901" w:rsidRDefault="0071492A" w:rsidP="0071492A">
      <w:pPr>
        <w:jc w:val="both"/>
      </w:pPr>
      <w:r w:rsidRPr="00E26901">
        <w:t xml:space="preserve">A Hajdú-Bihar Megyei Önkormányzat Közgyűlése az Alaptörvény 32. cikk (2) bekezdésében meghatározott eredeti jogalkotói hatáskörében, az Alaptörvény 32. cikk (1) bekezdés f) pontjában meghatározott feladatkörében eljárva, a Hajdú-Bihar Megyei Önkormányzat Közgyűlése és Szervei Szervezeti és Működési Szabályzatáról szóló </w:t>
      </w:r>
      <w:r w:rsidRPr="00E26901">
        <w:br/>
        <w:t>1/2015. (II. 2.) önkormányzati rendelet 1. mellékletében meghatározott véleményezési jogkörében eljáró Fejlesztési, Tervezési és Stratégiai Bizottság, Jogi, Ügyrendi és Társadalmi Kapcsolatok Bizottsága, valamint a Pénzügyi Bizottság véleményének kikérésével a következőket rendeli el:</w:t>
      </w:r>
    </w:p>
    <w:p w:rsidR="0071492A" w:rsidRPr="00E26901" w:rsidRDefault="0071492A" w:rsidP="0071492A">
      <w:pPr>
        <w:jc w:val="both"/>
        <w:rPr>
          <w:color w:val="000000"/>
        </w:rPr>
      </w:pPr>
    </w:p>
    <w:p w:rsidR="0071492A" w:rsidRPr="00E26901" w:rsidRDefault="0071492A" w:rsidP="0071492A">
      <w:pPr>
        <w:numPr>
          <w:ilvl w:val="0"/>
          <w:numId w:val="29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:rsidR="0071492A" w:rsidRPr="00E26901" w:rsidRDefault="0071492A" w:rsidP="0071492A">
      <w:pPr>
        <w:jc w:val="center"/>
        <w:rPr>
          <w:b/>
          <w:bCs/>
          <w:color w:val="000000"/>
        </w:rPr>
      </w:pPr>
    </w:p>
    <w:p w:rsidR="0071492A" w:rsidRPr="007159D5" w:rsidRDefault="0071492A" w:rsidP="0071492A">
      <w:pPr>
        <w:pStyle w:val="Szvegtrzs"/>
        <w:jc w:val="both"/>
        <w:rPr>
          <w:rFonts w:ascii="Times New Roman" w:hAnsi="Times New Roman"/>
          <w:color w:val="000000"/>
          <w:sz w:val="24"/>
          <w:szCs w:val="24"/>
        </w:rPr>
      </w:pPr>
      <w:r w:rsidRPr="007159D5">
        <w:rPr>
          <w:rFonts w:ascii="Times New Roman" w:hAnsi="Times New Roman"/>
          <w:color w:val="000000"/>
          <w:sz w:val="24"/>
          <w:szCs w:val="24"/>
        </w:rPr>
        <w:t>A Hajdú-Bihar Megyei Önkormányzat 2018. évi költségvetéséről szóló 1</w:t>
      </w:r>
      <w:r w:rsidRPr="007159D5">
        <w:rPr>
          <w:rFonts w:ascii="Times New Roman" w:hAnsi="Times New Roman"/>
          <w:bCs/>
          <w:color w:val="000000"/>
          <w:sz w:val="24"/>
          <w:szCs w:val="24"/>
        </w:rPr>
        <w:t xml:space="preserve">/2018 (I. 30.) önkormányzati rendelet (a továbbiakban: </w:t>
      </w:r>
      <w:r w:rsidRPr="007159D5">
        <w:rPr>
          <w:rFonts w:ascii="Times New Roman" w:hAnsi="Times New Roman"/>
          <w:color w:val="000000"/>
          <w:sz w:val="24"/>
          <w:szCs w:val="24"/>
        </w:rPr>
        <w:t>Rendelet) 1. §</w:t>
      </w:r>
      <w:proofErr w:type="spellStart"/>
      <w:r w:rsidRPr="007159D5">
        <w:rPr>
          <w:rFonts w:ascii="Times New Roman" w:hAnsi="Times New Roman"/>
          <w:color w:val="000000"/>
          <w:sz w:val="24"/>
          <w:szCs w:val="24"/>
        </w:rPr>
        <w:t>-a</w:t>
      </w:r>
      <w:proofErr w:type="spellEnd"/>
      <w:r w:rsidRPr="007159D5">
        <w:rPr>
          <w:rFonts w:ascii="Times New Roman" w:hAnsi="Times New Roman"/>
          <w:color w:val="000000"/>
          <w:sz w:val="24"/>
          <w:szCs w:val="24"/>
        </w:rPr>
        <w:t xml:space="preserve"> helyébe a következő rendelkezés lép:</w:t>
      </w:r>
    </w:p>
    <w:p w:rsidR="0071492A" w:rsidRPr="00E26901" w:rsidRDefault="0071492A" w:rsidP="0071492A">
      <w:pPr>
        <w:pStyle w:val="Szvegtrzs"/>
        <w:jc w:val="center"/>
        <w:rPr>
          <w:b/>
          <w:color w:val="000000"/>
        </w:rPr>
      </w:pPr>
      <w:r w:rsidRPr="00E26901">
        <w:rPr>
          <w:b/>
          <w:color w:val="000000"/>
        </w:rPr>
        <w:t>„1. §</w:t>
      </w:r>
    </w:p>
    <w:p w:rsidR="0071492A" w:rsidRPr="00E26901" w:rsidRDefault="0071492A" w:rsidP="0071492A">
      <w:pPr>
        <w:pStyle w:val="Norml2"/>
        <w:numPr>
          <w:ilvl w:val="0"/>
          <w:numId w:val="27"/>
        </w:numPr>
        <w:jc w:val="both"/>
      </w:pPr>
      <w:r w:rsidRPr="00E26901">
        <w:t>Az önkormányzat közgyűlése (továbbiakban: Közgyűlés) az önkormányzat 2018. évi költségvetését 6</w:t>
      </w:r>
      <w:r>
        <w:t>59.691</w:t>
      </w:r>
      <w:r w:rsidRPr="00E26901">
        <w:t xml:space="preserve"> ezer forint költségvetési bevétellel és </w:t>
      </w:r>
      <w:r>
        <w:t>925.262</w:t>
      </w:r>
      <w:r w:rsidRPr="00E26901">
        <w:t xml:space="preserve"> ezer forint költségvetési kiadással hagyja jóvá.</w:t>
      </w:r>
    </w:p>
    <w:p w:rsidR="0071492A" w:rsidRPr="00E26901" w:rsidRDefault="0071492A" w:rsidP="0071492A">
      <w:pPr>
        <w:pStyle w:val="Norml2"/>
        <w:tabs>
          <w:tab w:val="num" w:pos="360"/>
        </w:tabs>
        <w:ind w:left="360"/>
        <w:jc w:val="both"/>
      </w:pPr>
    </w:p>
    <w:p w:rsidR="0071492A" w:rsidRPr="00E26901" w:rsidRDefault="0071492A" w:rsidP="0071492A">
      <w:pPr>
        <w:pStyle w:val="Norml2"/>
        <w:numPr>
          <w:ilvl w:val="0"/>
          <w:numId w:val="27"/>
        </w:numPr>
        <w:jc w:val="both"/>
      </w:pPr>
      <w:r w:rsidRPr="00E26901">
        <w:t>A Közgyűlés megállapítja, hogy a költségvetési bevételek és kiadások egyenlege 265.571 ezer forint hiány. A költségvetési hiány összegéből 23</w:t>
      </w:r>
      <w:r>
        <w:t>4</w:t>
      </w:r>
      <w:r w:rsidRPr="00E26901">
        <w:t>.248 ezer forint a működési költségvetés, 3</w:t>
      </w:r>
      <w:r>
        <w:t>1</w:t>
      </w:r>
      <w:r w:rsidRPr="00E26901">
        <w:t>.323 ezer forint a felhalmozási költségvetés hiánya.</w:t>
      </w:r>
    </w:p>
    <w:p w:rsidR="0071492A" w:rsidRPr="00E26901" w:rsidRDefault="0071492A" w:rsidP="0071492A">
      <w:pPr>
        <w:pStyle w:val="Norml2"/>
        <w:tabs>
          <w:tab w:val="num" w:pos="360"/>
        </w:tabs>
        <w:ind w:left="360"/>
        <w:jc w:val="both"/>
      </w:pPr>
    </w:p>
    <w:p w:rsidR="0071492A" w:rsidRPr="00E26901" w:rsidRDefault="0071492A" w:rsidP="0071492A">
      <w:pPr>
        <w:numPr>
          <w:ilvl w:val="0"/>
          <w:numId w:val="27"/>
        </w:numPr>
        <w:jc w:val="both"/>
      </w:pPr>
      <w:r w:rsidRPr="00E26901">
        <w:t xml:space="preserve">A Közgyűlés a költségvetési hiányt belső forrásból, 265.571 ezer forint maradvány igénybevételével finanszírozza, az e célt szolgáló finanszírozási bevételek összege 265.571 ezer forint. </w:t>
      </w:r>
    </w:p>
    <w:p w:rsidR="0071492A" w:rsidRPr="00E26901" w:rsidRDefault="0071492A" w:rsidP="0071492A">
      <w:pPr>
        <w:pStyle w:val="Listaszerbekezds"/>
        <w:tabs>
          <w:tab w:val="num" w:pos="360"/>
        </w:tabs>
      </w:pPr>
    </w:p>
    <w:p w:rsidR="0071492A" w:rsidRPr="00E26901" w:rsidRDefault="0071492A" w:rsidP="0071492A">
      <w:pPr>
        <w:numPr>
          <w:ilvl w:val="0"/>
          <w:numId w:val="27"/>
        </w:numPr>
        <w:jc w:val="both"/>
      </w:pPr>
      <w:r w:rsidRPr="00E26901">
        <w:t>A Közgyűlés megállapítja, hogy a finanszírozási kiadások összege 11.320 ezer forint, amelyet maradvány igénybevételével finanszíroz.</w:t>
      </w:r>
    </w:p>
    <w:p w:rsidR="0071492A" w:rsidRPr="00E26901" w:rsidRDefault="0071492A" w:rsidP="0071492A">
      <w:pPr>
        <w:pStyle w:val="Listaszerbekezds"/>
        <w:tabs>
          <w:tab w:val="num" w:pos="360"/>
        </w:tabs>
      </w:pPr>
    </w:p>
    <w:p w:rsidR="0071492A" w:rsidRPr="00E26901" w:rsidRDefault="0071492A" w:rsidP="0071492A">
      <w:pPr>
        <w:numPr>
          <w:ilvl w:val="0"/>
          <w:numId w:val="30"/>
        </w:numPr>
        <w:jc w:val="both"/>
      </w:pPr>
      <w:r w:rsidRPr="00E26901">
        <w:t>A Közgyűlés a (3) és (4) bekezdésben rögzítettekre tekintettel a finanszírozási bevételek összegét 276.891 ezer forintban állapítja meg.”</w:t>
      </w:r>
    </w:p>
    <w:p w:rsidR="0071492A" w:rsidRPr="00E26901" w:rsidRDefault="0071492A" w:rsidP="0071492A">
      <w:pPr>
        <w:pStyle w:val="Szvegtrzs"/>
        <w:rPr>
          <w:b/>
          <w:color w:val="000000"/>
        </w:rPr>
      </w:pPr>
    </w:p>
    <w:p w:rsidR="0071492A" w:rsidRPr="00E26901" w:rsidRDefault="0071492A" w:rsidP="0071492A">
      <w:pPr>
        <w:jc w:val="both"/>
        <w:rPr>
          <w:color w:val="000000"/>
        </w:rPr>
      </w:pPr>
    </w:p>
    <w:p w:rsidR="0071492A" w:rsidRPr="00E26901" w:rsidRDefault="0071492A" w:rsidP="0071492A">
      <w:pPr>
        <w:numPr>
          <w:ilvl w:val="0"/>
          <w:numId w:val="29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:rsidR="0071492A" w:rsidRPr="00E26901" w:rsidRDefault="0071492A" w:rsidP="0071492A">
      <w:pPr>
        <w:jc w:val="center"/>
        <w:rPr>
          <w:b/>
          <w:bCs/>
          <w:color w:val="000000"/>
        </w:rPr>
      </w:pPr>
    </w:p>
    <w:p w:rsidR="0071492A" w:rsidRPr="00E26901" w:rsidRDefault="0071492A" w:rsidP="0071492A">
      <w:pPr>
        <w:jc w:val="both"/>
        <w:rPr>
          <w:color w:val="000000"/>
        </w:rPr>
      </w:pPr>
      <w:r w:rsidRPr="00E26901">
        <w:rPr>
          <w:color w:val="000000"/>
        </w:rPr>
        <w:t>(1) A Rendelet 2. § (1) – (2) bekezdései helyébe a következő rendelkezések lépnek:</w:t>
      </w:r>
    </w:p>
    <w:p w:rsidR="0071492A" w:rsidRPr="00E26901" w:rsidRDefault="0071492A" w:rsidP="0071492A">
      <w:pPr>
        <w:rPr>
          <w:b/>
          <w:bCs/>
          <w:color w:val="000000"/>
        </w:rPr>
      </w:pPr>
    </w:p>
    <w:p w:rsidR="0071492A" w:rsidRPr="00E26901" w:rsidRDefault="0071492A" w:rsidP="0071492A">
      <w:pPr>
        <w:jc w:val="both"/>
        <w:rPr>
          <w:color w:val="000000"/>
        </w:rPr>
      </w:pPr>
      <w:r w:rsidRPr="00E26901">
        <w:rPr>
          <w:color w:val="000000"/>
        </w:rPr>
        <w:t>„(1) A megyei önkormányzat működési költségvetése:</w:t>
      </w:r>
    </w:p>
    <w:p w:rsidR="0071492A" w:rsidRPr="00E26901" w:rsidRDefault="0071492A" w:rsidP="0071492A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</w:r>
      <w:proofErr w:type="gramStart"/>
      <w:r w:rsidRPr="00E26901">
        <w:rPr>
          <w:color w:val="000000"/>
        </w:rPr>
        <w:t>a</w:t>
      </w:r>
      <w:proofErr w:type="gramEnd"/>
      <w:r w:rsidRPr="00E26901">
        <w:rPr>
          <w:color w:val="000000"/>
        </w:rPr>
        <w:t>)</w:t>
      </w:r>
      <w:r w:rsidRPr="00E26901">
        <w:rPr>
          <w:color w:val="000000"/>
        </w:rPr>
        <w:tab/>
        <w:t>működési költségvetési bevételek mindösszesen:</w:t>
      </w:r>
      <w:r w:rsidRPr="00E26901">
        <w:rPr>
          <w:color w:val="000000"/>
        </w:rPr>
        <w:tab/>
      </w:r>
      <w:r>
        <w:rPr>
          <w:color w:val="000000"/>
        </w:rPr>
        <w:t>511.738</w:t>
      </w:r>
      <w:r w:rsidRPr="00E26901">
        <w:rPr>
          <w:color w:val="000000"/>
        </w:rPr>
        <w:t xml:space="preserve"> ezer forint</w:t>
      </w:r>
    </w:p>
    <w:p w:rsidR="0071492A" w:rsidRPr="00E26901" w:rsidRDefault="0071492A" w:rsidP="0071492A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>működési költségvetési kiadások mindösszesen:</w:t>
      </w:r>
      <w:r w:rsidRPr="00E26901">
        <w:rPr>
          <w:color w:val="000000"/>
        </w:rPr>
        <w:tab/>
        <w:t>7</w:t>
      </w:r>
      <w:r>
        <w:rPr>
          <w:color w:val="000000"/>
        </w:rPr>
        <w:t>45.986</w:t>
      </w:r>
      <w:r w:rsidRPr="00E26901">
        <w:rPr>
          <w:color w:val="000000"/>
        </w:rPr>
        <w:t xml:space="preserve"> ezer forint</w:t>
      </w:r>
    </w:p>
    <w:p w:rsidR="0071492A" w:rsidRPr="00E26901" w:rsidRDefault="0071492A" w:rsidP="0071492A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működési költségvetési egyenleg (hiány):</w:t>
      </w:r>
      <w:r w:rsidRPr="00E26901">
        <w:rPr>
          <w:color w:val="000000"/>
        </w:rPr>
        <w:tab/>
        <w:t>-23</w:t>
      </w:r>
      <w:r>
        <w:rPr>
          <w:color w:val="000000"/>
        </w:rPr>
        <w:t>4</w:t>
      </w:r>
      <w:r w:rsidRPr="00E26901">
        <w:rPr>
          <w:color w:val="000000"/>
        </w:rPr>
        <w:t>.248 ezer forint</w:t>
      </w:r>
      <w:r w:rsidRPr="00E26901">
        <w:rPr>
          <w:color w:val="000000"/>
        </w:rPr>
        <w:tab/>
      </w:r>
    </w:p>
    <w:p w:rsidR="0071492A" w:rsidRPr="00E26901" w:rsidRDefault="0071492A" w:rsidP="0071492A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E26901">
        <w:rPr>
          <w:color w:val="000000"/>
        </w:rPr>
        <w:br w:type="page"/>
      </w:r>
    </w:p>
    <w:p w:rsidR="0071492A" w:rsidRPr="00E26901" w:rsidRDefault="0071492A" w:rsidP="0071492A">
      <w:pPr>
        <w:tabs>
          <w:tab w:val="num" w:pos="360"/>
          <w:tab w:val="left" w:pos="1080"/>
          <w:tab w:val="left" w:pos="7380"/>
        </w:tabs>
        <w:ind w:hanging="720"/>
        <w:rPr>
          <w:color w:val="000000"/>
        </w:rPr>
      </w:pPr>
    </w:p>
    <w:p w:rsidR="0071492A" w:rsidRPr="00E26901" w:rsidRDefault="0071492A" w:rsidP="0071492A">
      <w:pPr>
        <w:tabs>
          <w:tab w:val="left" w:pos="1440"/>
          <w:tab w:val="left" w:pos="7380"/>
        </w:tabs>
        <w:jc w:val="both"/>
        <w:rPr>
          <w:color w:val="000000"/>
        </w:rPr>
      </w:pPr>
      <w:r w:rsidRPr="00E26901">
        <w:rPr>
          <w:color w:val="000000"/>
        </w:rPr>
        <w:t>(2) A megyei önkormányzat felhalmozási költségvetése:</w:t>
      </w:r>
    </w:p>
    <w:p w:rsidR="0071492A" w:rsidRPr="00E26901" w:rsidRDefault="0071492A" w:rsidP="0071492A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</w:r>
      <w:proofErr w:type="gramStart"/>
      <w:r w:rsidRPr="00E26901">
        <w:rPr>
          <w:color w:val="000000"/>
        </w:rPr>
        <w:t>a</w:t>
      </w:r>
      <w:proofErr w:type="gramEnd"/>
      <w:r w:rsidRPr="00E26901">
        <w:rPr>
          <w:color w:val="000000"/>
        </w:rPr>
        <w:t>)</w:t>
      </w:r>
      <w:r w:rsidRPr="00E26901">
        <w:rPr>
          <w:color w:val="000000"/>
        </w:rPr>
        <w:tab/>
        <w:t>felhalmozási költségvetési bevételek mindösszesen:</w:t>
      </w:r>
      <w:r w:rsidRPr="00E26901">
        <w:rPr>
          <w:color w:val="000000"/>
        </w:rPr>
        <w:tab/>
        <w:t>147.953 ezer forint</w:t>
      </w:r>
    </w:p>
    <w:p w:rsidR="0071492A" w:rsidRPr="00E26901" w:rsidRDefault="0071492A" w:rsidP="0071492A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b)</w:t>
      </w:r>
      <w:r w:rsidRPr="00E26901">
        <w:rPr>
          <w:color w:val="000000"/>
        </w:rPr>
        <w:tab/>
        <w:t xml:space="preserve">felhalmozási költségvetési kiadások mindösszesen: </w:t>
      </w:r>
      <w:r w:rsidRPr="00E26901">
        <w:rPr>
          <w:color w:val="000000"/>
        </w:rPr>
        <w:tab/>
        <w:t>1</w:t>
      </w:r>
      <w:r>
        <w:rPr>
          <w:color w:val="000000"/>
        </w:rPr>
        <w:t>79</w:t>
      </w:r>
      <w:r w:rsidRPr="00E26901">
        <w:rPr>
          <w:color w:val="000000"/>
        </w:rPr>
        <w:t>.276 ezer forint</w:t>
      </w:r>
    </w:p>
    <w:p w:rsidR="0071492A" w:rsidRPr="00E26901" w:rsidRDefault="0071492A" w:rsidP="0071492A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E26901">
        <w:rPr>
          <w:color w:val="000000"/>
        </w:rPr>
        <w:tab/>
      </w:r>
      <w:r w:rsidRPr="00E26901">
        <w:rPr>
          <w:color w:val="000000"/>
        </w:rPr>
        <w:tab/>
        <w:t>c)</w:t>
      </w:r>
      <w:r w:rsidRPr="00E26901">
        <w:rPr>
          <w:color w:val="000000"/>
        </w:rPr>
        <w:tab/>
        <w:t>felhalmozási költségvetési egyenleg (hiány):</w:t>
      </w:r>
      <w:r w:rsidRPr="00E26901">
        <w:rPr>
          <w:color w:val="000000"/>
        </w:rPr>
        <w:tab/>
        <w:t>-3</w:t>
      </w:r>
      <w:r>
        <w:rPr>
          <w:color w:val="000000"/>
        </w:rPr>
        <w:t>1</w:t>
      </w:r>
      <w:r w:rsidRPr="00E26901">
        <w:rPr>
          <w:color w:val="000000"/>
        </w:rPr>
        <w:t>.323 ezer forint</w:t>
      </w:r>
      <w:r w:rsidRPr="00E26901">
        <w:rPr>
          <w:color w:val="000000"/>
        </w:rPr>
        <w:tab/>
        <w:t>”</w:t>
      </w:r>
    </w:p>
    <w:p w:rsidR="0071492A" w:rsidRPr="00E26901" w:rsidRDefault="0071492A" w:rsidP="0071492A">
      <w:pPr>
        <w:tabs>
          <w:tab w:val="num" w:pos="360"/>
          <w:tab w:val="left" w:pos="1440"/>
        </w:tabs>
        <w:ind w:left="360" w:hanging="720"/>
        <w:jc w:val="both"/>
        <w:rPr>
          <w:color w:val="000000"/>
        </w:rPr>
      </w:pPr>
    </w:p>
    <w:p w:rsidR="0071492A" w:rsidRPr="00E26901" w:rsidRDefault="0071492A" w:rsidP="0071492A">
      <w:pPr>
        <w:jc w:val="both"/>
        <w:rPr>
          <w:color w:val="000000"/>
        </w:rPr>
      </w:pPr>
      <w:r w:rsidRPr="00E26901">
        <w:rPr>
          <w:color w:val="000000"/>
        </w:rPr>
        <w:t>(2) A Rendelet 2. § (7) – (8) bekezdései helyébe a következő rendelkezések lépnek:</w:t>
      </w:r>
    </w:p>
    <w:p w:rsidR="0071492A" w:rsidRPr="00E26901" w:rsidRDefault="0071492A" w:rsidP="0071492A">
      <w:pPr>
        <w:jc w:val="both"/>
        <w:rPr>
          <w:color w:val="000000"/>
        </w:rPr>
      </w:pPr>
    </w:p>
    <w:p w:rsidR="0071492A" w:rsidRPr="00E26901" w:rsidRDefault="0071492A" w:rsidP="0071492A">
      <w:pPr>
        <w:tabs>
          <w:tab w:val="left" w:pos="7380"/>
        </w:tabs>
        <w:ind w:left="426" w:hanging="426"/>
        <w:jc w:val="both"/>
        <w:rPr>
          <w:color w:val="000000"/>
        </w:rPr>
      </w:pPr>
      <w:r w:rsidRPr="00E26901">
        <w:rPr>
          <w:color w:val="000000"/>
        </w:rPr>
        <w:t>„(7) A közgyűlés a Hajdú-Bihar Megyei Önkormányzati Hivatal részére 2</w:t>
      </w:r>
      <w:r>
        <w:rPr>
          <w:color w:val="000000"/>
        </w:rPr>
        <w:t>32.455</w:t>
      </w:r>
      <w:r w:rsidRPr="00E26901">
        <w:rPr>
          <w:color w:val="000000"/>
        </w:rPr>
        <w:t xml:space="preserve"> ezer forint irányító szervi támogatást (intézményfinanszírozást) biztosít.</w:t>
      </w:r>
    </w:p>
    <w:p w:rsidR="0071492A" w:rsidRPr="00E26901" w:rsidRDefault="0071492A" w:rsidP="0071492A">
      <w:pPr>
        <w:jc w:val="both"/>
        <w:rPr>
          <w:color w:val="000000"/>
        </w:rPr>
      </w:pPr>
    </w:p>
    <w:p w:rsidR="0071492A" w:rsidRPr="00E26901" w:rsidRDefault="0071492A" w:rsidP="0071492A">
      <w:pPr>
        <w:ind w:left="426" w:hanging="284"/>
        <w:jc w:val="both"/>
        <w:rPr>
          <w:color w:val="000000"/>
        </w:rPr>
      </w:pPr>
      <w:r w:rsidRPr="00E26901">
        <w:rPr>
          <w:color w:val="000000"/>
        </w:rPr>
        <w:t xml:space="preserve">(8) A Közgyűlés a 2018. évi költségvetésben </w:t>
      </w:r>
      <w:r>
        <w:rPr>
          <w:color w:val="000000"/>
        </w:rPr>
        <w:t>65</w:t>
      </w:r>
      <w:r w:rsidRPr="00E26901">
        <w:rPr>
          <w:color w:val="000000"/>
        </w:rPr>
        <w:t xml:space="preserve">.522 ezer forint általános tartalékot, valamint </w:t>
      </w:r>
      <w:r>
        <w:rPr>
          <w:color w:val="000000"/>
        </w:rPr>
        <w:t>80.529</w:t>
      </w:r>
      <w:r w:rsidRPr="00E26901">
        <w:rPr>
          <w:color w:val="000000"/>
        </w:rPr>
        <w:t xml:space="preserve"> ezer forint céltartalékot különít el. A céltartalékból:</w:t>
      </w:r>
    </w:p>
    <w:p w:rsidR="0071492A" w:rsidRDefault="0071492A" w:rsidP="0071492A">
      <w:pPr>
        <w:ind w:left="709" w:hanging="283"/>
        <w:jc w:val="both"/>
        <w:rPr>
          <w:color w:val="000000"/>
        </w:rPr>
      </w:pPr>
      <w:proofErr w:type="gramStart"/>
      <w:r w:rsidRPr="00E26901">
        <w:rPr>
          <w:color w:val="000000"/>
        </w:rPr>
        <w:t>a</w:t>
      </w:r>
      <w:proofErr w:type="gramEnd"/>
      <w:r w:rsidRPr="00E26901">
        <w:rPr>
          <w:color w:val="000000"/>
        </w:rPr>
        <w:t>) 8.032 ezer forint a Foglalkoztatási Paktum pályázat következő év(</w:t>
      </w:r>
      <w:proofErr w:type="spellStart"/>
      <w:r w:rsidRPr="00E26901">
        <w:rPr>
          <w:color w:val="000000"/>
        </w:rPr>
        <w:t>ek</w:t>
      </w:r>
      <w:proofErr w:type="spellEnd"/>
      <w:r w:rsidRPr="00E26901">
        <w:rPr>
          <w:color w:val="000000"/>
        </w:rPr>
        <w:t>)</w:t>
      </w:r>
      <w:proofErr w:type="spellStart"/>
      <w:r w:rsidRPr="00E26901">
        <w:rPr>
          <w:color w:val="000000"/>
        </w:rPr>
        <w:t>ben</w:t>
      </w:r>
      <w:proofErr w:type="spellEnd"/>
      <w:r w:rsidRPr="00E26901">
        <w:rPr>
          <w:color w:val="000000"/>
        </w:rPr>
        <w:t xml:space="preserve"> felmerülő kiadásainak fedezetét,</w:t>
      </w:r>
    </w:p>
    <w:p w:rsidR="0071492A" w:rsidRPr="00E26901" w:rsidRDefault="0071492A" w:rsidP="0071492A">
      <w:pPr>
        <w:ind w:left="709" w:hanging="283"/>
        <w:jc w:val="both"/>
        <w:rPr>
          <w:color w:val="000000"/>
        </w:rPr>
      </w:pPr>
      <w:r>
        <w:rPr>
          <w:color w:val="000000"/>
        </w:rPr>
        <w:t>b) 7.434 ezer Ft a 2018. évi megyei önkormányzati tartalék pályázat következő év</w:t>
      </w:r>
      <w:r w:rsidRPr="00C6466B">
        <w:rPr>
          <w:color w:val="000000"/>
        </w:rPr>
        <w:t>ben felmerülő kiadásainak fedezetét</w:t>
      </w:r>
      <w:r>
        <w:rPr>
          <w:color w:val="000000"/>
        </w:rPr>
        <w:t>,</w:t>
      </w:r>
    </w:p>
    <w:p w:rsidR="0071492A" w:rsidRPr="00E26901" w:rsidRDefault="0071492A" w:rsidP="0071492A">
      <w:pPr>
        <w:ind w:left="709" w:hanging="283"/>
        <w:jc w:val="both"/>
        <w:rPr>
          <w:color w:val="000000"/>
        </w:rPr>
      </w:pPr>
      <w:r>
        <w:rPr>
          <w:color w:val="000000"/>
        </w:rPr>
        <w:t>c</w:t>
      </w:r>
      <w:r w:rsidRPr="00E26901">
        <w:rPr>
          <w:color w:val="000000"/>
        </w:rPr>
        <w:t xml:space="preserve">) 14.847 ezer forint a CLUSTERS3 pályázat, 13.461 ezer forint a PURE COSMOS pályázat, 10.924 ezer forint a </w:t>
      </w:r>
      <w:proofErr w:type="spellStart"/>
      <w:r w:rsidRPr="00E26901">
        <w:rPr>
          <w:color w:val="000000"/>
        </w:rPr>
        <w:t>CitiEnGov</w:t>
      </w:r>
      <w:proofErr w:type="spellEnd"/>
      <w:r w:rsidRPr="00E26901">
        <w:rPr>
          <w:color w:val="000000"/>
        </w:rPr>
        <w:t xml:space="preserve"> pályázat, 17.396 ezer forint a </w:t>
      </w:r>
      <w:proofErr w:type="spellStart"/>
      <w:r w:rsidRPr="00E26901">
        <w:rPr>
          <w:color w:val="000000"/>
        </w:rPr>
        <w:t>Night</w:t>
      </w:r>
      <w:proofErr w:type="spellEnd"/>
      <w:r w:rsidRPr="00E26901">
        <w:rPr>
          <w:color w:val="000000"/>
        </w:rPr>
        <w:t xml:space="preserve"> </w:t>
      </w:r>
      <w:proofErr w:type="spellStart"/>
      <w:r w:rsidRPr="00E26901">
        <w:rPr>
          <w:color w:val="000000"/>
        </w:rPr>
        <w:t>Light</w:t>
      </w:r>
      <w:proofErr w:type="spellEnd"/>
      <w:r w:rsidRPr="00E26901">
        <w:rPr>
          <w:color w:val="000000"/>
        </w:rPr>
        <w:t xml:space="preserve"> pályázat uniós támogatásának megelőlegezésére kapott visszatérítendő támogatás visszafizetését,</w:t>
      </w:r>
    </w:p>
    <w:p w:rsidR="0071492A" w:rsidRPr="00E26901" w:rsidRDefault="0071492A" w:rsidP="0071492A">
      <w:pPr>
        <w:ind w:left="709" w:hanging="283"/>
        <w:jc w:val="both"/>
        <w:rPr>
          <w:color w:val="000000"/>
        </w:rPr>
      </w:pPr>
      <w:r>
        <w:rPr>
          <w:color w:val="000000"/>
        </w:rPr>
        <w:t>d</w:t>
      </w:r>
      <w:r w:rsidRPr="00E26901">
        <w:rPr>
          <w:color w:val="000000"/>
        </w:rPr>
        <w:t xml:space="preserve">) 1.373 ezer forint a CLUSTERS3 pályázat, 1.711 ezer forint a PURE COSMOS pályázat, 1.044 ezer forint a </w:t>
      </w:r>
      <w:proofErr w:type="spellStart"/>
      <w:r w:rsidRPr="00E26901">
        <w:rPr>
          <w:color w:val="000000"/>
        </w:rPr>
        <w:t>CitiEnGov</w:t>
      </w:r>
      <w:proofErr w:type="spellEnd"/>
      <w:r w:rsidRPr="00E26901">
        <w:rPr>
          <w:color w:val="000000"/>
        </w:rPr>
        <w:t xml:space="preserve"> pályázat, 4.307 ezer forint a </w:t>
      </w:r>
      <w:proofErr w:type="spellStart"/>
      <w:r w:rsidRPr="00E26901">
        <w:rPr>
          <w:color w:val="000000"/>
        </w:rPr>
        <w:t>Night</w:t>
      </w:r>
      <w:proofErr w:type="spellEnd"/>
      <w:r w:rsidRPr="00E26901">
        <w:rPr>
          <w:color w:val="000000"/>
        </w:rPr>
        <w:t xml:space="preserve"> </w:t>
      </w:r>
      <w:proofErr w:type="spellStart"/>
      <w:r w:rsidRPr="00E26901">
        <w:rPr>
          <w:color w:val="000000"/>
        </w:rPr>
        <w:t>Light</w:t>
      </w:r>
      <w:proofErr w:type="spellEnd"/>
      <w:r w:rsidRPr="00E26901">
        <w:rPr>
          <w:color w:val="000000"/>
        </w:rPr>
        <w:t xml:space="preserve"> pályázat hazai társfinanszírozásaként a következő években felmerülő kiadásainak fedezetét szolgálja.”</w:t>
      </w:r>
    </w:p>
    <w:p w:rsidR="0071492A" w:rsidRPr="00E26901" w:rsidRDefault="0071492A" w:rsidP="0071492A">
      <w:pPr>
        <w:ind w:left="567"/>
        <w:jc w:val="both"/>
        <w:rPr>
          <w:color w:val="000000"/>
        </w:rPr>
      </w:pPr>
    </w:p>
    <w:p w:rsidR="0071492A" w:rsidRPr="00E26901" w:rsidRDefault="0071492A" w:rsidP="0071492A">
      <w:pPr>
        <w:jc w:val="both"/>
        <w:rPr>
          <w:color w:val="000000"/>
        </w:rPr>
      </w:pPr>
      <w:r w:rsidRPr="00E26901">
        <w:rPr>
          <w:color w:val="000000"/>
        </w:rPr>
        <w:t>(3) A Rendelet 2. § (11) bekezdése helyébe a következő rendelkezés lép:</w:t>
      </w:r>
    </w:p>
    <w:p w:rsidR="0071492A" w:rsidRPr="00E26901" w:rsidRDefault="0071492A" w:rsidP="0071492A">
      <w:pPr>
        <w:ind w:left="567"/>
        <w:jc w:val="both"/>
        <w:rPr>
          <w:color w:val="000000"/>
        </w:rPr>
      </w:pPr>
    </w:p>
    <w:p w:rsidR="0071492A" w:rsidRPr="00E26901" w:rsidRDefault="0071492A" w:rsidP="0071492A">
      <w:pPr>
        <w:ind w:left="426" w:hanging="426"/>
        <w:jc w:val="both"/>
      </w:pPr>
      <w:r w:rsidRPr="00E26901">
        <w:t xml:space="preserve">„(11) A Közgyűlés a 2018. évi költségvetésben </w:t>
      </w:r>
      <w:r>
        <w:t>18.965</w:t>
      </w:r>
      <w:r w:rsidRPr="00E26901">
        <w:t xml:space="preserve"> ezer forint működési célú támogatást</w:t>
      </w:r>
      <w:r>
        <w:t>, kölcsönt</w:t>
      </w:r>
      <w:r w:rsidRPr="00E26901">
        <w:t xml:space="preserve"> állapít meg a rendelet 8. melléklete szerint.”</w:t>
      </w:r>
    </w:p>
    <w:p w:rsidR="0071492A" w:rsidRPr="00E26901" w:rsidRDefault="0071492A" w:rsidP="0071492A">
      <w:pPr>
        <w:tabs>
          <w:tab w:val="left" w:pos="7380"/>
        </w:tabs>
        <w:ind w:left="426" w:hanging="426"/>
        <w:jc w:val="both"/>
        <w:rPr>
          <w:color w:val="000000"/>
        </w:rPr>
      </w:pPr>
    </w:p>
    <w:p w:rsidR="0071492A" w:rsidRPr="00E26901" w:rsidRDefault="0071492A" w:rsidP="0071492A">
      <w:pPr>
        <w:rPr>
          <w:b/>
          <w:bCs/>
          <w:color w:val="000000"/>
        </w:rPr>
      </w:pPr>
    </w:p>
    <w:p w:rsidR="0071492A" w:rsidRPr="00E26901" w:rsidRDefault="0071492A" w:rsidP="0071492A">
      <w:pPr>
        <w:numPr>
          <w:ilvl w:val="0"/>
          <w:numId w:val="29"/>
        </w:num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§</w:t>
      </w:r>
    </w:p>
    <w:p w:rsidR="0071492A" w:rsidRPr="00E26901" w:rsidRDefault="0071492A" w:rsidP="0071492A">
      <w:pPr>
        <w:jc w:val="center"/>
        <w:rPr>
          <w:b/>
          <w:bCs/>
          <w:color w:val="000000"/>
        </w:rPr>
      </w:pPr>
    </w:p>
    <w:p w:rsidR="0071492A" w:rsidRPr="00E26901" w:rsidRDefault="0071492A" w:rsidP="0071492A">
      <w:pPr>
        <w:jc w:val="both"/>
        <w:rPr>
          <w:color w:val="000000"/>
        </w:rPr>
      </w:pPr>
      <w:r w:rsidRPr="00E26901">
        <w:rPr>
          <w:color w:val="000000"/>
        </w:rPr>
        <w:t xml:space="preserve">A Rendelet 3. § (1) bekezdése helyébe a következő rendelkezés lép: </w:t>
      </w:r>
    </w:p>
    <w:p w:rsidR="0071492A" w:rsidRPr="00E26901" w:rsidRDefault="0071492A" w:rsidP="0071492A">
      <w:pPr>
        <w:tabs>
          <w:tab w:val="right" w:pos="9072"/>
        </w:tabs>
        <w:ind w:left="426" w:hanging="426"/>
        <w:rPr>
          <w:color w:val="000000"/>
        </w:rPr>
      </w:pPr>
    </w:p>
    <w:p w:rsidR="0071492A" w:rsidRPr="00E26901" w:rsidRDefault="0071492A" w:rsidP="0071492A">
      <w:pPr>
        <w:jc w:val="both"/>
        <w:rPr>
          <w:color w:val="000000"/>
        </w:rPr>
      </w:pPr>
      <w:r w:rsidRPr="00E26901">
        <w:rPr>
          <w:color w:val="000000"/>
        </w:rPr>
        <w:t xml:space="preserve">„(1) </w:t>
      </w:r>
      <w:r w:rsidRPr="00E26901">
        <w:t>A Közgyűlés az önkormányzat hivatalának 2018. évi költségvetési bevételeit 18.</w:t>
      </w:r>
      <w:r>
        <w:t>299</w:t>
      </w:r>
      <w:r w:rsidRPr="00E26901">
        <w:t xml:space="preserve"> ezer forintban, költségvetési kiadásait 26</w:t>
      </w:r>
      <w:r>
        <w:t>8.142</w:t>
      </w:r>
      <w:r w:rsidRPr="00E26901">
        <w:t xml:space="preserve"> ezer forintban határozza meg. A költségvetés egyenlege 24</w:t>
      </w:r>
      <w:r>
        <w:t>9.843</w:t>
      </w:r>
      <w:r w:rsidRPr="00E26901">
        <w:t xml:space="preserve"> ezer forint hiány, amelyet 17.388 ezer forint maradvány igénybevételével, valamint 2</w:t>
      </w:r>
      <w:r>
        <w:t>32.455</w:t>
      </w:r>
      <w:r w:rsidRPr="00E26901">
        <w:t xml:space="preserve"> ezer forint irányító szervi támogatással finanszíroz a rendelet 3. melléklete szerint.</w:t>
      </w:r>
      <w:r w:rsidRPr="00E26901">
        <w:rPr>
          <w:color w:val="000000"/>
        </w:rPr>
        <w:t>”</w:t>
      </w:r>
    </w:p>
    <w:p w:rsidR="0071492A" w:rsidRPr="00E26901" w:rsidRDefault="0071492A" w:rsidP="0071492A">
      <w:pPr>
        <w:ind w:left="-284"/>
        <w:jc w:val="both"/>
        <w:rPr>
          <w:color w:val="000000"/>
        </w:rPr>
      </w:pPr>
    </w:p>
    <w:p w:rsidR="0071492A" w:rsidRPr="00E26901" w:rsidRDefault="0071492A" w:rsidP="0071492A">
      <w:pPr>
        <w:jc w:val="center"/>
        <w:rPr>
          <w:b/>
          <w:bCs/>
          <w:color w:val="000000"/>
        </w:rPr>
      </w:pPr>
      <w:r w:rsidRPr="00E26901">
        <w:rPr>
          <w:b/>
          <w:bCs/>
          <w:color w:val="000000"/>
        </w:rPr>
        <w:t>4. §</w:t>
      </w:r>
    </w:p>
    <w:p w:rsidR="0071492A" w:rsidRPr="00E26901" w:rsidRDefault="0071492A" w:rsidP="0071492A">
      <w:pPr>
        <w:jc w:val="center"/>
        <w:rPr>
          <w:b/>
          <w:bCs/>
          <w:color w:val="000000"/>
        </w:rPr>
      </w:pPr>
    </w:p>
    <w:p w:rsidR="0071492A" w:rsidRPr="00D93C6E" w:rsidRDefault="0071492A" w:rsidP="0071492A">
      <w:pPr>
        <w:pStyle w:val="Listaszerbekezds"/>
        <w:numPr>
          <w:ilvl w:val="0"/>
          <w:numId w:val="31"/>
        </w:numPr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93C6E">
        <w:rPr>
          <w:rFonts w:ascii="Times New Roman" w:hAnsi="Times New Roman"/>
          <w:color w:val="000000"/>
          <w:sz w:val="24"/>
          <w:szCs w:val="24"/>
        </w:rPr>
        <w:t>A Rendelet 4. § (1) bekezdése helyébe a következő rendelkezés lép:</w:t>
      </w:r>
    </w:p>
    <w:p w:rsidR="0071492A" w:rsidRPr="00E26901" w:rsidRDefault="0071492A" w:rsidP="0071492A">
      <w:pPr>
        <w:jc w:val="center"/>
        <w:rPr>
          <w:b/>
          <w:bCs/>
          <w:color w:val="000000"/>
        </w:rPr>
      </w:pPr>
    </w:p>
    <w:p w:rsidR="0071492A" w:rsidRPr="00740DE4" w:rsidRDefault="0071492A" w:rsidP="0071492A">
      <w:pPr>
        <w:ind w:left="426" w:hanging="426"/>
        <w:jc w:val="both"/>
      </w:pPr>
      <w:r w:rsidRPr="00740DE4">
        <w:t xml:space="preserve">„(1) Az államháztartásról szóló törvény végrehajtásáról szóló 368/2011. (XII. 31.) Korm. rendelet (továbbiakban: </w:t>
      </w:r>
      <w:proofErr w:type="spellStart"/>
      <w:r w:rsidRPr="00740DE4">
        <w:t>Ávr</w:t>
      </w:r>
      <w:proofErr w:type="spellEnd"/>
      <w:r w:rsidRPr="00740DE4">
        <w:t>.) 51. § (1) bekezdésében meghatározott rovatok terhére a költségvetési évben az önkormányzat esetében bruttó 1.300 ezer Ft, az önkormányzati hivatal esetében bruttó 39.838 ezer Ft összeghatárig vállalható kötelezettség.”</w:t>
      </w:r>
    </w:p>
    <w:p w:rsidR="0071492A" w:rsidRPr="00C4707E" w:rsidRDefault="0071492A" w:rsidP="0071492A">
      <w:pPr>
        <w:ind w:left="426" w:hanging="426"/>
        <w:jc w:val="both"/>
        <w:rPr>
          <w:color w:val="FF0000"/>
        </w:rPr>
      </w:pPr>
    </w:p>
    <w:p w:rsidR="0071492A" w:rsidRPr="00D93C6E" w:rsidRDefault="0071492A" w:rsidP="0071492A">
      <w:pPr>
        <w:pStyle w:val="Listaszerbekezds"/>
        <w:numPr>
          <w:ilvl w:val="0"/>
          <w:numId w:val="31"/>
        </w:numPr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D93C6E">
        <w:rPr>
          <w:rFonts w:ascii="Times New Roman" w:hAnsi="Times New Roman"/>
          <w:color w:val="000000"/>
          <w:sz w:val="24"/>
          <w:szCs w:val="24"/>
        </w:rPr>
        <w:t>A Rendelet 4. § (7) bekezdése helyébe a következő rendelkezés lép:</w:t>
      </w:r>
    </w:p>
    <w:p w:rsidR="0071492A" w:rsidRDefault="0071492A" w:rsidP="0071492A">
      <w:pPr>
        <w:rPr>
          <w:b/>
          <w:bCs/>
          <w:color w:val="000000"/>
        </w:rPr>
      </w:pPr>
    </w:p>
    <w:p w:rsidR="0071492A" w:rsidRPr="004B3721" w:rsidRDefault="0071492A" w:rsidP="0071492A">
      <w:pPr>
        <w:ind w:left="426" w:hanging="426"/>
        <w:jc w:val="both"/>
      </w:pPr>
      <w:r w:rsidRPr="00021252">
        <w:lastRenderedPageBreak/>
        <w:t>„(7) A Közgyűlés a kitüntető díjak alapításáról és adományozásáról szóló 7/2016. (VI. 27</w:t>
      </w:r>
      <w:r>
        <w:t>.</w:t>
      </w:r>
      <w:r w:rsidRPr="00021252">
        <w:t xml:space="preserve">) </w:t>
      </w:r>
      <w:r w:rsidRPr="00CC0E34">
        <w:rPr>
          <w:color w:val="000000"/>
        </w:rPr>
        <w:t xml:space="preserve">önkormányzati rendeletével alapított, az egyéneknek és a közösségeknek adományozható kitüntető díjakhoz kapcsolódó pénzjutalom bruttó összegét </w:t>
      </w:r>
      <w:proofErr w:type="spellStart"/>
      <w:r w:rsidRPr="00CC0E34">
        <w:rPr>
          <w:color w:val="000000"/>
        </w:rPr>
        <w:t>díjazottanként</w:t>
      </w:r>
      <w:proofErr w:type="spellEnd"/>
      <w:r w:rsidRPr="00CC0E34">
        <w:rPr>
          <w:color w:val="000000"/>
        </w:rPr>
        <w:t xml:space="preserve"> a következő összegben állapítja meg:</w:t>
      </w:r>
    </w:p>
    <w:p w:rsidR="0071492A" w:rsidRPr="00CC0E34" w:rsidRDefault="0071492A" w:rsidP="0071492A">
      <w:pPr>
        <w:numPr>
          <w:ilvl w:val="0"/>
          <w:numId w:val="28"/>
        </w:numPr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Bocskai </w:t>
      </w:r>
      <w:proofErr w:type="gramStart"/>
      <w:r w:rsidRPr="00CC0E34">
        <w:rPr>
          <w:color w:val="000000"/>
        </w:rPr>
        <w:t>István-díja</w:t>
      </w:r>
      <w:r w:rsidRPr="00CC0E34">
        <w:rPr>
          <w:color w:val="000000"/>
        </w:rPr>
        <w:tab/>
        <w:t xml:space="preserve">         0</w:t>
      </w:r>
      <w:proofErr w:type="gramEnd"/>
      <w:r w:rsidRPr="00CC0E34">
        <w:rPr>
          <w:color w:val="000000"/>
        </w:rPr>
        <w:t xml:space="preserve"> Ft/fő </w:t>
      </w:r>
    </w:p>
    <w:p w:rsidR="0071492A" w:rsidRPr="00CC0E34" w:rsidRDefault="0071492A" w:rsidP="0071492A">
      <w:pPr>
        <w:numPr>
          <w:ilvl w:val="0"/>
          <w:numId w:val="28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>Hajdú-Bihar Megye Önkormányzatának Kölcsey Ferenc-díja</w:t>
      </w:r>
      <w:r w:rsidRPr="00CC0E34">
        <w:rPr>
          <w:color w:val="000000"/>
        </w:rPr>
        <w:tab/>
        <w:t>50.000 Ft/fő</w:t>
      </w:r>
    </w:p>
    <w:p w:rsidR="0071492A" w:rsidRPr="00CC0E34" w:rsidRDefault="0071492A" w:rsidP="0071492A">
      <w:pPr>
        <w:numPr>
          <w:ilvl w:val="0"/>
          <w:numId w:val="28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</w:t>
      </w:r>
      <w:proofErr w:type="spellStart"/>
      <w:r w:rsidRPr="00CC0E34">
        <w:rPr>
          <w:color w:val="000000"/>
        </w:rPr>
        <w:t>Maróthi</w:t>
      </w:r>
      <w:proofErr w:type="spellEnd"/>
      <w:r w:rsidRPr="00CC0E34">
        <w:rPr>
          <w:color w:val="000000"/>
        </w:rPr>
        <w:t xml:space="preserve"> György-díja </w:t>
      </w:r>
      <w:r w:rsidRPr="00CC0E34">
        <w:rPr>
          <w:color w:val="000000"/>
        </w:rPr>
        <w:tab/>
        <w:t>50.000 Ft/fő</w:t>
      </w:r>
    </w:p>
    <w:p w:rsidR="0071492A" w:rsidRPr="00CC0E34" w:rsidRDefault="0071492A" w:rsidP="0071492A">
      <w:pPr>
        <w:numPr>
          <w:ilvl w:val="0"/>
          <w:numId w:val="28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Arany </w:t>
      </w:r>
      <w:proofErr w:type="gramStart"/>
      <w:r w:rsidRPr="00CC0E34">
        <w:rPr>
          <w:color w:val="000000"/>
        </w:rPr>
        <w:t>Sándor-díja</w:t>
      </w:r>
      <w:r w:rsidRPr="00CC0E34">
        <w:rPr>
          <w:color w:val="000000"/>
        </w:rPr>
        <w:tab/>
        <w:t xml:space="preserve">         0</w:t>
      </w:r>
      <w:proofErr w:type="gramEnd"/>
      <w:r w:rsidRPr="00CC0E34">
        <w:rPr>
          <w:color w:val="000000"/>
        </w:rPr>
        <w:t xml:space="preserve"> Ft/fő</w:t>
      </w:r>
    </w:p>
    <w:p w:rsidR="0071492A" w:rsidRPr="00CC0E34" w:rsidRDefault="0071492A" w:rsidP="0071492A">
      <w:pPr>
        <w:numPr>
          <w:ilvl w:val="0"/>
          <w:numId w:val="28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Kovács Pál-díja </w:t>
      </w:r>
      <w:r w:rsidRPr="00CC0E34">
        <w:rPr>
          <w:color w:val="000000"/>
        </w:rPr>
        <w:tab/>
      </w:r>
      <w:r w:rsidRPr="00CC0E34">
        <w:rPr>
          <w:color w:val="000000"/>
        </w:rPr>
        <w:tab/>
        <w:t>50.000 Ft/fő</w:t>
      </w:r>
    </w:p>
    <w:p w:rsidR="0071492A" w:rsidRPr="00CC0E34" w:rsidRDefault="0071492A" w:rsidP="0071492A">
      <w:pPr>
        <w:numPr>
          <w:ilvl w:val="0"/>
          <w:numId w:val="28"/>
        </w:numPr>
        <w:tabs>
          <w:tab w:val="left" w:pos="426"/>
        </w:tabs>
        <w:jc w:val="both"/>
      </w:pPr>
      <w:r w:rsidRPr="00CC0E34">
        <w:rPr>
          <w:color w:val="000000"/>
        </w:rPr>
        <w:t>Hajdú-Bihar Megye Önkormányzatának</w:t>
      </w:r>
      <w:r w:rsidR="00D93C6E">
        <w:rPr>
          <w:color w:val="000000"/>
        </w:rPr>
        <w:t xml:space="preserve"> </w:t>
      </w:r>
    </w:p>
    <w:p w:rsidR="0071492A" w:rsidRPr="00CC0E34" w:rsidRDefault="0071492A" w:rsidP="0071492A">
      <w:pPr>
        <w:tabs>
          <w:tab w:val="left" w:pos="426"/>
        </w:tabs>
        <w:ind w:left="426"/>
        <w:jc w:val="both"/>
      </w:pPr>
      <w:r w:rsidRPr="00CC0E34">
        <w:rPr>
          <w:color w:val="000000"/>
        </w:rPr>
        <w:t xml:space="preserve">    </w:t>
      </w:r>
      <w:proofErr w:type="gramStart"/>
      <w:r w:rsidRPr="00CC0E34">
        <w:rPr>
          <w:color w:val="000000"/>
        </w:rPr>
        <w:t>az</w:t>
      </w:r>
      <w:proofErr w:type="gramEnd"/>
      <w:r w:rsidRPr="00CC0E34">
        <w:rPr>
          <w:color w:val="000000"/>
        </w:rPr>
        <w:t xml:space="preserve"> Év Civil Szervezete díja                                                               50.000 Ft</w:t>
      </w:r>
      <w:r w:rsidRPr="00CC0E34">
        <w:t>/szervezet</w:t>
      </w:r>
    </w:p>
    <w:p w:rsidR="0071492A" w:rsidRDefault="0071492A" w:rsidP="0071492A">
      <w:pPr>
        <w:numPr>
          <w:ilvl w:val="0"/>
          <w:numId w:val="28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</w:t>
      </w:r>
      <w:proofErr w:type="gramStart"/>
      <w:r w:rsidRPr="00CC0E34">
        <w:rPr>
          <w:color w:val="000000"/>
        </w:rPr>
        <w:t>Emlékérme</w:t>
      </w:r>
      <w:r w:rsidRPr="00CC0E34">
        <w:rPr>
          <w:color w:val="000000"/>
        </w:rPr>
        <w:tab/>
        <w:t xml:space="preserve">         100.</w:t>
      </w:r>
      <w:proofErr w:type="gramEnd"/>
      <w:r w:rsidRPr="00CC0E34">
        <w:rPr>
          <w:color w:val="000000"/>
        </w:rPr>
        <w:t>000 Ft/fő.</w:t>
      </w:r>
    </w:p>
    <w:p w:rsidR="0071492A" w:rsidRDefault="0071492A" w:rsidP="0071492A">
      <w:pPr>
        <w:tabs>
          <w:tab w:val="left" w:pos="426"/>
        </w:tabs>
        <w:ind w:left="786"/>
        <w:jc w:val="both"/>
        <w:rPr>
          <w:color w:val="000000"/>
        </w:rPr>
      </w:pPr>
    </w:p>
    <w:p w:rsidR="0071492A" w:rsidRPr="000334BC" w:rsidRDefault="0071492A" w:rsidP="0071492A">
      <w:pPr>
        <w:tabs>
          <w:tab w:val="left" w:pos="426"/>
        </w:tabs>
        <w:ind w:left="426"/>
        <w:jc w:val="both"/>
      </w:pPr>
      <w:r w:rsidRPr="000334BC">
        <w:t>A</w:t>
      </w:r>
      <w:r>
        <w:t xml:space="preserve"> Közgyűlés az önkormányzat</w:t>
      </w:r>
      <w:r w:rsidRPr="000334BC">
        <w:t xml:space="preserve"> </w:t>
      </w:r>
      <w:r>
        <w:t>költségvetésében</w:t>
      </w:r>
      <w:r w:rsidRPr="000334BC">
        <w:t xml:space="preserve"> a b) pont vonatkozásában 4 fő részére, a c) és e) pont vonatkozásában 2 – 2 fő részére, az f) pont vonatkozásában egy szervezet részére, míg a g) pont vonatkozásában 5 fő részére biztosít fedezetet a vonatkozó adókkal, járulékokkal együtt.”</w:t>
      </w:r>
    </w:p>
    <w:p w:rsidR="0071492A" w:rsidRPr="00083435" w:rsidRDefault="0071492A" w:rsidP="0071492A">
      <w:pPr>
        <w:jc w:val="both"/>
      </w:pPr>
    </w:p>
    <w:p w:rsidR="0071492A" w:rsidRPr="00083435" w:rsidRDefault="0071492A" w:rsidP="0071492A">
      <w:pPr>
        <w:jc w:val="center"/>
        <w:rPr>
          <w:b/>
          <w:bCs/>
        </w:rPr>
      </w:pPr>
      <w:r w:rsidRPr="00083435">
        <w:rPr>
          <w:b/>
          <w:bCs/>
        </w:rPr>
        <w:t>5. §</w:t>
      </w:r>
    </w:p>
    <w:p w:rsidR="0071492A" w:rsidRPr="00083435" w:rsidRDefault="0071492A" w:rsidP="0071492A">
      <w:pPr>
        <w:jc w:val="center"/>
        <w:rPr>
          <w:b/>
          <w:bCs/>
        </w:rPr>
      </w:pPr>
    </w:p>
    <w:p w:rsidR="0071492A" w:rsidRPr="00083435" w:rsidRDefault="0071492A" w:rsidP="0071492A">
      <w:pPr>
        <w:jc w:val="both"/>
      </w:pPr>
      <w:r w:rsidRPr="00083435">
        <w:t>A Rendelet 1</w:t>
      </w:r>
      <w:proofErr w:type="gramStart"/>
      <w:r w:rsidRPr="00083435">
        <w:t>.,</w:t>
      </w:r>
      <w:proofErr w:type="gramEnd"/>
      <w:r w:rsidRPr="00083435">
        <w:t xml:space="preserve"> 2., 3., 4., 5., 6., 7., 8., 9. melléklete helyébe, e rendelet 1., 2., 3., 4., 5., 6., 7., 8., 9. melléklete lép.</w:t>
      </w:r>
    </w:p>
    <w:p w:rsidR="0071492A" w:rsidRPr="00083435" w:rsidRDefault="0071492A" w:rsidP="0071492A">
      <w:pPr>
        <w:jc w:val="center"/>
        <w:rPr>
          <w:b/>
          <w:bCs/>
        </w:rPr>
      </w:pPr>
    </w:p>
    <w:p w:rsidR="0071492A" w:rsidRPr="00083435" w:rsidRDefault="0071492A" w:rsidP="0071492A">
      <w:pPr>
        <w:jc w:val="center"/>
        <w:rPr>
          <w:b/>
          <w:bCs/>
        </w:rPr>
      </w:pPr>
      <w:r w:rsidRPr="00083435">
        <w:rPr>
          <w:b/>
          <w:bCs/>
        </w:rPr>
        <w:t>6. §</w:t>
      </w:r>
    </w:p>
    <w:p w:rsidR="0071492A" w:rsidRPr="00083435" w:rsidRDefault="0071492A" w:rsidP="0071492A">
      <w:pPr>
        <w:jc w:val="center"/>
        <w:rPr>
          <w:b/>
          <w:bCs/>
        </w:rPr>
      </w:pPr>
    </w:p>
    <w:p w:rsidR="0071492A" w:rsidRPr="00083435" w:rsidRDefault="0071492A" w:rsidP="0071492A">
      <w:pPr>
        <w:autoSpaceDE w:val="0"/>
        <w:autoSpaceDN w:val="0"/>
        <w:adjustRightInd w:val="0"/>
      </w:pPr>
      <w:r w:rsidRPr="00083435">
        <w:t>E rendelet a kihirdetését követő napon lép hatályba.</w:t>
      </w:r>
    </w:p>
    <w:p w:rsidR="0071492A" w:rsidRPr="006614BC" w:rsidRDefault="0071492A" w:rsidP="0071492A">
      <w:pPr>
        <w:autoSpaceDE w:val="0"/>
        <w:autoSpaceDN w:val="0"/>
        <w:adjustRightInd w:val="0"/>
        <w:rPr>
          <w:b/>
          <w:color w:val="000000"/>
        </w:rPr>
      </w:pPr>
    </w:p>
    <w:p w:rsidR="0071492A" w:rsidRDefault="0071492A" w:rsidP="0071492A">
      <w:pPr>
        <w:rPr>
          <w:b/>
          <w:color w:val="000000"/>
        </w:rPr>
      </w:pPr>
    </w:p>
    <w:p w:rsidR="0071492A" w:rsidRPr="006614BC" w:rsidRDefault="0071492A" w:rsidP="0071492A">
      <w:pPr>
        <w:rPr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2"/>
        <w:gridCol w:w="4538"/>
      </w:tblGrid>
      <w:tr w:rsidR="0071492A" w:rsidRPr="006614BC" w:rsidTr="00F065A0">
        <w:trPr>
          <w:jc w:val="center"/>
        </w:trPr>
        <w:tc>
          <w:tcPr>
            <w:tcW w:w="4606" w:type="dxa"/>
            <w:shd w:val="clear" w:color="auto" w:fill="auto"/>
          </w:tcPr>
          <w:p w:rsidR="0071492A" w:rsidRPr="006614BC" w:rsidRDefault="0071492A" w:rsidP="00F065A0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Dr. Dobi Csaba </w:t>
            </w:r>
          </w:p>
        </w:tc>
        <w:tc>
          <w:tcPr>
            <w:tcW w:w="4606" w:type="dxa"/>
            <w:shd w:val="clear" w:color="auto" w:fill="auto"/>
          </w:tcPr>
          <w:p w:rsidR="0071492A" w:rsidRPr="006614BC" w:rsidRDefault="0071492A" w:rsidP="00F065A0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 xml:space="preserve">Pajna Zoltán </w:t>
            </w:r>
          </w:p>
        </w:tc>
      </w:tr>
      <w:tr w:rsidR="0071492A" w:rsidRPr="006614BC" w:rsidTr="00F065A0">
        <w:trPr>
          <w:jc w:val="center"/>
        </w:trPr>
        <w:tc>
          <w:tcPr>
            <w:tcW w:w="4606" w:type="dxa"/>
            <w:shd w:val="clear" w:color="auto" w:fill="auto"/>
          </w:tcPr>
          <w:p w:rsidR="0071492A" w:rsidRPr="006614BC" w:rsidRDefault="0071492A" w:rsidP="00F065A0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:rsidR="0071492A" w:rsidRPr="006614BC" w:rsidRDefault="0071492A" w:rsidP="00F065A0">
            <w:pPr>
              <w:jc w:val="center"/>
              <w:rPr>
                <w:b/>
                <w:color w:val="000000"/>
              </w:rPr>
            </w:pPr>
            <w:r w:rsidRPr="006614BC">
              <w:rPr>
                <w:b/>
                <w:color w:val="000000"/>
              </w:rPr>
              <w:t>a megyei közgyűlés elnöke</w:t>
            </w:r>
          </w:p>
        </w:tc>
      </w:tr>
    </w:tbl>
    <w:p w:rsidR="0071492A" w:rsidRDefault="0071492A" w:rsidP="0071492A">
      <w:pPr>
        <w:rPr>
          <w:b/>
          <w:bCs/>
        </w:rPr>
      </w:pPr>
    </w:p>
    <w:p w:rsidR="0071492A" w:rsidRDefault="0071492A" w:rsidP="0071492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1492A" w:rsidRDefault="0071492A" w:rsidP="0071492A">
      <w:pPr>
        <w:rPr>
          <w:b/>
          <w:bCs/>
          <w:color w:val="000000"/>
        </w:rPr>
      </w:pPr>
      <w:r w:rsidRPr="00D62D81">
        <w:rPr>
          <w:noProof/>
          <w:lang w:eastAsia="hu-HU"/>
        </w:rPr>
        <w:lastRenderedPageBreak/>
        <w:drawing>
          <wp:inline distT="0" distB="0" distL="0" distR="0" wp14:anchorId="726AD3FF" wp14:editId="0753D8D3">
            <wp:extent cx="5759450" cy="692021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2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A" w:rsidRDefault="0071492A" w:rsidP="0071492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1492A" w:rsidRDefault="0071492A" w:rsidP="0071492A">
      <w:pPr>
        <w:rPr>
          <w:b/>
          <w:bCs/>
          <w:color w:val="000000"/>
        </w:rPr>
      </w:pPr>
      <w:r w:rsidRPr="00D62D81">
        <w:rPr>
          <w:noProof/>
          <w:lang w:eastAsia="hu-HU"/>
        </w:rPr>
        <w:lastRenderedPageBreak/>
        <w:drawing>
          <wp:inline distT="0" distB="0" distL="0" distR="0" wp14:anchorId="36B1BB71" wp14:editId="5B70BF02">
            <wp:extent cx="5759450" cy="6911288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A" w:rsidRDefault="0071492A" w:rsidP="0071492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1492A" w:rsidRDefault="0071492A" w:rsidP="0071492A">
      <w:pPr>
        <w:rPr>
          <w:b/>
          <w:bCs/>
          <w:color w:val="000000"/>
        </w:rPr>
      </w:pPr>
      <w:r w:rsidRPr="00D62D81">
        <w:rPr>
          <w:noProof/>
          <w:lang w:eastAsia="hu-HU"/>
        </w:rPr>
        <w:lastRenderedPageBreak/>
        <w:drawing>
          <wp:inline distT="0" distB="0" distL="0" distR="0" wp14:anchorId="0F5C8B38" wp14:editId="6C558E80">
            <wp:extent cx="5759450" cy="693975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A" w:rsidRDefault="0071492A" w:rsidP="0071492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1492A" w:rsidRDefault="0071492A" w:rsidP="0071492A">
      <w:pPr>
        <w:rPr>
          <w:b/>
          <w:bCs/>
          <w:color w:val="000000"/>
        </w:rPr>
        <w:sectPr w:rsidR="0071492A" w:rsidSect="0066799D">
          <w:headerReference w:type="even" r:id="rId11"/>
          <w:headerReference w:type="default" r:id="rId12"/>
          <w:pgSz w:w="11906" w:h="16838"/>
          <w:pgMar w:top="993" w:right="1418" w:bottom="993" w:left="1418" w:header="709" w:footer="709" w:gutter="0"/>
          <w:cols w:space="708"/>
          <w:titlePg/>
          <w:docGrid w:linePitch="360"/>
        </w:sectPr>
      </w:pPr>
      <w:r w:rsidRPr="00512F34">
        <w:rPr>
          <w:noProof/>
          <w:lang w:eastAsia="hu-HU"/>
        </w:rPr>
        <w:lastRenderedPageBreak/>
        <w:drawing>
          <wp:inline distT="0" distB="0" distL="0" distR="0" wp14:anchorId="2948B651" wp14:editId="658717F7">
            <wp:extent cx="5759450" cy="5157491"/>
            <wp:effectExtent l="0" t="0" r="0" b="50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5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A" w:rsidRDefault="0071492A" w:rsidP="0071492A">
      <w:pPr>
        <w:rPr>
          <w:b/>
          <w:bCs/>
          <w:color w:val="000000"/>
        </w:rPr>
      </w:pPr>
      <w:r w:rsidRPr="00512F34">
        <w:rPr>
          <w:noProof/>
          <w:lang w:eastAsia="hu-HU"/>
        </w:rPr>
        <w:lastRenderedPageBreak/>
        <w:drawing>
          <wp:inline distT="0" distB="0" distL="0" distR="0" wp14:anchorId="0AAF5712" wp14:editId="03ABF614">
            <wp:extent cx="5759450" cy="7955584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5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A" w:rsidRDefault="0071492A" w:rsidP="0071492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1492A" w:rsidRDefault="0071492A" w:rsidP="0071492A">
      <w:pPr>
        <w:rPr>
          <w:b/>
          <w:bCs/>
          <w:color w:val="000000"/>
        </w:rPr>
      </w:pPr>
      <w:r w:rsidRPr="00512F34">
        <w:rPr>
          <w:noProof/>
          <w:lang w:eastAsia="hu-HU"/>
        </w:rPr>
        <w:lastRenderedPageBreak/>
        <w:drawing>
          <wp:inline distT="0" distB="0" distL="0" distR="0" wp14:anchorId="770C1B01" wp14:editId="2674E8FB">
            <wp:extent cx="5759450" cy="8016486"/>
            <wp:effectExtent l="0" t="0" r="0" b="381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1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A" w:rsidRDefault="0071492A" w:rsidP="0071492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1492A" w:rsidRDefault="0071492A" w:rsidP="0071492A">
      <w:pPr>
        <w:rPr>
          <w:b/>
          <w:bCs/>
          <w:color w:val="000000"/>
        </w:rPr>
      </w:pPr>
      <w:r w:rsidRPr="00155B96">
        <w:rPr>
          <w:noProof/>
          <w:lang w:eastAsia="hu-HU"/>
        </w:rPr>
        <w:lastRenderedPageBreak/>
        <w:drawing>
          <wp:inline distT="0" distB="0" distL="0" distR="0" wp14:anchorId="6E1AA326" wp14:editId="0EF1CAF7">
            <wp:extent cx="5759450" cy="3002013"/>
            <wp:effectExtent l="0" t="0" r="0" b="825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0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A" w:rsidRDefault="0071492A" w:rsidP="0071492A">
      <w:pPr>
        <w:rPr>
          <w:b/>
          <w:bCs/>
          <w:color w:val="000000"/>
        </w:rPr>
      </w:pPr>
    </w:p>
    <w:p w:rsidR="0071492A" w:rsidRDefault="0071492A" w:rsidP="0071492A">
      <w:pPr>
        <w:rPr>
          <w:b/>
          <w:bCs/>
          <w:color w:val="000000"/>
        </w:rPr>
      </w:pPr>
      <w:r w:rsidRPr="00155B96">
        <w:rPr>
          <w:noProof/>
          <w:lang w:eastAsia="hu-HU"/>
        </w:rPr>
        <w:drawing>
          <wp:inline distT="0" distB="0" distL="0" distR="0" wp14:anchorId="6D041768" wp14:editId="5102DB07">
            <wp:extent cx="5759450" cy="3760519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76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2A" w:rsidRDefault="0071492A" w:rsidP="0071492A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1492A" w:rsidRDefault="0071492A" w:rsidP="0071492A">
      <w:pPr>
        <w:rPr>
          <w:b/>
          <w:bCs/>
          <w:color w:val="000000"/>
        </w:rPr>
      </w:pPr>
      <w:r w:rsidRPr="00A03A42">
        <w:rPr>
          <w:noProof/>
          <w:lang w:eastAsia="hu-HU"/>
        </w:rPr>
        <w:lastRenderedPageBreak/>
        <w:drawing>
          <wp:inline distT="0" distB="0" distL="0" distR="0" wp14:anchorId="4BC9E455" wp14:editId="1B496A45">
            <wp:extent cx="5759450" cy="4385296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8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D5" w:rsidRDefault="007159D5" w:rsidP="00AE62D8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163FEA" w:rsidRDefault="00163FEA" w:rsidP="00AE62D8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szCs w:val="24"/>
          <w:u w:val="single"/>
          <w:lang w:eastAsia="hu-HU"/>
        </w:rPr>
      </w:pPr>
    </w:p>
    <w:p w:rsidR="00AE62D8" w:rsidRDefault="00AE62D8" w:rsidP="00AE62D8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szCs w:val="24"/>
          <w:u w:val="single"/>
          <w:lang w:eastAsia="hu-HU"/>
        </w:rPr>
        <w:t xml:space="preserve">Szavazásra teszi fel a lejárt határidejű határozatok végrehajtásáról szóló jelentést, </w:t>
      </w:r>
      <w:r>
        <w:rPr>
          <w:rFonts w:eastAsia="Times New Roman"/>
          <w:b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="000F2FCB">
        <w:rPr>
          <w:rFonts w:eastAsia="Times New Roman"/>
          <w:b/>
          <w:bCs/>
          <w:color w:val="000000"/>
          <w:szCs w:val="24"/>
          <w:u w:val="single"/>
          <w:lang w:eastAsia="hu-HU"/>
        </w:rPr>
        <w:t>0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7159D5" w:rsidRDefault="007159D5" w:rsidP="00AE62D8">
      <w:pPr>
        <w:rPr>
          <w:b/>
          <w:u w:val="single"/>
        </w:rPr>
      </w:pPr>
    </w:p>
    <w:p w:rsidR="00AE62D8" w:rsidRDefault="000F2FCB" w:rsidP="00AE62D8">
      <w:pPr>
        <w:rPr>
          <w:b/>
          <w:u w:val="single"/>
        </w:rPr>
      </w:pPr>
      <w:r>
        <w:rPr>
          <w:b/>
          <w:u w:val="single"/>
        </w:rPr>
        <w:t>9</w:t>
      </w:r>
      <w:r w:rsidR="00403B34">
        <w:rPr>
          <w:b/>
          <w:u w:val="single"/>
        </w:rPr>
        <w:t>5</w:t>
      </w:r>
      <w:bookmarkStart w:id="0" w:name="_GoBack"/>
      <w:bookmarkEnd w:id="0"/>
      <w:r w:rsidR="00AE62D8">
        <w:rPr>
          <w:b/>
          <w:u w:val="single"/>
        </w:rPr>
        <w:t>/2018. (XI. 9.) MÖK határozat</w:t>
      </w:r>
    </w:p>
    <w:p w:rsidR="00AE62D8" w:rsidRDefault="00AE62D8" w:rsidP="00AE62D8">
      <w:pPr>
        <w:rPr>
          <w:b/>
          <w:u w:val="single"/>
        </w:rPr>
      </w:pPr>
    </w:p>
    <w:p w:rsidR="00AE62D8" w:rsidRPr="00BD35A3" w:rsidRDefault="00AE62D8" w:rsidP="000E6B15">
      <w:pPr>
        <w:jc w:val="both"/>
      </w:pPr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AE62D8" w:rsidRPr="00BD35A3" w:rsidRDefault="00AE62D8" w:rsidP="000E6B15">
      <w:pPr>
        <w:jc w:val="both"/>
      </w:pPr>
    </w:p>
    <w:p w:rsidR="00AE62D8" w:rsidRPr="001A5229" w:rsidRDefault="00AE62D8" w:rsidP="000E6B15">
      <w:pPr>
        <w:jc w:val="both"/>
      </w:pPr>
      <w:r w:rsidRPr="00AE020D">
        <w:t>31/2018. (IV. 20.) MÖK határozat,</w:t>
      </w:r>
      <w:r>
        <w:t xml:space="preserve"> </w:t>
      </w:r>
      <w:r w:rsidRPr="001A5229">
        <w:t>59/2018. (VI. 22.) MÖK határozat, 62/2018. (IX. 28.) MÖK határozat, 86/2018. (IX. 28.) MÖK határozat.</w:t>
      </w:r>
    </w:p>
    <w:p w:rsidR="00AE62D8" w:rsidRDefault="00AE62D8" w:rsidP="00AE62D8">
      <w:pPr>
        <w:rPr>
          <w:rFonts w:eastAsia="Times New Roman"/>
          <w:b/>
          <w:szCs w:val="24"/>
          <w:u w:val="single"/>
          <w:lang w:eastAsia="hu-HU"/>
        </w:rPr>
      </w:pPr>
    </w:p>
    <w:p w:rsidR="002D2D22" w:rsidRDefault="002D2D22" w:rsidP="002D2D2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F451CA" w:rsidRPr="00F42492" w:rsidRDefault="00F451CA" w:rsidP="00F451CA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Különfélék</w:t>
      </w:r>
    </w:p>
    <w:p w:rsidR="00737A83" w:rsidRPr="00F42492" w:rsidRDefault="00737A83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737A83" w:rsidRPr="00F42492" w:rsidRDefault="003A5B10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Megköszöni a szíves vendéglátást, t</w:t>
      </w:r>
      <w:r w:rsidR="00737A83" w:rsidRPr="00F42492">
        <w:rPr>
          <w:rFonts w:eastAsia="Times New Roman"/>
          <w:szCs w:val="24"/>
          <w:lang w:eastAsia="hu-HU"/>
        </w:rPr>
        <w:t xml:space="preserve">ájékoztatja a közgyűlést, hogy a közgyűlés következő </w:t>
      </w:r>
      <w:r w:rsidR="00737A83" w:rsidRPr="00F42492">
        <w:rPr>
          <w:rFonts w:eastAsia="Times New Roman"/>
          <w:szCs w:val="24"/>
          <w:lang w:eastAsia="hu-HU"/>
        </w:rPr>
        <w:lastRenderedPageBreak/>
        <w:t>munkaülés</w:t>
      </w:r>
      <w:r w:rsidR="00A659BC" w:rsidRPr="00F42492">
        <w:rPr>
          <w:rFonts w:eastAsia="Times New Roman"/>
          <w:szCs w:val="24"/>
          <w:lang w:eastAsia="hu-HU"/>
        </w:rPr>
        <w:t>é</w:t>
      </w:r>
      <w:r w:rsidR="00737A83" w:rsidRPr="00F42492">
        <w:rPr>
          <w:rFonts w:eastAsia="Times New Roman"/>
          <w:szCs w:val="24"/>
          <w:lang w:eastAsia="hu-HU"/>
        </w:rPr>
        <w:t>re várhatóan 201</w:t>
      </w:r>
      <w:r w:rsidR="00EE5FDC">
        <w:rPr>
          <w:rFonts w:eastAsia="Times New Roman"/>
          <w:szCs w:val="24"/>
          <w:lang w:eastAsia="hu-HU"/>
        </w:rPr>
        <w:t>8</w:t>
      </w:r>
      <w:r w:rsidR="00737A83" w:rsidRPr="00F42492">
        <w:rPr>
          <w:rFonts w:eastAsia="Times New Roman"/>
          <w:szCs w:val="24"/>
          <w:lang w:eastAsia="hu-HU"/>
        </w:rPr>
        <w:t xml:space="preserve">. </w:t>
      </w:r>
      <w:r w:rsidR="00EE5FDC">
        <w:rPr>
          <w:rFonts w:eastAsia="Times New Roman"/>
          <w:szCs w:val="24"/>
          <w:lang w:eastAsia="hu-HU"/>
        </w:rPr>
        <w:t>december 14</w:t>
      </w:r>
      <w:r w:rsidR="00A963EB">
        <w:rPr>
          <w:rFonts w:eastAsia="Times New Roman"/>
          <w:szCs w:val="24"/>
          <w:lang w:eastAsia="hu-HU"/>
        </w:rPr>
        <w:t>-</w:t>
      </w:r>
      <w:r w:rsidR="00EE5FDC">
        <w:rPr>
          <w:rFonts w:eastAsia="Times New Roman"/>
          <w:szCs w:val="24"/>
          <w:lang w:eastAsia="hu-HU"/>
        </w:rPr>
        <w:t>é</w:t>
      </w:r>
      <w:r w:rsidR="00A963EB">
        <w:rPr>
          <w:rFonts w:eastAsia="Times New Roman"/>
          <w:szCs w:val="24"/>
          <w:lang w:eastAsia="hu-HU"/>
        </w:rPr>
        <w:t>n</w:t>
      </w:r>
      <w:r w:rsidR="00737A83" w:rsidRPr="00F42492">
        <w:rPr>
          <w:rFonts w:eastAsia="Times New Roman"/>
          <w:szCs w:val="24"/>
          <w:lang w:eastAsia="hu-HU"/>
        </w:rPr>
        <w:t xml:space="preserve"> (péntek) kerül sor. Megköszöni az ülésen való részvételt, az ülést </w:t>
      </w:r>
      <w:r w:rsidR="000E6B15">
        <w:rPr>
          <w:rFonts w:eastAsia="Times New Roman"/>
          <w:szCs w:val="24"/>
          <w:lang w:eastAsia="hu-HU"/>
        </w:rPr>
        <w:t>12.25</w:t>
      </w:r>
      <w:r w:rsidR="008A75C2">
        <w:rPr>
          <w:rFonts w:eastAsia="Times New Roman"/>
          <w:szCs w:val="24"/>
          <w:lang w:eastAsia="hu-HU"/>
        </w:rPr>
        <w:t>-</w:t>
      </w:r>
      <w:r w:rsidR="00737A83" w:rsidRPr="00F42492">
        <w:rPr>
          <w:rFonts w:eastAsia="Times New Roman"/>
          <w:szCs w:val="24"/>
          <w:lang w:eastAsia="hu-HU"/>
        </w:rPr>
        <w:t>kor bezárja.</w:t>
      </w:r>
    </w:p>
    <w:p w:rsidR="00A659BC" w:rsidRPr="00F42492" w:rsidRDefault="00A659BC" w:rsidP="004027B3">
      <w:pPr>
        <w:rPr>
          <w:rFonts w:eastAsia="Times New Roman"/>
          <w:b/>
          <w:szCs w:val="24"/>
          <w:u w:val="single"/>
          <w:lang w:eastAsia="hu-HU"/>
        </w:rPr>
      </w:pPr>
    </w:p>
    <w:p w:rsidR="007159D5" w:rsidRDefault="007159D5" w:rsidP="00870F09">
      <w:pPr>
        <w:spacing w:after="240"/>
        <w:rPr>
          <w:rFonts w:eastAsia="Times New Roman"/>
          <w:b/>
          <w:szCs w:val="24"/>
          <w:lang w:eastAsia="hu-HU"/>
        </w:rPr>
      </w:pPr>
    </w:p>
    <w:p w:rsidR="00F451CA" w:rsidRPr="00F42492" w:rsidRDefault="00F451CA" w:rsidP="00870F09">
      <w:pPr>
        <w:spacing w:after="240"/>
        <w:rPr>
          <w:rFonts w:eastAsia="Times New Roman"/>
          <w:b/>
          <w:szCs w:val="24"/>
          <w:lang w:eastAsia="hu-HU"/>
        </w:rPr>
      </w:pPr>
      <w:r w:rsidRPr="00F42492">
        <w:rPr>
          <w:rFonts w:eastAsia="Times New Roman"/>
          <w:b/>
          <w:szCs w:val="24"/>
          <w:lang w:eastAsia="hu-HU"/>
        </w:rPr>
        <w:t>Készült: Debrecen, 201</w:t>
      </w:r>
      <w:r w:rsidR="00EE5FDC">
        <w:rPr>
          <w:rFonts w:eastAsia="Times New Roman"/>
          <w:b/>
          <w:szCs w:val="24"/>
          <w:lang w:eastAsia="hu-HU"/>
        </w:rPr>
        <w:t>8</w:t>
      </w:r>
      <w:r w:rsidRPr="00F42492">
        <w:rPr>
          <w:rFonts w:eastAsia="Times New Roman"/>
          <w:b/>
          <w:szCs w:val="24"/>
          <w:lang w:eastAsia="hu-HU"/>
        </w:rPr>
        <w:t>.</w:t>
      </w:r>
      <w:r w:rsidR="00EE5FDC">
        <w:rPr>
          <w:rFonts w:eastAsia="Times New Roman"/>
          <w:b/>
          <w:szCs w:val="24"/>
          <w:lang w:eastAsia="hu-HU"/>
        </w:rPr>
        <w:t xml:space="preserve"> november </w:t>
      </w:r>
      <w:r w:rsidR="000E6B15">
        <w:rPr>
          <w:rFonts w:eastAsia="Times New Roman"/>
          <w:b/>
          <w:szCs w:val="24"/>
          <w:lang w:eastAsia="hu-HU"/>
        </w:rPr>
        <w:t>20</w:t>
      </w:r>
      <w:r w:rsidRPr="00F42492">
        <w:rPr>
          <w:rFonts w:eastAsia="Times New Roman"/>
          <w:b/>
          <w:szCs w:val="24"/>
          <w:lang w:eastAsia="hu-H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0"/>
        <w:gridCol w:w="4706"/>
      </w:tblGrid>
      <w:tr w:rsidR="00F451CA" w:rsidRPr="00F42492" w:rsidTr="00350D95">
        <w:trPr>
          <w:trHeight w:val="1029"/>
          <w:jc w:val="center"/>
        </w:trPr>
        <w:tc>
          <w:tcPr>
            <w:tcW w:w="4700" w:type="dxa"/>
          </w:tcPr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Dr. Dobi Csaba</w:t>
            </w:r>
          </w:p>
          <w:p w:rsidR="00F451CA" w:rsidRPr="00F42492" w:rsidRDefault="00574ED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je</w:t>
            </w:r>
            <w:r w:rsidR="00F451CA" w:rsidRPr="00F42492">
              <w:rPr>
                <w:rFonts w:eastAsia="Times New Roman"/>
                <w:b/>
                <w:szCs w:val="24"/>
                <w:lang w:eastAsia="hu-HU"/>
              </w:rPr>
              <w:t>gyző</w:t>
            </w:r>
          </w:p>
        </w:tc>
        <w:tc>
          <w:tcPr>
            <w:tcW w:w="4706" w:type="dxa"/>
          </w:tcPr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Pajna Zoltán</w:t>
            </w: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a megyei közgyűlés elnöke</w:t>
            </w:r>
          </w:p>
        </w:tc>
      </w:tr>
    </w:tbl>
    <w:p w:rsidR="007936C7" w:rsidRPr="00F42492" w:rsidRDefault="007936C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sectPr w:rsidR="007936C7" w:rsidRPr="00F42492" w:rsidSect="00BC6C3C">
      <w:headerReference w:type="default" r:id="rId19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52" w:rsidRDefault="00037952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separator/>
      </w:r>
    </w:p>
  </w:endnote>
  <w:endnote w:type="continuationSeparator" w:id="0">
    <w:p w:rsidR="00037952" w:rsidRDefault="00037952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52" w:rsidRDefault="00037952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separator/>
      </w:r>
    </w:p>
  </w:footnote>
  <w:footnote w:type="continuationSeparator" w:id="0">
    <w:p w:rsidR="00037952" w:rsidRDefault="00037952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52" w:rsidRDefault="00037952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37952" w:rsidRDefault="000379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52" w:rsidRDefault="00037952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03B34">
      <w:rPr>
        <w:rStyle w:val="Oldalszm"/>
        <w:noProof/>
      </w:rPr>
      <w:t>24</w:t>
    </w:r>
    <w:r>
      <w:rPr>
        <w:rStyle w:val="Oldalszm"/>
      </w:rPr>
      <w:fldChar w:fldCharType="end"/>
    </w:r>
  </w:p>
  <w:p w:rsidR="00037952" w:rsidRDefault="0003795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877886"/>
      <w:docPartObj>
        <w:docPartGallery w:val="Page Numbers (Top of Page)"/>
        <w:docPartUnique/>
      </w:docPartObj>
    </w:sdtPr>
    <w:sdtEndPr/>
    <w:sdtContent>
      <w:p w:rsidR="00037952" w:rsidRDefault="0003795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B34">
          <w:rPr>
            <w:noProof/>
          </w:rPr>
          <w:t>29</w:t>
        </w:r>
        <w:r>
          <w:fldChar w:fldCharType="end"/>
        </w:r>
      </w:p>
    </w:sdtContent>
  </w:sdt>
  <w:p w:rsidR="00037952" w:rsidRDefault="00037952" w:rsidP="00746B7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AFAE6A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956AE8"/>
    <w:multiLevelType w:val="hybridMultilevel"/>
    <w:tmpl w:val="3890718A"/>
    <w:lvl w:ilvl="0" w:tplc="51B627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6E53D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13C3D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8ACC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5646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B491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989E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C8FF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2A61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1A7082E"/>
    <w:multiLevelType w:val="hybridMultilevel"/>
    <w:tmpl w:val="0FE04840"/>
    <w:lvl w:ilvl="0" w:tplc="349A63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4E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25F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4C4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2BD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65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40B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8D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7AB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341E"/>
    <w:multiLevelType w:val="hybridMultilevel"/>
    <w:tmpl w:val="4AF87EF2"/>
    <w:lvl w:ilvl="0" w:tplc="924CFD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ACFF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903F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22C6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5EAD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DCED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FE25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388E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AA5C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FCA7356"/>
    <w:multiLevelType w:val="hybridMultilevel"/>
    <w:tmpl w:val="E2F09792"/>
    <w:lvl w:ilvl="0" w:tplc="540A5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88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F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CC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62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4B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E6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8069CB"/>
    <w:multiLevelType w:val="hybridMultilevel"/>
    <w:tmpl w:val="CD54CD8C"/>
    <w:lvl w:ilvl="0" w:tplc="214CC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A4E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2B3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825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E35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AC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E9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4BC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81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3593"/>
    <w:multiLevelType w:val="hybridMultilevel"/>
    <w:tmpl w:val="FD624BF8"/>
    <w:lvl w:ilvl="0" w:tplc="F9AE2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4402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C46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8E6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2D2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2DC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50DA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2E9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EEA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EA0209"/>
    <w:multiLevelType w:val="hybridMultilevel"/>
    <w:tmpl w:val="66C0722C"/>
    <w:lvl w:ilvl="0" w:tplc="9DF8C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E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0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E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49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4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8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E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C4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F570BD"/>
    <w:multiLevelType w:val="hybridMultilevel"/>
    <w:tmpl w:val="8A3A4B2A"/>
    <w:lvl w:ilvl="0" w:tplc="0E22A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F648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C44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0A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2E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426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C025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A58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67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42030"/>
    <w:multiLevelType w:val="hybridMultilevel"/>
    <w:tmpl w:val="FE188C40"/>
    <w:lvl w:ilvl="0" w:tplc="E0C477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0AD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2AC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226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60A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695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AD7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02C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468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20C2"/>
    <w:multiLevelType w:val="hybridMultilevel"/>
    <w:tmpl w:val="F014BDAE"/>
    <w:lvl w:ilvl="0" w:tplc="6E867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62C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600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B63F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CD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8DC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A9B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C8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4D4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2C11"/>
    <w:multiLevelType w:val="hybridMultilevel"/>
    <w:tmpl w:val="63088706"/>
    <w:lvl w:ilvl="0" w:tplc="5AA00F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C88E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2AA4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F6E5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1635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E053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5272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6603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2A26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D196218"/>
    <w:multiLevelType w:val="hybridMultilevel"/>
    <w:tmpl w:val="E496FBCC"/>
    <w:lvl w:ilvl="0" w:tplc="43EE7C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DEC2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9A2A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58A1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AE75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D861D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3486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6A6A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F0FD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A9936EC"/>
    <w:multiLevelType w:val="hybridMultilevel"/>
    <w:tmpl w:val="971C8C94"/>
    <w:lvl w:ilvl="0" w:tplc="8C0C2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6E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C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E6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C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C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09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2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43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CD1A1C"/>
    <w:multiLevelType w:val="hybridMultilevel"/>
    <w:tmpl w:val="BAAE5A92"/>
    <w:lvl w:ilvl="0" w:tplc="FEEE7F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4F0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03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6DF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2B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271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24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C39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C3B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446A8"/>
    <w:multiLevelType w:val="hybridMultilevel"/>
    <w:tmpl w:val="A4F6EB20"/>
    <w:lvl w:ilvl="0" w:tplc="BF12C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E604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AC6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EDA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AC51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C46D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C5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06A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00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5C68"/>
    <w:multiLevelType w:val="hybridMultilevel"/>
    <w:tmpl w:val="9D4A9C34"/>
    <w:lvl w:ilvl="0" w:tplc="DE284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651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6D9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EF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88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5280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496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800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88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71421"/>
    <w:multiLevelType w:val="hybridMultilevel"/>
    <w:tmpl w:val="DA905784"/>
    <w:lvl w:ilvl="0" w:tplc="F85A35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E4F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A4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C6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253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4F5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E1E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58AF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0B5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A0032"/>
    <w:multiLevelType w:val="hybridMultilevel"/>
    <w:tmpl w:val="CAE8D8C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4C22E0"/>
    <w:multiLevelType w:val="hybridMultilevel"/>
    <w:tmpl w:val="41F6C926"/>
    <w:lvl w:ilvl="0" w:tplc="5F524F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695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619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498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47E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F096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C99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E6C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819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3A4B"/>
    <w:multiLevelType w:val="hybridMultilevel"/>
    <w:tmpl w:val="13C27FE0"/>
    <w:lvl w:ilvl="0" w:tplc="24BC8B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5B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3E74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C5A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0A5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6B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465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65E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E428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8500F"/>
    <w:multiLevelType w:val="hybridMultilevel"/>
    <w:tmpl w:val="4030F04A"/>
    <w:lvl w:ilvl="0" w:tplc="CF1A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E7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C4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A0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AA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AB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E5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4441A7"/>
    <w:multiLevelType w:val="hybridMultilevel"/>
    <w:tmpl w:val="BF108144"/>
    <w:lvl w:ilvl="0" w:tplc="791C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28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2D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AE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45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C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0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2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8E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414BAE"/>
    <w:multiLevelType w:val="hybridMultilevel"/>
    <w:tmpl w:val="5BE867BA"/>
    <w:lvl w:ilvl="0" w:tplc="040E000F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58D7"/>
    <w:multiLevelType w:val="hybridMultilevel"/>
    <w:tmpl w:val="060C4CC2"/>
    <w:lvl w:ilvl="0" w:tplc="78BAFBD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E1A9C"/>
    <w:multiLevelType w:val="hybridMultilevel"/>
    <w:tmpl w:val="89B45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FE542A"/>
    <w:multiLevelType w:val="hybridMultilevel"/>
    <w:tmpl w:val="740C65AC"/>
    <w:lvl w:ilvl="0" w:tplc="8F427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54031"/>
    <w:multiLevelType w:val="hybridMultilevel"/>
    <w:tmpl w:val="BFA84B08"/>
    <w:lvl w:ilvl="0" w:tplc="F5BA6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211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C16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ECF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25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20BD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C9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E5D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235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07A39"/>
    <w:multiLevelType w:val="hybridMultilevel"/>
    <w:tmpl w:val="7E2843F4"/>
    <w:lvl w:ilvl="0" w:tplc="3B580D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14"/>
  </w:num>
  <w:num w:numId="5">
    <w:abstractNumId w:val="19"/>
  </w:num>
  <w:num w:numId="6">
    <w:abstractNumId w:val="23"/>
  </w:num>
  <w:num w:numId="7">
    <w:abstractNumId w:val="24"/>
  </w:num>
  <w:num w:numId="8">
    <w:abstractNumId w:val="8"/>
  </w:num>
  <w:num w:numId="9">
    <w:abstractNumId w:val="4"/>
  </w:num>
  <w:num w:numId="10">
    <w:abstractNumId w:val="21"/>
  </w:num>
  <w:num w:numId="11">
    <w:abstractNumId w:val="16"/>
  </w:num>
  <w:num w:numId="12">
    <w:abstractNumId w:val="6"/>
  </w:num>
  <w:num w:numId="13">
    <w:abstractNumId w:val="15"/>
  </w:num>
  <w:num w:numId="14">
    <w:abstractNumId w:val="11"/>
  </w:num>
  <w:num w:numId="15">
    <w:abstractNumId w:val="17"/>
  </w:num>
  <w:num w:numId="16">
    <w:abstractNumId w:val="20"/>
  </w:num>
  <w:num w:numId="17">
    <w:abstractNumId w:val="9"/>
  </w:num>
  <w:num w:numId="18">
    <w:abstractNumId w:val="10"/>
  </w:num>
  <w:num w:numId="19">
    <w:abstractNumId w:val="18"/>
  </w:num>
  <w:num w:numId="20">
    <w:abstractNumId w:val="29"/>
  </w:num>
  <w:num w:numId="21">
    <w:abstractNumId w:val="5"/>
  </w:num>
  <w:num w:numId="22">
    <w:abstractNumId w:val="12"/>
  </w:num>
  <w:num w:numId="23">
    <w:abstractNumId w:val="3"/>
  </w:num>
  <w:num w:numId="24">
    <w:abstractNumId w:val="13"/>
  </w:num>
  <w:num w:numId="25">
    <w:abstractNumId w:val="2"/>
  </w:num>
  <w:num w:numId="26">
    <w:abstractNumId w:val="1"/>
  </w:num>
  <w:num w:numId="27">
    <w:abstractNumId w:val="7"/>
  </w:num>
  <w:num w:numId="28">
    <w:abstractNumId w:val="30"/>
  </w:num>
  <w:num w:numId="29">
    <w:abstractNumId w:val="22"/>
  </w:num>
  <w:num w:numId="30">
    <w:abstractNumId w:val="26"/>
  </w:num>
  <w:num w:numId="3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E"/>
    <w:rsid w:val="00000400"/>
    <w:rsid w:val="00000623"/>
    <w:rsid w:val="00000F15"/>
    <w:rsid w:val="00003A62"/>
    <w:rsid w:val="0000437F"/>
    <w:rsid w:val="00005583"/>
    <w:rsid w:val="00005B0D"/>
    <w:rsid w:val="00005E5B"/>
    <w:rsid w:val="00005F0E"/>
    <w:rsid w:val="00006B39"/>
    <w:rsid w:val="00007780"/>
    <w:rsid w:val="00007CED"/>
    <w:rsid w:val="0001040F"/>
    <w:rsid w:val="00010A6E"/>
    <w:rsid w:val="000129F7"/>
    <w:rsid w:val="00014C22"/>
    <w:rsid w:val="00014C25"/>
    <w:rsid w:val="00014DAA"/>
    <w:rsid w:val="00020C52"/>
    <w:rsid w:val="00022A6E"/>
    <w:rsid w:val="00022F6F"/>
    <w:rsid w:val="000243C3"/>
    <w:rsid w:val="00026FD8"/>
    <w:rsid w:val="000275BA"/>
    <w:rsid w:val="00030070"/>
    <w:rsid w:val="000341A0"/>
    <w:rsid w:val="00036852"/>
    <w:rsid w:val="00036981"/>
    <w:rsid w:val="0003708F"/>
    <w:rsid w:val="00037952"/>
    <w:rsid w:val="000379B7"/>
    <w:rsid w:val="00037FDA"/>
    <w:rsid w:val="00041284"/>
    <w:rsid w:val="000427FF"/>
    <w:rsid w:val="00045C5F"/>
    <w:rsid w:val="000519C6"/>
    <w:rsid w:val="000531F0"/>
    <w:rsid w:val="00053307"/>
    <w:rsid w:val="00053345"/>
    <w:rsid w:val="00053682"/>
    <w:rsid w:val="00056E7B"/>
    <w:rsid w:val="00061016"/>
    <w:rsid w:val="00062749"/>
    <w:rsid w:val="00063744"/>
    <w:rsid w:val="000641D1"/>
    <w:rsid w:val="0006464C"/>
    <w:rsid w:val="00064779"/>
    <w:rsid w:val="00065EBE"/>
    <w:rsid w:val="000662A9"/>
    <w:rsid w:val="000667E1"/>
    <w:rsid w:val="00066876"/>
    <w:rsid w:val="00066D54"/>
    <w:rsid w:val="00067EE7"/>
    <w:rsid w:val="00070111"/>
    <w:rsid w:val="00072E49"/>
    <w:rsid w:val="00073286"/>
    <w:rsid w:val="0007458A"/>
    <w:rsid w:val="000774D5"/>
    <w:rsid w:val="00077D51"/>
    <w:rsid w:val="00080DB8"/>
    <w:rsid w:val="000814C4"/>
    <w:rsid w:val="00082B9C"/>
    <w:rsid w:val="000833FA"/>
    <w:rsid w:val="00083AD6"/>
    <w:rsid w:val="00083BC2"/>
    <w:rsid w:val="00085367"/>
    <w:rsid w:val="00085652"/>
    <w:rsid w:val="0008613F"/>
    <w:rsid w:val="00090974"/>
    <w:rsid w:val="000934C4"/>
    <w:rsid w:val="00094AC9"/>
    <w:rsid w:val="000954C2"/>
    <w:rsid w:val="00095900"/>
    <w:rsid w:val="00096ED3"/>
    <w:rsid w:val="000A244E"/>
    <w:rsid w:val="000A24DD"/>
    <w:rsid w:val="000A2724"/>
    <w:rsid w:val="000A2F03"/>
    <w:rsid w:val="000A4A40"/>
    <w:rsid w:val="000A519D"/>
    <w:rsid w:val="000A5540"/>
    <w:rsid w:val="000A568D"/>
    <w:rsid w:val="000B0CBB"/>
    <w:rsid w:val="000B244C"/>
    <w:rsid w:val="000B38B6"/>
    <w:rsid w:val="000B4ABF"/>
    <w:rsid w:val="000B5223"/>
    <w:rsid w:val="000B558B"/>
    <w:rsid w:val="000B5B43"/>
    <w:rsid w:val="000B5F1D"/>
    <w:rsid w:val="000B69C7"/>
    <w:rsid w:val="000C0BBB"/>
    <w:rsid w:val="000C1273"/>
    <w:rsid w:val="000C33D6"/>
    <w:rsid w:val="000C6EFA"/>
    <w:rsid w:val="000D1590"/>
    <w:rsid w:val="000D71E1"/>
    <w:rsid w:val="000E085B"/>
    <w:rsid w:val="000E1C72"/>
    <w:rsid w:val="000E23C9"/>
    <w:rsid w:val="000E308F"/>
    <w:rsid w:val="000E5BA0"/>
    <w:rsid w:val="000E639D"/>
    <w:rsid w:val="000E6B15"/>
    <w:rsid w:val="000E7940"/>
    <w:rsid w:val="000E7D61"/>
    <w:rsid w:val="000F2FCB"/>
    <w:rsid w:val="000F54E4"/>
    <w:rsid w:val="000F5B41"/>
    <w:rsid w:val="00100430"/>
    <w:rsid w:val="00101495"/>
    <w:rsid w:val="00104368"/>
    <w:rsid w:val="00106E72"/>
    <w:rsid w:val="00107CF2"/>
    <w:rsid w:val="00110BDF"/>
    <w:rsid w:val="0011161C"/>
    <w:rsid w:val="00113EE3"/>
    <w:rsid w:val="00115325"/>
    <w:rsid w:val="00115A3F"/>
    <w:rsid w:val="001168F7"/>
    <w:rsid w:val="001201EE"/>
    <w:rsid w:val="00121155"/>
    <w:rsid w:val="0012314D"/>
    <w:rsid w:val="001250CF"/>
    <w:rsid w:val="00125F74"/>
    <w:rsid w:val="00132887"/>
    <w:rsid w:val="001330FC"/>
    <w:rsid w:val="001410D7"/>
    <w:rsid w:val="0014147D"/>
    <w:rsid w:val="001419A8"/>
    <w:rsid w:val="001423D3"/>
    <w:rsid w:val="00142812"/>
    <w:rsid w:val="0014355C"/>
    <w:rsid w:val="00143BAF"/>
    <w:rsid w:val="00144B16"/>
    <w:rsid w:val="00144CDC"/>
    <w:rsid w:val="00144D55"/>
    <w:rsid w:val="001457D4"/>
    <w:rsid w:val="001465A5"/>
    <w:rsid w:val="0014727C"/>
    <w:rsid w:val="00150247"/>
    <w:rsid w:val="00150EB9"/>
    <w:rsid w:val="00150EFF"/>
    <w:rsid w:val="00151877"/>
    <w:rsid w:val="001520F5"/>
    <w:rsid w:val="00152860"/>
    <w:rsid w:val="001547F0"/>
    <w:rsid w:val="00154AA3"/>
    <w:rsid w:val="00154FC9"/>
    <w:rsid w:val="001553A1"/>
    <w:rsid w:val="00155BC0"/>
    <w:rsid w:val="00156267"/>
    <w:rsid w:val="0015765C"/>
    <w:rsid w:val="00157938"/>
    <w:rsid w:val="00161EB5"/>
    <w:rsid w:val="0016252C"/>
    <w:rsid w:val="00163B28"/>
    <w:rsid w:val="00163FEA"/>
    <w:rsid w:val="00171A90"/>
    <w:rsid w:val="00171E58"/>
    <w:rsid w:val="001725FF"/>
    <w:rsid w:val="00172601"/>
    <w:rsid w:val="001736A9"/>
    <w:rsid w:val="00174CFF"/>
    <w:rsid w:val="00174EB4"/>
    <w:rsid w:val="00175337"/>
    <w:rsid w:val="00177EFE"/>
    <w:rsid w:val="00180281"/>
    <w:rsid w:val="001813DB"/>
    <w:rsid w:val="00182C76"/>
    <w:rsid w:val="001838F3"/>
    <w:rsid w:val="00185BD8"/>
    <w:rsid w:val="0018604F"/>
    <w:rsid w:val="00187781"/>
    <w:rsid w:val="00187ABE"/>
    <w:rsid w:val="00193C84"/>
    <w:rsid w:val="00194558"/>
    <w:rsid w:val="0019519C"/>
    <w:rsid w:val="00196E3D"/>
    <w:rsid w:val="00197102"/>
    <w:rsid w:val="001A6863"/>
    <w:rsid w:val="001A7593"/>
    <w:rsid w:val="001A77C1"/>
    <w:rsid w:val="001A7B9E"/>
    <w:rsid w:val="001B4A9A"/>
    <w:rsid w:val="001B557D"/>
    <w:rsid w:val="001B7ACD"/>
    <w:rsid w:val="001C25D8"/>
    <w:rsid w:val="001C37F4"/>
    <w:rsid w:val="001C3B2F"/>
    <w:rsid w:val="001C4B63"/>
    <w:rsid w:val="001C527A"/>
    <w:rsid w:val="001C52C4"/>
    <w:rsid w:val="001D06A2"/>
    <w:rsid w:val="001D09EB"/>
    <w:rsid w:val="001D2D8B"/>
    <w:rsid w:val="001D352E"/>
    <w:rsid w:val="001D3671"/>
    <w:rsid w:val="001D3B0D"/>
    <w:rsid w:val="001D4D5D"/>
    <w:rsid w:val="001D4E1D"/>
    <w:rsid w:val="001D5880"/>
    <w:rsid w:val="001D6407"/>
    <w:rsid w:val="001E0372"/>
    <w:rsid w:val="001E13A3"/>
    <w:rsid w:val="001E16FA"/>
    <w:rsid w:val="001E2BFE"/>
    <w:rsid w:val="001E3BB3"/>
    <w:rsid w:val="001E556E"/>
    <w:rsid w:val="001E6CFB"/>
    <w:rsid w:val="001E6ECE"/>
    <w:rsid w:val="001F08F3"/>
    <w:rsid w:val="001F0E3C"/>
    <w:rsid w:val="001F14E0"/>
    <w:rsid w:val="001F151E"/>
    <w:rsid w:val="001F5B03"/>
    <w:rsid w:val="001F7F29"/>
    <w:rsid w:val="00200A5C"/>
    <w:rsid w:val="002013AA"/>
    <w:rsid w:val="002025FD"/>
    <w:rsid w:val="00204984"/>
    <w:rsid w:val="00204FC4"/>
    <w:rsid w:val="00205CD1"/>
    <w:rsid w:val="00206AD8"/>
    <w:rsid w:val="002077C1"/>
    <w:rsid w:val="002109F8"/>
    <w:rsid w:val="00211257"/>
    <w:rsid w:val="00212A69"/>
    <w:rsid w:val="00214C6E"/>
    <w:rsid w:val="0021593E"/>
    <w:rsid w:val="00220CF4"/>
    <w:rsid w:val="00222089"/>
    <w:rsid w:val="00224538"/>
    <w:rsid w:val="00225A0D"/>
    <w:rsid w:val="00230F4F"/>
    <w:rsid w:val="002318A9"/>
    <w:rsid w:val="00233114"/>
    <w:rsid w:val="00234203"/>
    <w:rsid w:val="00234C14"/>
    <w:rsid w:val="002360F2"/>
    <w:rsid w:val="00236475"/>
    <w:rsid w:val="00241107"/>
    <w:rsid w:val="00241247"/>
    <w:rsid w:val="00242561"/>
    <w:rsid w:val="00242659"/>
    <w:rsid w:val="002448FF"/>
    <w:rsid w:val="00244F1C"/>
    <w:rsid w:val="0024603F"/>
    <w:rsid w:val="0024703A"/>
    <w:rsid w:val="00250DFC"/>
    <w:rsid w:val="002518E2"/>
    <w:rsid w:val="00252A16"/>
    <w:rsid w:val="002559F6"/>
    <w:rsid w:val="00255E77"/>
    <w:rsid w:val="00257630"/>
    <w:rsid w:val="002611DE"/>
    <w:rsid w:val="00262536"/>
    <w:rsid w:val="002634FE"/>
    <w:rsid w:val="00265968"/>
    <w:rsid w:val="00270542"/>
    <w:rsid w:val="0027099C"/>
    <w:rsid w:val="0027176A"/>
    <w:rsid w:val="0027337E"/>
    <w:rsid w:val="00273764"/>
    <w:rsid w:val="00273AC6"/>
    <w:rsid w:val="00275412"/>
    <w:rsid w:val="00280F4E"/>
    <w:rsid w:val="002810BF"/>
    <w:rsid w:val="00281322"/>
    <w:rsid w:val="00282BE8"/>
    <w:rsid w:val="00283A40"/>
    <w:rsid w:val="002850C1"/>
    <w:rsid w:val="002872BA"/>
    <w:rsid w:val="00287562"/>
    <w:rsid w:val="00291FCB"/>
    <w:rsid w:val="00293C38"/>
    <w:rsid w:val="00293D4D"/>
    <w:rsid w:val="00294D2C"/>
    <w:rsid w:val="00295405"/>
    <w:rsid w:val="00295E7A"/>
    <w:rsid w:val="0029641C"/>
    <w:rsid w:val="002A0C2D"/>
    <w:rsid w:val="002A30A1"/>
    <w:rsid w:val="002A4EA5"/>
    <w:rsid w:val="002A5FF5"/>
    <w:rsid w:val="002A685C"/>
    <w:rsid w:val="002A7931"/>
    <w:rsid w:val="002A7D48"/>
    <w:rsid w:val="002B14E5"/>
    <w:rsid w:val="002B2A70"/>
    <w:rsid w:val="002C09ED"/>
    <w:rsid w:val="002C0D4F"/>
    <w:rsid w:val="002C1F6F"/>
    <w:rsid w:val="002C3156"/>
    <w:rsid w:val="002C4028"/>
    <w:rsid w:val="002C589A"/>
    <w:rsid w:val="002C6672"/>
    <w:rsid w:val="002C79B4"/>
    <w:rsid w:val="002C7E7D"/>
    <w:rsid w:val="002D1E3C"/>
    <w:rsid w:val="002D2D22"/>
    <w:rsid w:val="002D620C"/>
    <w:rsid w:val="002D7E9B"/>
    <w:rsid w:val="002E2213"/>
    <w:rsid w:val="002E4AD9"/>
    <w:rsid w:val="002F31A7"/>
    <w:rsid w:val="002F70F2"/>
    <w:rsid w:val="00300E2F"/>
    <w:rsid w:val="00301270"/>
    <w:rsid w:val="003026D2"/>
    <w:rsid w:val="0030332C"/>
    <w:rsid w:val="00310E76"/>
    <w:rsid w:val="00312C18"/>
    <w:rsid w:val="003141BC"/>
    <w:rsid w:val="0031428D"/>
    <w:rsid w:val="00314377"/>
    <w:rsid w:val="00314FB2"/>
    <w:rsid w:val="00316021"/>
    <w:rsid w:val="0031648D"/>
    <w:rsid w:val="00316643"/>
    <w:rsid w:val="003171CF"/>
    <w:rsid w:val="00321858"/>
    <w:rsid w:val="00321E16"/>
    <w:rsid w:val="00322256"/>
    <w:rsid w:val="0032251A"/>
    <w:rsid w:val="00323A59"/>
    <w:rsid w:val="00325117"/>
    <w:rsid w:val="003275E8"/>
    <w:rsid w:val="00331062"/>
    <w:rsid w:val="00331629"/>
    <w:rsid w:val="00333127"/>
    <w:rsid w:val="00334BE2"/>
    <w:rsid w:val="00334DF0"/>
    <w:rsid w:val="00335C70"/>
    <w:rsid w:val="003438B6"/>
    <w:rsid w:val="003446AD"/>
    <w:rsid w:val="003451C8"/>
    <w:rsid w:val="003471B3"/>
    <w:rsid w:val="003476E8"/>
    <w:rsid w:val="00347F31"/>
    <w:rsid w:val="00350247"/>
    <w:rsid w:val="00350D95"/>
    <w:rsid w:val="00352854"/>
    <w:rsid w:val="00353B9D"/>
    <w:rsid w:val="0035478C"/>
    <w:rsid w:val="00354C56"/>
    <w:rsid w:val="00357D8E"/>
    <w:rsid w:val="003602EA"/>
    <w:rsid w:val="0036301B"/>
    <w:rsid w:val="00363743"/>
    <w:rsid w:val="00364820"/>
    <w:rsid w:val="003655DF"/>
    <w:rsid w:val="00365CFD"/>
    <w:rsid w:val="00366728"/>
    <w:rsid w:val="00366DA4"/>
    <w:rsid w:val="003677C8"/>
    <w:rsid w:val="00371B54"/>
    <w:rsid w:val="00372919"/>
    <w:rsid w:val="00376047"/>
    <w:rsid w:val="00376BDE"/>
    <w:rsid w:val="00382702"/>
    <w:rsid w:val="00385FAE"/>
    <w:rsid w:val="00391586"/>
    <w:rsid w:val="003933CD"/>
    <w:rsid w:val="003938C3"/>
    <w:rsid w:val="00395D9E"/>
    <w:rsid w:val="003961C8"/>
    <w:rsid w:val="003A0E24"/>
    <w:rsid w:val="003A17FB"/>
    <w:rsid w:val="003A2030"/>
    <w:rsid w:val="003A27D0"/>
    <w:rsid w:val="003A29AD"/>
    <w:rsid w:val="003A2A5B"/>
    <w:rsid w:val="003A35B6"/>
    <w:rsid w:val="003A509B"/>
    <w:rsid w:val="003A5B10"/>
    <w:rsid w:val="003B3911"/>
    <w:rsid w:val="003B3CB2"/>
    <w:rsid w:val="003B3E89"/>
    <w:rsid w:val="003B5472"/>
    <w:rsid w:val="003B7DE6"/>
    <w:rsid w:val="003C49B5"/>
    <w:rsid w:val="003C4C0D"/>
    <w:rsid w:val="003C7616"/>
    <w:rsid w:val="003D08E3"/>
    <w:rsid w:val="003D0902"/>
    <w:rsid w:val="003D1C0F"/>
    <w:rsid w:val="003D279A"/>
    <w:rsid w:val="003D2D62"/>
    <w:rsid w:val="003D4A6F"/>
    <w:rsid w:val="003D53E5"/>
    <w:rsid w:val="003D70C3"/>
    <w:rsid w:val="003D77C2"/>
    <w:rsid w:val="003E0CD8"/>
    <w:rsid w:val="003E2AF0"/>
    <w:rsid w:val="003E5559"/>
    <w:rsid w:val="003E7025"/>
    <w:rsid w:val="003E73A8"/>
    <w:rsid w:val="003E7F6C"/>
    <w:rsid w:val="003F0806"/>
    <w:rsid w:val="003F11BE"/>
    <w:rsid w:val="003F1EE0"/>
    <w:rsid w:val="003F29DF"/>
    <w:rsid w:val="003F40FD"/>
    <w:rsid w:val="003F4699"/>
    <w:rsid w:val="003F56B8"/>
    <w:rsid w:val="003F703C"/>
    <w:rsid w:val="00400508"/>
    <w:rsid w:val="004013DA"/>
    <w:rsid w:val="00401A97"/>
    <w:rsid w:val="00401B6C"/>
    <w:rsid w:val="004023F8"/>
    <w:rsid w:val="004026CA"/>
    <w:rsid w:val="004027B3"/>
    <w:rsid w:val="00403B34"/>
    <w:rsid w:val="00403B62"/>
    <w:rsid w:val="00405251"/>
    <w:rsid w:val="00406B9A"/>
    <w:rsid w:val="00407B5D"/>
    <w:rsid w:val="0041119B"/>
    <w:rsid w:val="00411A41"/>
    <w:rsid w:val="00411BBF"/>
    <w:rsid w:val="00411D57"/>
    <w:rsid w:val="00412595"/>
    <w:rsid w:val="0041588E"/>
    <w:rsid w:val="0041607F"/>
    <w:rsid w:val="00417B3E"/>
    <w:rsid w:val="00417C23"/>
    <w:rsid w:val="00417CB5"/>
    <w:rsid w:val="004203A6"/>
    <w:rsid w:val="00420406"/>
    <w:rsid w:val="00421ED2"/>
    <w:rsid w:val="0042218B"/>
    <w:rsid w:val="00425C84"/>
    <w:rsid w:val="004266FD"/>
    <w:rsid w:val="004278EF"/>
    <w:rsid w:val="004352B1"/>
    <w:rsid w:val="00437938"/>
    <w:rsid w:val="00440241"/>
    <w:rsid w:val="0044262C"/>
    <w:rsid w:val="004431A5"/>
    <w:rsid w:val="00443A86"/>
    <w:rsid w:val="004446E8"/>
    <w:rsid w:val="00444DED"/>
    <w:rsid w:val="00452B27"/>
    <w:rsid w:val="00452C88"/>
    <w:rsid w:val="00452F26"/>
    <w:rsid w:val="00454253"/>
    <w:rsid w:val="00455383"/>
    <w:rsid w:val="004553F4"/>
    <w:rsid w:val="00455FFE"/>
    <w:rsid w:val="00456298"/>
    <w:rsid w:val="00461C66"/>
    <w:rsid w:val="004639EB"/>
    <w:rsid w:val="0046640E"/>
    <w:rsid w:val="0046705E"/>
    <w:rsid w:val="0046724B"/>
    <w:rsid w:val="00470AF8"/>
    <w:rsid w:val="00472DB9"/>
    <w:rsid w:val="00474142"/>
    <w:rsid w:val="004753DA"/>
    <w:rsid w:val="0047603E"/>
    <w:rsid w:val="00476B2C"/>
    <w:rsid w:val="00477891"/>
    <w:rsid w:val="0048002C"/>
    <w:rsid w:val="004820A7"/>
    <w:rsid w:val="004831DB"/>
    <w:rsid w:val="00484400"/>
    <w:rsid w:val="00485188"/>
    <w:rsid w:val="00486168"/>
    <w:rsid w:val="004865CB"/>
    <w:rsid w:val="00490276"/>
    <w:rsid w:val="00491DFC"/>
    <w:rsid w:val="00494D80"/>
    <w:rsid w:val="004956BC"/>
    <w:rsid w:val="00495C26"/>
    <w:rsid w:val="00497A05"/>
    <w:rsid w:val="00497D37"/>
    <w:rsid w:val="004A0694"/>
    <w:rsid w:val="004A08B9"/>
    <w:rsid w:val="004A0B2D"/>
    <w:rsid w:val="004A1F10"/>
    <w:rsid w:val="004A2672"/>
    <w:rsid w:val="004A2B00"/>
    <w:rsid w:val="004A31FA"/>
    <w:rsid w:val="004A4D08"/>
    <w:rsid w:val="004A57BD"/>
    <w:rsid w:val="004A653C"/>
    <w:rsid w:val="004A709A"/>
    <w:rsid w:val="004A7198"/>
    <w:rsid w:val="004A7E6A"/>
    <w:rsid w:val="004A7ED3"/>
    <w:rsid w:val="004B10C8"/>
    <w:rsid w:val="004B305A"/>
    <w:rsid w:val="004B3284"/>
    <w:rsid w:val="004B34F4"/>
    <w:rsid w:val="004B468A"/>
    <w:rsid w:val="004B4F83"/>
    <w:rsid w:val="004B5F8E"/>
    <w:rsid w:val="004B60E1"/>
    <w:rsid w:val="004B65F3"/>
    <w:rsid w:val="004B6758"/>
    <w:rsid w:val="004B7E0B"/>
    <w:rsid w:val="004C1C50"/>
    <w:rsid w:val="004C254A"/>
    <w:rsid w:val="004C2A54"/>
    <w:rsid w:val="004C3F7F"/>
    <w:rsid w:val="004C4F21"/>
    <w:rsid w:val="004C679E"/>
    <w:rsid w:val="004C6C61"/>
    <w:rsid w:val="004D03DC"/>
    <w:rsid w:val="004D0E4C"/>
    <w:rsid w:val="004D149F"/>
    <w:rsid w:val="004D22C9"/>
    <w:rsid w:val="004D281D"/>
    <w:rsid w:val="004D6D28"/>
    <w:rsid w:val="004D6DE9"/>
    <w:rsid w:val="004D7059"/>
    <w:rsid w:val="004D7D87"/>
    <w:rsid w:val="004E0545"/>
    <w:rsid w:val="004E0A3C"/>
    <w:rsid w:val="004E1E21"/>
    <w:rsid w:val="004E4CBC"/>
    <w:rsid w:val="004E5CA8"/>
    <w:rsid w:val="004E63E3"/>
    <w:rsid w:val="004E68F6"/>
    <w:rsid w:val="004F09F1"/>
    <w:rsid w:val="004F1ECC"/>
    <w:rsid w:val="004F2C5B"/>
    <w:rsid w:val="004F2D8C"/>
    <w:rsid w:val="004F3CAD"/>
    <w:rsid w:val="004F3DEE"/>
    <w:rsid w:val="004F4367"/>
    <w:rsid w:val="004F5053"/>
    <w:rsid w:val="004F536F"/>
    <w:rsid w:val="004F5E7A"/>
    <w:rsid w:val="00500706"/>
    <w:rsid w:val="00501110"/>
    <w:rsid w:val="00502736"/>
    <w:rsid w:val="00503743"/>
    <w:rsid w:val="00503EB1"/>
    <w:rsid w:val="005151F8"/>
    <w:rsid w:val="00515CE1"/>
    <w:rsid w:val="00516008"/>
    <w:rsid w:val="00517565"/>
    <w:rsid w:val="00517946"/>
    <w:rsid w:val="00522355"/>
    <w:rsid w:val="00523E80"/>
    <w:rsid w:val="00525BBC"/>
    <w:rsid w:val="0053099C"/>
    <w:rsid w:val="005315E1"/>
    <w:rsid w:val="005329BB"/>
    <w:rsid w:val="005338E1"/>
    <w:rsid w:val="00535E5C"/>
    <w:rsid w:val="005402D8"/>
    <w:rsid w:val="00542380"/>
    <w:rsid w:val="00542EFB"/>
    <w:rsid w:val="00543D90"/>
    <w:rsid w:val="005441F2"/>
    <w:rsid w:val="00545C2F"/>
    <w:rsid w:val="005463A8"/>
    <w:rsid w:val="00546CCA"/>
    <w:rsid w:val="0055060E"/>
    <w:rsid w:val="00551E19"/>
    <w:rsid w:val="0055225C"/>
    <w:rsid w:val="00552CEA"/>
    <w:rsid w:val="005543B9"/>
    <w:rsid w:val="00554C4A"/>
    <w:rsid w:val="00556ED2"/>
    <w:rsid w:val="0055717B"/>
    <w:rsid w:val="00557A16"/>
    <w:rsid w:val="00557D6B"/>
    <w:rsid w:val="00560156"/>
    <w:rsid w:val="00561A15"/>
    <w:rsid w:val="00563CA3"/>
    <w:rsid w:val="005645F5"/>
    <w:rsid w:val="005700ED"/>
    <w:rsid w:val="005737E9"/>
    <w:rsid w:val="00573F5F"/>
    <w:rsid w:val="00574EDA"/>
    <w:rsid w:val="0057539E"/>
    <w:rsid w:val="0057567A"/>
    <w:rsid w:val="0058330C"/>
    <w:rsid w:val="00584914"/>
    <w:rsid w:val="005867DA"/>
    <w:rsid w:val="00590118"/>
    <w:rsid w:val="005905CC"/>
    <w:rsid w:val="005923F2"/>
    <w:rsid w:val="005941AB"/>
    <w:rsid w:val="00594D1E"/>
    <w:rsid w:val="00595E1E"/>
    <w:rsid w:val="005A2FC1"/>
    <w:rsid w:val="005A30E6"/>
    <w:rsid w:val="005A325A"/>
    <w:rsid w:val="005A59DE"/>
    <w:rsid w:val="005A759C"/>
    <w:rsid w:val="005B1645"/>
    <w:rsid w:val="005B5B81"/>
    <w:rsid w:val="005B5C09"/>
    <w:rsid w:val="005B6732"/>
    <w:rsid w:val="005B6ABB"/>
    <w:rsid w:val="005B6C56"/>
    <w:rsid w:val="005B78D6"/>
    <w:rsid w:val="005B7BE7"/>
    <w:rsid w:val="005C0226"/>
    <w:rsid w:val="005C13C1"/>
    <w:rsid w:val="005C28C0"/>
    <w:rsid w:val="005C32A8"/>
    <w:rsid w:val="005C733A"/>
    <w:rsid w:val="005C7495"/>
    <w:rsid w:val="005D2A18"/>
    <w:rsid w:val="005D3819"/>
    <w:rsid w:val="005D7575"/>
    <w:rsid w:val="005E008B"/>
    <w:rsid w:val="005E1FCB"/>
    <w:rsid w:val="005E2634"/>
    <w:rsid w:val="005E36E0"/>
    <w:rsid w:val="005E38F5"/>
    <w:rsid w:val="005E3FCE"/>
    <w:rsid w:val="005E53D5"/>
    <w:rsid w:val="005E7E20"/>
    <w:rsid w:val="005F06C9"/>
    <w:rsid w:val="005F157A"/>
    <w:rsid w:val="005F1E20"/>
    <w:rsid w:val="005F2251"/>
    <w:rsid w:val="005F37CE"/>
    <w:rsid w:val="005F4F0D"/>
    <w:rsid w:val="005F52A2"/>
    <w:rsid w:val="005F5A52"/>
    <w:rsid w:val="005F748F"/>
    <w:rsid w:val="00601B7F"/>
    <w:rsid w:val="006031B9"/>
    <w:rsid w:val="006049D8"/>
    <w:rsid w:val="00605959"/>
    <w:rsid w:val="00607B57"/>
    <w:rsid w:val="00610DFF"/>
    <w:rsid w:val="00611196"/>
    <w:rsid w:val="0061197A"/>
    <w:rsid w:val="006119A7"/>
    <w:rsid w:val="00613096"/>
    <w:rsid w:val="00613B5D"/>
    <w:rsid w:val="00614F59"/>
    <w:rsid w:val="00615505"/>
    <w:rsid w:val="00615692"/>
    <w:rsid w:val="00617621"/>
    <w:rsid w:val="00622541"/>
    <w:rsid w:val="006245A8"/>
    <w:rsid w:val="00625DB3"/>
    <w:rsid w:val="00633D99"/>
    <w:rsid w:val="00634C20"/>
    <w:rsid w:val="00641E20"/>
    <w:rsid w:val="006427DB"/>
    <w:rsid w:val="006464B7"/>
    <w:rsid w:val="006468A5"/>
    <w:rsid w:val="006502C9"/>
    <w:rsid w:val="00650A64"/>
    <w:rsid w:val="00654454"/>
    <w:rsid w:val="006548D5"/>
    <w:rsid w:val="0066032E"/>
    <w:rsid w:val="00660AA1"/>
    <w:rsid w:val="00660C46"/>
    <w:rsid w:val="00661096"/>
    <w:rsid w:val="006614BC"/>
    <w:rsid w:val="00661C45"/>
    <w:rsid w:val="00662468"/>
    <w:rsid w:val="0066288C"/>
    <w:rsid w:val="00663FB2"/>
    <w:rsid w:val="00664F1E"/>
    <w:rsid w:val="006658F4"/>
    <w:rsid w:val="00666857"/>
    <w:rsid w:val="00666E51"/>
    <w:rsid w:val="0066793C"/>
    <w:rsid w:val="0066799D"/>
    <w:rsid w:val="00671627"/>
    <w:rsid w:val="00671D1C"/>
    <w:rsid w:val="00674157"/>
    <w:rsid w:val="006751ED"/>
    <w:rsid w:val="006753BD"/>
    <w:rsid w:val="00680824"/>
    <w:rsid w:val="006822C8"/>
    <w:rsid w:val="00682950"/>
    <w:rsid w:val="00682BD5"/>
    <w:rsid w:val="00682F9D"/>
    <w:rsid w:val="006846AF"/>
    <w:rsid w:val="00684CAE"/>
    <w:rsid w:val="0068650F"/>
    <w:rsid w:val="006909C0"/>
    <w:rsid w:val="00691676"/>
    <w:rsid w:val="0069183F"/>
    <w:rsid w:val="0069277C"/>
    <w:rsid w:val="00692CFB"/>
    <w:rsid w:val="006933CC"/>
    <w:rsid w:val="0069395E"/>
    <w:rsid w:val="00694928"/>
    <w:rsid w:val="0069520E"/>
    <w:rsid w:val="0069555D"/>
    <w:rsid w:val="006957E2"/>
    <w:rsid w:val="00695CF7"/>
    <w:rsid w:val="00696FC5"/>
    <w:rsid w:val="00697BE4"/>
    <w:rsid w:val="006A14A4"/>
    <w:rsid w:val="006A1C7F"/>
    <w:rsid w:val="006A3D38"/>
    <w:rsid w:val="006A45E9"/>
    <w:rsid w:val="006A4644"/>
    <w:rsid w:val="006A7E72"/>
    <w:rsid w:val="006B0193"/>
    <w:rsid w:val="006B0690"/>
    <w:rsid w:val="006B29F7"/>
    <w:rsid w:val="006B4A2E"/>
    <w:rsid w:val="006B6DA9"/>
    <w:rsid w:val="006B74E7"/>
    <w:rsid w:val="006B7949"/>
    <w:rsid w:val="006B7D02"/>
    <w:rsid w:val="006C29C1"/>
    <w:rsid w:val="006C5445"/>
    <w:rsid w:val="006D084C"/>
    <w:rsid w:val="006D08F1"/>
    <w:rsid w:val="006D1605"/>
    <w:rsid w:val="006D1A89"/>
    <w:rsid w:val="006D2887"/>
    <w:rsid w:val="006D4161"/>
    <w:rsid w:val="006D5E2E"/>
    <w:rsid w:val="006D7474"/>
    <w:rsid w:val="006D78EF"/>
    <w:rsid w:val="006E22CF"/>
    <w:rsid w:val="006E4453"/>
    <w:rsid w:val="006E4BF4"/>
    <w:rsid w:val="006E62B5"/>
    <w:rsid w:val="006E6355"/>
    <w:rsid w:val="006E6B39"/>
    <w:rsid w:val="006F0E91"/>
    <w:rsid w:val="006F3AAF"/>
    <w:rsid w:val="006F5765"/>
    <w:rsid w:val="007003FD"/>
    <w:rsid w:val="00701517"/>
    <w:rsid w:val="0070492E"/>
    <w:rsid w:val="00704D21"/>
    <w:rsid w:val="00704E61"/>
    <w:rsid w:val="00705BDD"/>
    <w:rsid w:val="00705C58"/>
    <w:rsid w:val="007066C5"/>
    <w:rsid w:val="00707695"/>
    <w:rsid w:val="00707F90"/>
    <w:rsid w:val="0071130D"/>
    <w:rsid w:val="00711FE3"/>
    <w:rsid w:val="0071217B"/>
    <w:rsid w:val="0071492A"/>
    <w:rsid w:val="007159D5"/>
    <w:rsid w:val="00715AB1"/>
    <w:rsid w:val="0071681E"/>
    <w:rsid w:val="00716C85"/>
    <w:rsid w:val="0071723C"/>
    <w:rsid w:val="00720ED1"/>
    <w:rsid w:val="007214B3"/>
    <w:rsid w:val="00721C18"/>
    <w:rsid w:val="007222CA"/>
    <w:rsid w:val="007228FA"/>
    <w:rsid w:val="007238B2"/>
    <w:rsid w:val="00724E7B"/>
    <w:rsid w:val="00725A5C"/>
    <w:rsid w:val="00725F8A"/>
    <w:rsid w:val="00725FF8"/>
    <w:rsid w:val="0072667B"/>
    <w:rsid w:val="00726A1B"/>
    <w:rsid w:val="007273F1"/>
    <w:rsid w:val="00727468"/>
    <w:rsid w:val="00727FA8"/>
    <w:rsid w:val="00730D6E"/>
    <w:rsid w:val="0073279E"/>
    <w:rsid w:val="00734BC2"/>
    <w:rsid w:val="00734FAB"/>
    <w:rsid w:val="007354C2"/>
    <w:rsid w:val="00736186"/>
    <w:rsid w:val="00736CCE"/>
    <w:rsid w:val="00736D65"/>
    <w:rsid w:val="00737A83"/>
    <w:rsid w:val="0074256D"/>
    <w:rsid w:val="007431C9"/>
    <w:rsid w:val="00743C2D"/>
    <w:rsid w:val="00743C9B"/>
    <w:rsid w:val="00745714"/>
    <w:rsid w:val="00746B75"/>
    <w:rsid w:val="007528F6"/>
    <w:rsid w:val="0075382D"/>
    <w:rsid w:val="0075651C"/>
    <w:rsid w:val="007566A9"/>
    <w:rsid w:val="00760672"/>
    <w:rsid w:val="007611F2"/>
    <w:rsid w:val="00762F6C"/>
    <w:rsid w:val="00764A90"/>
    <w:rsid w:val="00766360"/>
    <w:rsid w:val="00766A1C"/>
    <w:rsid w:val="0076713C"/>
    <w:rsid w:val="007724B9"/>
    <w:rsid w:val="00773F32"/>
    <w:rsid w:val="007748E7"/>
    <w:rsid w:val="007755DD"/>
    <w:rsid w:val="00782A68"/>
    <w:rsid w:val="00783ACE"/>
    <w:rsid w:val="00783C70"/>
    <w:rsid w:val="00784AA3"/>
    <w:rsid w:val="00784D57"/>
    <w:rsid w:val="00785531"/>
    <w:rsid w:val="007863CC"/>
    <w:rsid w:val="007879DD"/>
    <w:rsid w:val="00791100"/>
    <w:rsid w:val="007936C7"/>
    <w:rsid w:val="007952E1"/>
    <w:rsid w:val="007A24BB"/>
    <w:rsid w:val="007A2A22"/>
    <w:rsid w:val="007A4CED"/>
    <w:rsid w:val="007A4DCB"/>
    <w:rsid w:val="007A5B54"/>
    <w:rsid w:val="007A62A6"/>
    <w:rsid w:val="007A65BC"/>
    <w:rsid w:val="007A671C"/>
    <w:rsid w:val="007A6894"/>
    <w:rsid w:val="007B1446"/>
    <w:rsid w:val="007B200B"/>
    <w:rsid w:val="007B45C0"/>
    <w:rsid w:val="007B57A6"/>
    <w:rsid w:val="007B674A"/>
    <w:rsid w:val="007C04A0"/>
    <w:rsid w:val="007C1D9D"/>
    <w:rsid w:val="007C2882"/>
    <w:rsid w:val="007C2DA5"/>
    <w:rsid w:val="007C374D"/>
    <w:rsid w:val="007C43B2"/>
    <w:rsid w:val="007C613D"/>
    <w:rsid w:val="007C7A14"/>
    <w:rsid w:val="007C7C0E"/>
    <w:rsid w:val="007D02C7"/>
    <w:rsid w:val="007D1420"/>
    <w:rsid w:val="007D189C"/>
    <w:rsid w:val="007D366D"/>
    <w:rsid w:val="007D39BC"/>
    <w:rsid w:val="007D7301"/>
    <w:rsid w:val="007D7962"/>
    <w:rsid w:val="007E0077"/>
    <w:rsid w:val="007E2DB8"/>
    <w:rsid w:val="007F1003"/>
    <w:rsid w:val="007F22CD"/>
    <w:rsid w:val="007F2CC8"/>
    <w:rsid w:val="007F303A"/>
    <w:rsid w:val="007F324A"/>
    <w:rsid w:val="007F5B1C"/>
    <w:rsid w:val="007F6758"/>
    <w:rsid w:val="007F73C9"/>
    <w:rsid w:val="007F7A3D"/>
    <w:rsid w:val="007F7F6D"/>
    <w:rsid w:val="008001C3"/>
    <w:rsid w:val="00801E40"/>
    <w:rsid w:val="0080378A"/>
    <w:rsid w:val="00804B86"/>
    <w:rsid w:val="00806936"/>
    <w:rsid w:val="00806AC8"/>
    <w:rsid w:val="008071A0"/>
    <w:rsid w:val="00807776"/>
    <w:rsid w:val="00807974"/>
    <w:rsid w:val="00810DFB"/>
    <w:rsid w:val="00813997"/>
    <w:rsid w:val="0081449D"/>
    <w:rsid w:val="00815A92"/>
    <w:rsid w:val="00815B41"/>
    <w:rsid w:val="00816DFF"/>
    <w:rsid w:val="00817665"/>
    <w:rsid w:val="00817EE4"/>
    <w:rsid w:val="0082003D"/>
    <w:rsid w:val="00821FCE"/>
    <w:rsid w:val="008220C2"/>
    <w:rsid w:val="008237B1"/>
    <w:rsid w:val="00824B58"/>
    <w:rsid w:val="00824F44"/>
    <w:rsid w:val="00826A44"/>
    <w:rsid w:val="008316D4"/>
    <w:rsid w:val="00832A18"/>
    <w:rsid w:val="00833940"/>
    <w:rsid w:val="00835A59"/>
    <w:rsid w:val="00835FEC"/>
    <w:rsid w:val="00837A9A"/>
    <w:rsid w:val="00840188"/>
    <w:rsid w:val="00840681"/>
    <w:rsid w:val="00840E2D"/>
    <w:rsid w:val="00843DFE"/>
    <w:rsid w:val="00847E76"/>
    <w:rsid w:val="008514FF"/>
    <w:rsid w:val="008524DD"/>
    <w:rsid w:val="00852649"/>
    <w:rsid w:val="00853278"/>
    <w:rsid w:val="00853A0F"/>
    <w:rsid w:val="0085634B"/>
    <w:rsid w:val="008565D4"/>
    <w:rsid w:val="0085715A"/>
    <w:rsid w:val="008601CF"/>
    <w:rsid w:val="008632C4"/>
    <w:rsid w:val="00864F88"/>
    <w:rsid w:val="008650B2"/>
    <w:rsid w:val="0087029C"/>
    <w:rsid w:val="008702F4"/>
    <w:rsid w:val="00870F09"/>
    <w:rsid w:val="00871851"/>
    <w:rsid w:val="00871910"/>
    <w:rsid w:val="00871E78"/>
    <w:rsid w:val="00871F36"/>
    <w:rsid w:val="0087314B"/>
    <w:rsid w:val="00873A7C"/>
    <w:rsid w:val="00874568"/>
    <w:rsid w:val="00881439"/>
    <w:rsid w:val="00881729"/>
    <w:rsid w:val="00884A6C"/>
    <w:rsid w:val="00884DC0"/>
    <w:rsid w:val="00885493"/>
    <w:rsid w:val="008854F6"/>
    <w:rsid w:val="00885957"/>
    <w:rsid w:val="0088788B"/>
    <w:rsid w:val="00890163"/>
    <w:rsid w:val="00890963"/>
    <w:rsid w:val="00892A1F"/>
    <w:rsid w:val="00894359"/>
    <w:rsid w:val="008949CE"/>
    <w:rsid w:val="00894B4E"/>
    <w:rsid w:val="0089533E"/>
    <w:rsid w:val="00896C32"/>
    <w:rsid w:val="00896D3D"/>
    <w:rsid w:val="0089717C"/>
    <w:rsid w:val="008A2EB7"/>
    <w:rsid w:val="008A51F5"/>
    <w:rsid w:val="008A5592"/>
    <w:rsid w:val="008A5DED"/>
    <w:rsid w:val="008A6832"/>
    <w:rsid w:val="008A74B0"/>
    <w:rsid w:val="008A75C2"/>
    <w:rsid w:val="008A7EA3"/>
    <w:rsid w:val="008B06F3"/>
    <w:rsid w:val="008B301E"/>
    <w:rsid w:val="008B53C6"/>
    <w:rsid w:val="008B5919"/>
    <w:rsid w:val="008C1B14"/>
    <w:rsid w:val="008C2FFA"/>
    <w:rsid w:val="008C3F5F"/>
    <w:rsid w:val="008C4C68"/>
    <w:rsid w:val="008D01CF"/>
    <w:rsid w:val="008D2865"/>
    <w:rsid w:val="008D2A29"/>
    <w:rsid w:val="008D35B3"/>
    <w:rsid w:val="008D373F"/>
    <w:rsid w:val="008D3FF7"/>
    <w:rsid w:val="008D5BD2"/>
    <w:rsid w:val="008D698C"/>
    <w:rsid w:val="008D7E0D"/>
    <w:rsid w:val="008E0A98"/>
    <w:rsid w:val="008E0B3C"/>
    <w:rsid w:val="008E0FDC"/>
    <w:rsid w:val="008E15D4"/>
    <w:rsid w:val="008E1D4B"/>
    <w:rsid w:val="008E241C"/>
    <w:rsid w:val="008E7A85"/>
    <w:rsid w:val="008F25CC"/>
    <w:rsid w:val="008F5104"/>
    <w:rsid w:val="008F7F23"/>
    <w:rsid w:val="00902A6C"/>
    <w:rsid w:val="00904D01"/>
    <w:rsid w:val="00905223"/>
    <w:rsid w:val="00910954"/>
    <w:rsid w:val="009115F7"/>
    <w:rsid w:val="00911E0D"/>
    <w:rsid w:val="00912DB4"/>
    <w:rsid w:val="009205B9"/>
    <w:rsid w:val="00920EAE"/>
    <w:rsid w:val="00924D01"/>
    <w:rsid w:val="0092502C"/>
    <w:rsid w:val="009257AA"/>
    <w:rsid w:val="0092585A"/>
    <w:rsid w:val="009263A1"/>
    <w:rsid w:val="00926679"/>
    <w:rsid w:val="00926F76"/>
    <w:rsid w:val="00930DED"/>
    <w:rsid w:val="0093293B"/>
    <w:rsid w:val="00932FDF"/>
    <w:rsid w:val="00936E42"/>
    <w:rsid w:val="009371C1"/>
    <w:rsid w:val="00940A3B"/>
    <w:rsid w:val="00941BF8"/>
    <w:rsid w:val="009512A4"/>
    <w:rsid w:val="00951FB4"/>
    <w:rsid w:val="009527B7"/>
    <w:rsid w:val="0095293A"/>
    <w:rsid w:val="00952DA0"/>
    <w:rsid w:val="00953996"/>
    <w:rsid w:val="009549BC"/>
    <w:rsid w:val="00955247"/>
    <w:rsid w:val="00962CF6"/>
    <w:rsid w:val="009636CF"/>
    <w:rsid w:val="0096750D"/>
    <w:rsid w:val="00970852"/>
    <w:rsid w:val="00970A93"/>
    <w:rsid w:val="00971704"/>
    <w:rsid w:val="009719CB"/>
    <w:rsid w:val="009725D2"/>
    <w:rsid w:val="00972D97"/>
    <w:rsid w:val="00974CF0"/>
    <w:rsid w:val="00975410"/>
    <w:rsid w:val="00975411"/>
    <w:rsid w:val="00975AFE"/>
    <w:rsid w:val="00976855"/>
    <w:rsid w:val="0098153B"/>
    <w:rsid w:val="00981CF8"/>
    <w:rsid w:val="00982E11"/>
    <w:rsid w:val="00983701"/>
    <w:rsid w:val="00983E47"/>
    <w:rsid w:val="009841F4"/>
    <w:rsid w:val="00990733"/>
    <w:rsid w:val="009908C6"/>
    <w:rsid w:val="00990A23"/>
    <w:rsid w:val="00993433"/>
    <w:rsid w:val="00995494"/>
    <w:rsid w:val="0099579B"/>
    <w:rsid w:val="00997CED"/>
    <w:rsid w:val="009A1135"/>
    <w:rsid w:val="009A18E6"/>
    <w:rsid w:val="009A1A2D"/>
    <w:rsid w:val="009A3F82"/>
    <w:rsid w:val="009A41DE"/>
    <w:rsid w:val="009A492F"/>
    <w:rsid w:val="009A5B08"/>
    <w:rsid w:val="009B06BF"/>
    <w:rsid w:val="009B1AAB"/>
    <w:rsid w:val="009B1DCF"/>
    <w:rsid w:val="009B23D5"/>
    <w:rsid w:val="009B42FC"/>
    <w:rsid w:val="009B6A93"/>
    <w:rsid w:val="009B7026"/>
    <w:rsid w:val="009C1615"/>
    <w:rsid w:val="009C31F2"/>
    <w:rsid w:val="009C3615"/>
    <w:rsid w:val="009C3B26"/>
    <w:rsid w:val="009C3F60"/>
    <w:rsid w:val="009C5921"/>
    <w:rsid w:val="009C69C5"/>
    <w:rsid w:val="009C7C46"/>
    <w:rsid w:val="009D1911"/>
    <w:rsid w:val="009D46BE"/>
    <w:rsid w:val="009D7E48"/>
    <w:rsid w:val="009E084F"/>
    <w:rsid w:val="009E1B8B"/>
    <w:rsid w:val="009E2C87"/>
    <w:rsid w:val="009E54DF"/>
    <w:rsid w:val="009E5BD7"/>
    <w:rsid w:val="009E63FD"/>
    <w:rsid w:val="009E73C2"/>
    <w:rsid w:val="009F1C4E"/>
    <w:rsid w:val="009F354C"/>
    <w:rsid w:val="009F36EB"/>
    <w:rsid w:val="009F3E83"/>
    <w:rsid w:val="009F406B"/>
    <w:rsid w:val="009F4F5E"/>
    <w:rsid w:val="009F500B"/>
    <w:rsid w:val="009F5139"/>
    <w:rsid w:val="009F516B"/>
    <w:rsid w:val="00A01450"/>
    <w:rsid w:val="00A03129"/>
    <w:rsid w:val="00A06947"/>
    <w:rsid w:val="00A10482"/>
    <w:rsid w:val="00A10A26"/>
    <w:rsid w:val="00A12478"/>
    <w:rsid w:val="00A154B1"/>
    <w:rsid w:val="00A172A7"/>
    <w:rsid w:val="00A20901"/>
    <w:rsid w:val="00A212A9"/>
    <w:rsid w:val="00A21503"/>
    <w:rsid w:val="00A256D4"/>
    <w:rsid w:val="00A25C3E"/>
    <w:rsid w:val="00A2630C"/>
    <w:rsid w:val="00A26CFA"/>
    <w:rsid w:val="00A3039A"/>
    <w:rsid w:val="00A3156B"/>
    <w:rsid w:val="00A32525"/>
    <w:rsid w:val="00A3259B"/>
    <w:rsid w:val="00A33092"/>
    <w:rsid w:val="00A33CE5"/>
    <w:rsid w:val="00A34676"/>
    <w:rsid w:val="00A34F65"/>
    <w:rsid w:val="00A361D5"/>
    <w:rsid w:val="00A362EA"/>
    <w:rsid w:val="00A3634F"/>
    <w:rsid w:val="00A36C9F"/>
    <w:rsid w:val="00A36D79"/>
    <w:rsid w:val="00A3775D"/>
    <w:rsid w:val="00A427A0"/>
    <w:rsid w:val="00A42C7C"/>
    <w:rsid w:val="00A449C0"/>
    <w:rsid w:val="00A45975"/>
    <w:rsid w:val="00A462CA"/>
    <w:rsid w:val="00A51E90"/>
    <w:rsid w:val="00A5218B"/>
    <w:rsid w:val="00A54009"/>
    <w:rsid w:val="00A547A1"/>
    <w:rsid w:val="00A55831"/>
    <w:rsid w:val="00A55B93"/>
    <w:rsid w:val="00A604A4"/>
    <w:rsid w:val="00A6068B"/>
    <w:rsid w:val="00A606E6"/>
    <w:rsid w:val="00A63681"/>
    <w:rsid w:val="00A64D71"/>
    <w:rsid w:val="00A659BC"/>
    <w:rsid w:val="00A66126"/>
    <w:rsid w:val="00A66846"/>
    <w:rsid w:val="00A718BB"/>
    <w:rsid w:val="00A71F83"/>
    <w:rsid w:val="00A727CD"/>
    <w:rsid w:val="00A731E1"/>
    <w:rsid w:val="00A73460"/>
    <w:rsid w:val="00A75583"/>
    <w:rsid w:val="00A758D0"/>
    <w:rsid w:val="00A7595B"/>
    <w:rsid w:val="00A76935"/>
    <w:rsid w:val="00A80467"/>
    <w:rsid w:val="00A80679"/>
    <w:rsid w:val="00A81D6D"/>
    <w:rsid w:val="00A81EE3"/>
    <w:rsid w:val="00A822CB"/>
    <w:rsid w:val="00A83141"/>
    <w:rsid w:val="00A85384"/>
    <w:rsid w:val="00A85A99"/>
    <w:rsid w:val="00A86811"/>
    <w:rsid w:val="00A86E04"/>
    <w:rsid w:val="00A901B0"/>
    <w:rsid w:val="00A9071A"/>
    <w:rsid w:val="00A90EA6"/>
    <w:rsid w:val="00A91F27"/>
    <w:rsid w:val="00A92380"/>
    <w:rsid w:val="00A923EB"/>
    <w:rsid w:val="00A93645"/>
    <w:rsid w:val="00A963EB"/>
    <w:rsid w:val="00A96769"/>
    <w:rsid w:val="00A97094"/>
    <w:rsid w:val="00A974BB"/>
    <w:rsid w:val="00A97672"/>
    <w:rsid w:val="00A97D0E"/>
    <w:rsid w:val="00AA097F"/>
    <w:rsid w:val="00AA0ACD"/>
    <w:rsid w:val="00AA2E5B"/>
    <w:rsid w:val="00AA3DF8"/>
    <w:rsid w:val="00AA412B"/>
    <w:rsid w:val="00AA4148"/>
    <w:rsid w:val="00AA6819"/>
    <w:rsid w:val="00AA6861"/>
    <w:rsid w:val="00AB2135"/>
    <w:rsid w:val="00AB3716"/>
    <w:rsid w:val="00AB7D28"/>
    <w:rsid w:val="00AC0E41"/>
    <w:rsid w:val="00AC1893"/>
    <w:rsid w:val="00AC2824"/>
    <w:rsid w:val="00AC2AF9"/>
    <w:rsid w:val="00AC2B11"/>
    <w:rsid w:val="00AC640D"/>
    <w:rsid w:val="00AD0BC9"/>
    <w:rsid w:val="00AD16E0"/>
    <w:rsid w:val="00AD1C1A"/>
    <w:rsid w:val="00AD2DFD"/>
    <w:rsid w:val="00AD5B52"/>
    <w:rsid w:val="00AD6AB7"/>
    <w:rsid w:val="00AE1D1E"/>
    <w:rsid w:val="00AE1DFF"/>
    <w:rsid w:val="00AE2F18"/>
    <w:rsid w:val="00AE3379"/>
    <w:rsid w:val="00AE3505"/>
    <w:rsid w:val="00AE4C44"/>
    <w:rsid w:val="00AE62D8"/>
    <w:rsid w:val="00AF050B"/>
    <w:rsid w:val="00AF63EC"/>
    <w:rsid w:val="00AF65A1"/>
    <w:rsid w:val="00AF675A"/>
    <w:rsid w:val="00AF74C8"/>
    <w:rsid w:val="00B0018E"/>
    <w:rsid w:val="00B00E0A"/>
    <w:rsid w:val="00B036B1"/>
    <w:rsid w:val="00B05996"/>
    <w:rsid w:val="00B05A05"/>
    <w:rsid w:val="00B06B6D"/>
    <w:rsid w:val="00B110C2"/>
    <w:rsid w:val="00B11757"/>
    <w:rsid w:val="00B11C66"/>
    <w:rsid w:val="00B12005"/>
    <w:rsid w:val="00B130C0"/>
    <w:rsid w:val="00B158E4"/>
    <w:rsid w:val="00B15B86"/>
    <w:rsid w:val="00B16DA5"/>
    <w:rsid w:val="00B17C5C"/>
    <w:rsid w:val="00B17CC6"/>
    <w:rsid w:val="00B17DDA"/>
    <w:rsid w:val="00B20466"/>
    <w:rsid w:val="00B22EE0"/>
    <w:rsid w:val="00B2346B"/>
    <w:rsid w:val="00B248B2"/>
    <w:rsid w:val="00B250E7"/>
    <w:rsid w:val="00B26780"/>
    <w:rsid w:val="00B26D51"/>
    <w:rsid w:val="00B31618"/>
    <w:rsid w:val="00B31F68"/>
    <w:rsid w:val="00B32753"/>
    <w:rsid w:val="00B32DA2"/>
    <w:rsid w:val="00B334C1"/>
    <w:rsid w:val="00B34F6F"/>
    <w:rsid w:val="00B35F96"/>
    <w:rsid w:val="00B3655D"/>
    <w:rsid w:val="00B36F7A"/>
    <w:rsid w:val="00B37271"/>
    <w:rsid w:val="00B415EA"/>
    <w:rsid w:val="00B434F1"/>
    <w:rsid w:val="00B44005"/>
    <w:rsid w:val="00B44006"/>
    <w:rsid w:val="00B4790A"/>
    <w:rsid w:val="00B5003F"/>
    <w:rsid w:val="00B511CC"/>
    <w:rsid w:val="00B52F1B"/>
    <w:rsid w:val="00B54E47"/>
    <w:rsid w:val="00B54EAE"/>
    <w:rsid w:val="00B57EDF"/>
    <w:rsid w:val="00B66FF5"/>
    <w:rsid w:val="00B70607"/>
    <w:rsid w:val="00B7378C"/>
    <w:rsid w:val="00B745D8"/>
    <w:rsid w:val="00B77A22"/>
    <w:rsid w:val="00B77B45"/>
    <w:rsid w:val="00B77DD3"/>
    <w:rsid w:val="00B80B48"/>
    <w:rsid w:val="00B8114A"/>
    <w:rsid w:val="00B8194D"/>
    <w:rsid w:val="00B81AFB"/>
    <w:rsid w:val="00B82717"/>
    <w:rsid w:val="00B832C5"/>
    <w:rsid w:val="00B83F15"/>
    <w:rsid w:val="00B85C5A"/>
    <w:rsid w:val="00B862F9"/>
    <w:rsid w:val="00B86A3F"/>
    <w:rsid w:val="00B86CD9"/>
    <w:rsid w:val="00B90557"/>
    <w:rsid w:val="00B90C48"/>
    <w:rsid w:val="00B92466"/>
    <w:rsid w:val="00B9375A"/>
    <w:rsid w:val="00B94B96"/>
    <w:rsid w:val="00B97795"/>
    <w:rsid w:val="00BA009F"/>
    <w:rsid w:val="00BA0171"/>
    <w:rsid w:val="00BA26F8"/>
    <w:rsid w:val="00BA2FD3"/>
    <w:rsid w:val="00BA5E18"/>
    <w:rsid w:val="00BA7A74"/>
    <w:rsid w:val="00BB00D1"/>
    <w:rsid w:val="00BB218D"/>
    <w:rsid w:val="00BB2905"/>
    <w:rsid w:val="00BB3B3C"/>
    <w:rsid w:val="00BB4336"/>
    <w:rsid w:val="00BB49DD"/>
    <w:rsid w:val="00BB683E"/>
    <w:rsid w:val="00BB6DF9"/>
    <w:rsid w:val="00BB761A"/>
    <w:rsid w:val="00BC21A9"/>
    <w:rsid w:val="00BC5A63"/>
    <w:rsid w:val="00BC5E91"/>
    <w:rsid w:val="00BC6C3C"/>
    <w:rsid w:val="00BC6EEA"/>
    <w:rsid w:val="00BC710B"/>
    <w:rsid w:val="00BC7222"/>
    <w:rsid w:val="00BC7658"/>
    <w:rsid w:val="00BC76F9"/>
    <w:rsid w:val="00BD056E"/>
    <w:rsid w:val="00BD0BA5"/>
    <w:rsid w:val="00BD16F0"/>
    <w:rsid w:val="00BD1FFF"/>
    <w:rsid w:val="00BD4097"/>
    <w:rsid w:val="00BD4ED5"/>
    <w:rsid w:val="00BD5E00"/>
    <w:rsid w:val="00BD5E0D"/>
    <w:rsid w:val="00BD6B5B"/>
    <w:rsid w:val="00BD72D0"/>
    <w:rsid w:val="00BD7803"/>
    <w:rsid w:val="00BD7E67"/>
    <w:rsid w:val="00BE0521"/>
    <w:rsid w:val="00BE0671"/>
    <w:rsid w:val="00BE1314"/>
    <w:rsid w:val="00BE17EC"/>
    <w:rsid w:val="00BE296A"/>
    <w:rsid w:val="00BE6686"/>
    <w:rsid w:val="00BF0446"/>
    <w:rsid w:val="00BF3102"/>
    <w:rsid w:val="00BF3A53"/>
    <w:rsid w:val="00BF434D"/>
    <w:rsid w:val="00BF50D7"/>
    <w:rsid w:val="00BF6A8C"/>
    <w:rsid w:val="00C009E9"/>
    <w:rsid w:val="00C031B6"/>
    <w:rsid w:val="00C03F21"/>
    <w:rsid w:val="00C12E76"/>
    <w:rsid w:val="00C13382"/>
    <w:rsid w:val="00C144AD"/>
    <w:rsid w:val="00C14CF3"/>
    <w:rsid w:val="00C17D46"/>
    <w:rsid w:val="00C20328"/>
    <w:rsid w:val="00C212AA"/>
    <w:rsid w:val="00C22912"/>
    <w:rsid w:val="00C23D32"/>
    <w:rsid w:val="00C320A6"/>
    <w:rsid w:val="00C35F25"/>
    <w:rsid w:val="00C3633F"/>
    <w:rsid w:val="00C37950"/>
    <w:rsid w:val="00C37E1F"/>
    <w:rsid w:val="00C41B52"/>
    <w:rsid w:val="00C426D8"/>
    <w:rsid w:val="00C4493E"/>
    <w:rsid w:val="00C45C64"/>
    <w:rsid w:val="00C463B2"/>
    <w:rsid w:val="00C51D0D"/>
    <w:rsid w:val="00C5305F"/>
    <w:rsid w:val="00C54521"/>
    <w:rsid w:val="00C55E38"/>
    <w:rsid w:val="00C566EE"/>
    <w:rsid w:val="00C60DED"/>
    <w:rsid w:val="00C60EAB"/>
    <w:rsid w:val="00C626CF"/>
    <w:rsid w:val="00C63D66"/>
    <w:rsid w:val="00C65183"/>
    <w:rsid w:val="00C6580E"/>
    <w:rsid w:val="00C718F2"/>
    <w:rsid w:val="00C73012"/>
    <w:rsid w:val="00C74496"/>
    <w:rsid w:val="00C74AF8"/>
    <w:rsid w:val="00C75032"/>
    <w:rsid w:val="00C755DB"/>
    <w:rsid w:val="00C759A8"/>
    <w:rsid w:val="00C75B57"/>
    <w:rsid w:val="00C75E4B"/>
    <w:rsid w:val="00C75E94"/>
    <w:rsid w:val="00C776B4"/>
    <w:rsid w:val="00C8083C"/>
    <w:rsid w:val="00C81F2E"/>
    <w:rsid w:val="00C8228F"/>
    <w:rsid w:val="00C82AB9"/>
    <w:rsid w:val="00C84463"/>
    <w:rsid w:val="00C86C72"/>
    <w:rsid w:val="00C877E7"/>
    <w:rsid w:val="00C87FF7"/>
    <w:rsid w:val="00C93B73"/>
    <w:rsid w:val="00C940FD"/>
    <w:rsid w:val="00C9486F"/>
    <w:rsid w:val="00C9550C"/>
    <w:rsid w:val="00C95FC4"/>
    <w:rsid w:val="00C97CE9"/>
    <w:rsid w:val="00C97F9F"/>
    <w:rsid w:val="00CA18CD"/>
    <w:rsid w:val="00CA195E"/>
    <w:rsid w:val="00CA19CE"/>
    <w:rsid w:val="00CA1A30"/>
    <w:rsid w:val="00CA2250"/>
    <w:rsid w:val="00CA2878"/>
    <w:rsid w:val="00CA31CF"/>
    <w:rsid w:val="00CA445A"/>
    <w:rsid w:val="00CA66A6"/>
    <w:rsid w:val="00CA6A48"/>
    <w:rsid w:val="00CA6FE7"/>
    <w:rsid w:val="00CA78AC"/>
    <w:rsid w:val="00CB0CC1"/>
    <w:rsid w:val="00CB0EDA"/>
    <w:rsid w:val="00CB11B6"/>
    <w:rsid w:val="00CB3CE4"/>
    <w:rsid w:val="00CB4197"/>
    <w:rsid w:val="00CB4D8E"/>
    <w:rsid w:val="00CB5B9C"/>
    <w:rsid w:val="00CB6EBF"/>
    <w:rsid w:val="00CB7C87"/>
    <w:rsid w:val="00CC0249"/>
    <w:rsid w:val="00CC0B24"/>
    <w:rsid w:val="00CC11D4"/>
    <w:rsid w:val="00CC2583"/>
    <w:rsid w:val="00CC292A"/>
    <w:rsid w:val="00CC31D8"/>
    <w:rsid w:val="00CC720D"/>
    <w:rsid w:val="00CD0F59"/>
    <w:rsid w:val="00CD1731"/>
    <w:rsid w:val="00CD206A"/>
    <w:rsid w:val="00CD425A"/>
    <w:rsid w:val="00CD53AF"/>
    <w:rsid w:val="00CD5D13"/>
    <w:rsid w:val="00CE0E0A"/>
    <w:rsid w:val="00CE12DA"/>
    <w:rsid w:val="00CE1451"/>
    <w:rsid w:val="00CE1C08"/>
    <w:rsid w:val="00CE37C9"/>
    <w:rsid w:val="00CE3996"/>
    <w:rsid w:val="00CE3BD2"/>
    <w:rsid w:val="00CE5FB7"/>
    <w:rsid w:val="00CF1CDD"/>
    <w:rsid w:val="00CF35CE"/>
    <w:rsid w:val="00CF367E"/>
    <w:rsid w:val="00CF4B13"/>
    <w:rsid w:val="00CF5DDC"/>
    <w:rsid w:val="00CF7DA5"/>
    <w:rsid w:val="00D002A6"/>
    <w:rsid w:val="00D00BB8"/>
    <w:rsid w:val="00D01C9E"/>
    <w:rsid w:val="00D02454"/>
    <w:rsid w:val="00D02ABE"/>
    <w:rsid w:val="00D0494F"/>
    <w:rsid w:val="00D06966"/>
    <w:rsid w:val="00D06E95"/>
    <w:rsid w:val="00D10904"/>
    <w:rsid w:val="00D10971"/>
    <w:rsid w:val="00D10A33"/>
    <w:rsid w:val="00D15A6B"/>
    <w:rsid w:val="00D167D1"/>
    <w:rsid w:val="00D16E11"/>
    <w:rsid w:val="00D2166D"/>
    <w:rsid w:val="00D22F12"/>
    <w:rsid w:val="00D24CCD"/>
    <w:rsid w:val="00D25F85"/>
    <w:rsid w:val="00D275DD"/>
    <w:rsid w:val="00D30D10"/>
    <w:rsid w:val="00D31518"/>
    <w:rsid w:val="00D32852"/>
    <w:rsid w:val="00D36EBB"/>
    <w:rsid w:val="00D374D3"/>
    <w:rsid w:val="00D37A56"/>
    <w:rsid w:val="00D419AA"/>
    <w:rsid w:val="00D4237A"/>
    <w:rsid w:val="00D42B05"/>
    <w:rsid w:val="00D43824"/>
    <w:rsid w:val="00D462AB"/>
    <w:rsid w:val="00D46E32"/>
    <w:rsid w:val="00D47806"/>
    <w:rsid w:val="00D50844"/>
    <w:rsid w:val="00D51FCB"/>
    <w:rsid w:val="00D52EC8"/>
    <w:rsid w:val="00D538BF"/>
    <w:rsid w:val="00D53EBC"/>
    <w:rsid w:val="00D540E4"/>
    <w:rsid w:val="00D56DDC"/>
    <w:rsid w:val="00D657B9"/>
    <w:rsid w:val="00D67E6F"/>
    <w:rsid w:val="00D71821"/>
    <w:rsid w:val="00D730A4"/>
    <w:rsid w:val="00D73261"/>
    <w:rsid w:val="00D73740"/>
    <w:rsid w:val="00D73AC3"/>
    <w:rsid w:val="00D76F26"/>
    <w:rsid w:val="00D778BD"/>
    <w:rsid w:val="00D81D6E"/>
    <w:rsid w:val="00D81FA5"/>
    <w:rsid w:val="00D872CA"/>
    <w:rsid w:val="00D879C5"/>
    <w:rsid w:val="00D906DB"/>
    <w:rsid w:val="00D90E44"/>
    <w:rsid w:val="00D922EE"/>
    <w:rsid w:val="00D93C6E"/>
    <w:rsid w:val="00D97460"/>
    <w:rsid w:val="00DA091E"/>
    <w:rsid w:val="00DA0A9A"/>
    <w:rsid w:val="00DA4FB0"/>
    <w:rsid w:val="00DA6A22"/>
    <w:rsid w:val="00DA6D20"/>
    <w:rsid w:val="00DB1EF4"/>
    <w:rsid w:val="00DC0A80"/>
    <w:rsid w:val="00DC146D"/>
    <w:rsid w:val="00DC1A63"/>
    <w:rsid w:val="00DC2557"/>
    <w:rsid w:val="00DC3FF6"/>
    <w:rsid w:val="00DC4274"/>
    <w:rsid w:val="00DC4949"/>
    <w:rsid w:val="00DC5259"/>
    <w:rsid w:val="00DC5DC0"/>
    <w:rsid w:val="00DC7B7A"/>
    <w:rsid w:val="00DD0540"/>
    <w:rsid w:val="00DD1194"/>
    <w:rsid w:val="00DD1B02"/>
    <w:rsid w:val="00DD2021"/>
    <w:rsid w:val="00DD28C9"/>
    <w:rsid w:val="00DD33B1"/>
    <w:rsid w:val="00DD404D"/>
    <w:rsid w:val="00DE1197"/>
    <w:rsid w:val="00DE3CC7"/>
    <w:rsid w:val="00DE4F23"/>
    <w:rsid w:val="00DE7908"/>
    <w:rsid w:val="00DE79CC"/>
    <w:rsid w:val="00DF0E85"/>
    <w:rsid w:val="00DF1D6E"/>
    <w:rsid w:val="00DF26BD"/>
    <w:rsid w:val="00DF2D10"/>
    <w:rsid w:val="00DF656E"/>
    <w:rsid w:val="00DF6606"/>
    <w:rsid w:val="00DF6D79"/>
    <w:rsid w:val="00E0005B"/>
    <w:rsid w:val="00E00710"/>
    <w:rsid w:val="00E0311A"/>
    <w:rsid w:val="00E039B6"/>
    <w:rsid w:val="00E04B4C"/>
    <w:rsid w:val="00E05634"/>
    <w:rsid w:val="00E056C6"/>
    <w:rsid w:val="00E06ED8"/>
    <w:rsid w:val="00E11665"/>
    <w:rsid w:val="00E142F1"/>
    <w:rsid w:val="00E16193"/>
    <w:rsid w:val="00E1628B"/>
    <w:rsid w:val="00E16C67"/>
    <w:rsid w:val="00E17C32"/>
    <w:rsid w:val="00E20F5D"/>
    <w:rsid w:val="00E21AE2"/>
    <w:rsid w:val="00E2238B"/>
    <w:rsid w:val="00E23199"/>
    <w:rsid w:val="00E23928"/>
    <w:rsid w:val="00E239D7"/>
    <w:rsid w:val="00E2480F"/>
    <w:rsid w:val="00E251B5"/>
    <w:rsid w:val="00E25601"/>
    <w:rsid w:val="00E2687B"/>
    <w:rsid w:val="00E3066B"/>
    <w:rsid w:val="00E316E5"/>
    <w:rsid w:val="00E3188A"/>
    <w:rsid w:val="00E320BB"/>
    <w:rsid w:val="00E32613"/>
    <w:rsid w:val="00E33FAE"/>
    <w:rsid w:val="00E3538F"/>
    <w:rsid w:val="00E36D95"/>
    <w:rsid w:val="00E4330A"/>
    <w:rsid w:val="00E43940"/>
    <w:rsid w:val="00E45E81"/>
    <w:rsid w:val="00E478D7"/>
    <w:rsid w:val="00E53D98"/>
    <w:rsid w:val="00E542E6"/>
    <w:rsid w:val="00E5625A"/>
    <w:rsid w:val="00E57B05"/>
    <w:rsid w:val="00E6003D"/>
    <w:rsid w:val="00E611CD"/>
    <w:rsid w:val="00E61E82"/>
    <w:rsid w:val="00E62450"/>
    <w:rsid w:val="00E631D5"/>
    <w:rsid w:val="00E64EA2"/>
    <w:rsid w:val="00E73391"/>
    <w:rsid w:val="00E75609"/>
    <w:rsid w:val="00E76A04"/>
    <w:rsid w:val="00E76CD0"/>
    <w:rsid w:val="00E824CA"/>
    <w:rsid w:val="00E844F3"/>
    <w:rsid w:val="00E8450C"/>
    <w:rsid w:val="00E845AE"/>
    <w:rsid w:val="00E853AE"/>
    <w:rsid w:val="00E854AF"/>
    <w:rsid w:val="00E87521"/>
    <w:rsid w:val="00E909F0"/>
    <w:rsid w:val="00E91094"/>
    <w:rsid w:val="00E9177F"/>
    <w:rsid w:val="00E93B59"/>
    <w:rsid w:val="00E9466D"/>
    <w:rsid w:val="00E94AB8"/>
    <w:rsid w:val="00E958E2"/>
    <w:rsid w:val="00E97B19"/>
    <w:rsid w:val="00EA2E6F"/>
    <w:rsid w:val="00EA6BA9"/>
    <w:rsid w:val="00EB020D"/>
    <w:rsid w:val="00EB2A69"/>
    <w:rsid w:val="00EB4C50"/>
    <w:rsid w:val="00EB65A4"/>
    <w:rsid w:val="00EB6BBB"/>
    <w:rsid w:val="00EB7ABE"/>
    <w:rsid w:val="00EC1EBF"/>
    <w:rsid w:val="00EC43B9"/>
    <w:rsid w:val="00EC440E"/>
    <w:rsid w:val="00EC6B17"/>
    <w:rsid w:val="00EC7251"/>
    <w:rsid w:val="00EC7890"/>
    <w:rsid w:val="00ED13C1"/>
    <w:rsid w:val="00ED19C2"/>
    <w:rsid w:val="00ED1D21"/>
    <w:rsid w:val="00ED25EA"/>
    <w:rsid w:val="00ED4AF9"/>
    <w:rsid w:val="00ED5D19"/>
    <w:rsid w:val="00ED60B7"/>
    <w:rsid w:val="00ED76F7"/>
    <w:rsid w:val="00EE4AB9"/>
    <w:rsid w:val="00EE4EF7"/>
    <w:rsid w:val="00EE51A7"/>
    <w:rsid w:val="00EE5278"/>
    <w:rsid w:val="00EE56B4"/>
    <w:rsid w:val="00EE5FDC"/>
    <w:rsid w:val="00EE7C24"/>
    <w:rsid w:val="00EF09FA"/>
    <w:rsid w:val="00EF1334"/>
    <w:rsid w:val="00EF2B48"/>
    <w:rsid w:val="00EF2BE5"/>
    <w:rsid w:val="00EF5312"/>
    <w:rsid w:val="00F0052D"/>
    <w:rsid w:val="00F0061E"/>
    <w:rsid w:val="00F00E49"/>
    <w:rsid w:val="00F03AC7"/>
    <w:rsid w:val="00F043ED"/>
    <w:rsid w:val="00F047F3"/>
    <w:rsid w:val="00F05332"/>
    <w:rsid w:val="00F0549E"/>
    <w:rsid w:val="00F0623F"/>
    <w:rsid w:val="00F065A0"/>
    <w:rsid w:val="00F07DC2"/>
    <w:rsid w:val="00F126FB"/>
    <w:rsid w:val="00F14EB2"/>
    <w:rsid w:val="00F15A39"/>
    <w:rsid w:val="00F216E7"/>
    <w:rsid w:val="00F2284D"/>
    <w:rsid w:val="00F23C59"/>
    <w:rsid w:val="00F2587D"/>
    <w:rsid w:val="00F26BBC"/>
    <w:rsid w:val="00F276F6"/>
    <w:rsid w:val="00F27900"/>
    <w:rsid w:val="00F31616"/>
    <w:rsid w:val="00F34644"/>
    <w:rsid w:val="00F35B07"/>
    <w:rsid w:val="00F3648C"/>
    <w:rsid w:val="00F373B3"/>
    <w:rsid w:val="00F378D4"/>
    <w:rsid w:val="00F37B59"/>
    <w:rsid w:val="00F37B75"/>
    <w:rsid w:val="00F402AB"/>
    <w:rsid w:val="00F413A6"/>
    <w:rsid w:val="00F42492"/>
    <w:rsid w:val="00F445BB"/>
    <w:rsid w:val="00F451CA"/>
    <w:rsid w:val="00F459C7"/>
    <w:rsid w:val="00F4674B"/>
    <w:rsid w:val="00F46B8E"/>
    <w:rsid w:val="00F52170"/>
    <w:rsid w:val="00F5346B"/>
    <w:rsid w:val="00F53A23"/>
    <w:rsid w:val="00F53CC6"/>
    <w:rsid w:val="00F5613B"/>
    <w:rsid w:val="00F56472"/>
    <w:rsid w:val="00F56AB7"/>
    <w:rsid w:val="00F570C6"/>
    <w:rsid w:val="00F573C3"/>
    <w:rsid w:val="00F57774"/>
    <w:rsid w:val="00F60C58"/>
    <w:rsid w:val="00F60D6D"/>
    <w:rsid w:val="00F60E2F"/>
    <w:rsid w:val="00F60F24"/>
    <w:rsid w:val="00F61B06"/>
    <w:rsid w:val="00F64731"/>
    <w:rsid w:val="00F64ED9"/>
    <w:rsid w:val="00F65EC2"/>
    <w:rsid w:val="00F67567"/>
    <w:rsid w:val="00F67E90"/>
    <w:rsid w:val="00F71555"/>
    <w:rsid w:val="00F71CF8"/>
    <w:rsid w:val="00F72C6A"/>
    <w:rsid w:val="00F744AE"/>
    <w:rsid w:val="00F748EA"/>
    <w:rsid w:val="00F74D27"/>
    <w:rsid w:val="00F75E34"/>
    <w:rsid w:val="00F75EF1"/>
    <w:rsid w:val="00F7650E"/>
    <w:rsid w:val="00F76778"/>
    <w:rsid w:val="00F7762D"/>
    <w:rsid w:val="00F77F8E"/>
    <w:rsid w:val="00F808A4"/>
    <w:rsid w:val="00F80BC6"/>
    <w:rsid w:val="00F81938"/>
    <w:rsid w:val="00F83145"/>
    <w:rsid w:val="00F84197"/>
    <w:rsid w:val="00F84AA0"/>
    <w:rsid w:val="00F84D79"/>
    <w:rsid w:val="00F85FF4"/>
    <w:rsid w:val="00F908D3"/>
    <w:rsid w:val="00F910C2"/>
    <w:rsid w:val="00F94238"/>
    <w:rsid w:val="00F942CD"/>
    <w:rsid w:val="00F94645"/>
    <w:rsid w:val="00F95E59"/>
    <w:rsid w:val="00F964D6"/>
    <w:rsid w:val="00F96B2A"/>
    <w:rsid w:val="00FA0FC1"/>
    <w:rsid w:val="00FA4836"/>
    <w:rsid w:val="00FA5144"/>
    <w:rsid w:val="00FA559F"/>
    <w:rsid w:val="00FA5E7E"/>
    <w:rsid w:val="00FB1905"/>
    <w:rsid w:val="00FB2E4A"/>
    <w:rsid w:val="00FB41DC"/>
    <w:rsid w:val="00FB4960"/>
    <w:rsid w:val="00FB4A3D"/>
    <w:rsid w:val="00FB5648"/>
    <w:rsid w:val="00FC0E16"/>
    <w:rsid w:val="00FC0EB5"/>
    <w:rsid w:val="00FC24E7"/>
    <w:rsid w:val="00FC3843"/>
    <w:rsid w:val="00FC7C21"/>
    <w:rsid w:val="00FD307C"/>
    <w:rsid w:val="00FD4B99"/>
    <w:rsid w:val="00FD4FFC"/>
    <w:rsid w:val="00FD5120"/>
    <w:rsid w:val="00FD6BDF"/>
    <w:rsid w:val="00FD7DEC"/>
    <w:rsid w:val="00FD7E3F"/>
    <w:rsid w:val="00FE2C6D"/>
    <w:rsid w:val="00FE30D9"/>
    <w:rsid w:val="00FE4A78"/>
    <w:rsid w:val="00FE5B08"/>
    <w:rsid w:val="00FE5EDE"/>
    <w:rsid w:val="00FE6CDF"/>
    <w:rsid w:val="00FF38AA"/>
    <w:rsid w:val="00FF39BB"/>
    <w:rsid w:val="00FF53A3"/>
    <w:rsid w:val="00FF5453"/>
    <w:rsid w:val="00FF5C02"/>
    <w:rsid w:val="00FF6381"/>
    <w:rsid w:val="00FF649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efaultImageDpi w14:val="0"/>
  <w15:docId w15:val="{A7E19D77-DE07-4994-8F35-5B78999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F4F0D"/>
    <w:rPr>
      <w:rFonts w:ascii="Times New Roman" w:eastAsia="SimSun" w:hAnsi="Times New Roman" w:cs="Times New Roman"/>
      <w:sz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573C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04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784D57"/>
    <w:pPr>
      <w:keepNext/>
      <w:jc w:val="both"/>
      <w:outlineLvl w:val="5"/>
    </w:pPr>
    <w:rPr>
      <w:rFonts w:eastAsia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573C3"/>
    <w:rPr>
      <w:rFonts w:ascii="Arial" w:hAnsi="Arial" w:cs="Times New Roman"/>
      <w:b/>
      <w:kern w:val="32"/>
      <w:sz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10482"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784D57"/>
    <w:rPr>
      <w:rFonts w:ascii="Times New Roman" w:hAnsi="Times New Roman" w:cs="Times New Roman"/>
      <w:b/>
      <w:sz w:val="24"/>
    </w:rPr>
  </w:style>
  <w:style w:type="paragraph" w:customStyle="1" w:styleId="StlusSorkizrt">
    <w:name w:val="Stílus Sorkizárt"/>
    <w:next w:val="Norml"/>
    <w:rsid w:val="00912DB4"/>
    <w:pPr>
      <w:spacing w:before="-1"/>
      <w:jc w:val="both"/>
    </w:pPr>
    <w:rPr>
      <w:rFonts w:ascii="Times New Roman" w:hAnsi="Times New Roman" w:cs="Times New Roman"/>
      <w:sz w:val="24"/>
    </w:rPr>
  </w:style>
  <w:style w:type="paragraph" w:styleId="Cm">
    <w:name w:val="Title"/>
    <w:basedOn w:val="Norml"/>
    <w:link w:val="CmChar"/>
    <w:uiPriority w:val="10"/>
    <w:qFormat/>
    <w:rsid w:val="00912DB4"/>
    <w:pPr>
      <w:spacing w:before="-1"/>
      <w:jc w:val="center"/>
    </w:pPr>
    <w:rPr>
      <w:rFonts w:eastAsia="Times New Roman"/>
      <w:b/>
      <w:lang w:eastAsia="hu-HU"/>
    </w:rPr>
  </w:style>
  <w:style w:type="character" w:customStyle="1" w:styleId="CmChar">
    <w:name w:val="Cím Char"/>
    <w:basedOn w:val="Bekezdsalapbettpusa"/>
    <w:link w:val="Cm"/>
    <w:uiPriority w:val="10"/>
    <w:locked/>
    <w:rsid w:val="00912DB4"/>
    <w:rPr>
      <w:rFonts w:ascii="Times New Roman" w:hAnsi="Times New Roman" w:cs="Times New Roman"/>
      <w:b/>
      <w:sz w:val="20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E142F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073286"/>
    <w:pPr>
      <w:tabs>
        <w:tab w:val="center" w:pos="4536"/>
        <w:tab w:val="right" w:pos="9072"/>
      </w:tabs>
    </w:pPr>
    <w:rPr>
      <w:rFonts w:eastAsia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073286"/>
    <w:rPr>
      <w:rFonts w:ascii="Times New Roman" w:hAnsi="Times New Roman" w:cs="Times New Roman"/>
      <w:sz w:val="24"/>
    </w:rPr>
  </w:style>
  <w:style w:type="paragraph" w:styleId="Felsorols3">
    <w:name w:val="List Bullet 3"/>
    <w:basedOn w:val="Norml"/>
    <w:uiPriority w:val="99"/>
    <w:unhideWhenUsed/>
    <w:rsid w:val="00784D57"/>
    <w:pPr>
      <w:numPr>
        <w:numId w:val="1"/>
      </w:numPr>
      <w:tabs>
        <w:tab w:val="num" w:pos="720"/>
      </w:tabs>
      <w:contextualSpacing/>
    </w:pPr>
    <w:rPr>
      <w:rFonts w:eastAsia="Times New Roman"/>
      <w:szCs w:val="24"/>
      <w:lang w:eastAsia="hu-HU"/>
    </w:rPr>
  </w:style>
  <w:style w:type="paragraph" w:styleId="NormlWeb">
    <w:name w:val="Normal (Web)"/>
    <w:basedOn w:val="Norml"/>
    <w:uiPriority w:val="99"/>
    <w:rsid w:val="00F573C3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573C3"/>
    <w:rPr>
      <w:rFonts w:cs="Times New Roman"/>
      <w:i/>
    </w:rPr>
  </w:style>
  <w:style w:type="paragraph" w:styleId="llb">
    <w:name w:val="footer"/>
    <w:basedOn w:val="Norml"/>
    <w:link w:val="llbChar"/>
    <w:uiPriority w:val="99"/>
    <w:unhideWhenUsed/>
    <w:rsid w:val="00D52EC8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D52EC8"/>
    <w:rPr>
      <w:rFonts w:cs="Times New Roman"/>
      <w:sz w:val="22"/>
      <w:szCs w:val="22"/>
    </w:rPr>
  </w:style>
  <w:style w:type="paragraph" w:styleId="Szvegtrzs2">
    <w:name w:val="Body Text 2"/>
    <w:basedOn w:val="Norml"/>
    <w:link w:val="Szvegtrzs2Char"/>
    <w:uiPriority w:val="99"/>
    <w:rsid w:val="006E62B5"/>
    <w:pPr>
      <w:spacing w:after="120" w:line="480" w:lineRule="auto"/>
      <w:jc w:val="both"/>
    </w:pPr>
    <w:rPr>
      <w:rFonts w:eastAsia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E62B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6D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F4674B"/>
    <w:pPr>
      <w:spacing w:after="120"/>
      <w:jc w:val="both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F4674B"/>
    <w:rPr>
      <w:rFonts w:ascii="Times New Roman" w:hAnsi="Times New Roman" w:cs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745714"/>
    <w:pPr>
      <w:spacing w:after="120" w:line="259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45714"/>
    <w:rPr>
      <w:rFonts w:cs="Times New Roman"/>
      <w:sz w:val="22"/>
      <w:szCs w:val="22"/>
    </w:rPr>
  </w:style>
  <w:style w:type="character" w:customStyle="1" w:styleId="watch-title">
    <w:name w:val="watch-title"/>
    <w:rsid w:val="00745714"/>
    <w:rPr>
      <w:sz w:val="24"/>
      <w:bdr w:val="none" w:sz="0" w:space="0" w:color="auto" w:frame="1"/>
    </w:rPr>
  </w:style>
  <w:style w:type="character" w:styleId="Oldalszm">
    <w:name w:val="page number"/>
    <w:basedOn w:val="Bekezdsalapbettpusa"/>
    <w:rsid w:val="00993433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4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464B7"/>
    <w:rPr>
      <w:rFonts w:ascii="Segoe UI" w:eastAsia="SimSun" w:hAnsi="Segoe UI" w:cs="Segoe UI"/>
      <w:sz w:val="18"/>
      <w:szCs w:val="18"/>
      <w:lang w:val="x-none" w:eastAsia="zh-CN"/>
    </w:rPr>
  </w:style>
  <w:style w:type="character" w:styleId="Kiemels2">
    <w:name w:val="Strong"/>
    <w:basedOn w:val="Bekezdsalapbettpusa"/>
    <w:uiPriority w:val="22"/>
    <w:qFormat/>
    <w:rsid w:val="00322256"/>
    <w:rPr>
      <w:rFonts w:cs="Times New Roman"/>
      <w:b/>
    </w:rPr>
  </w:style>
  <w:style w:type="paragraph" w:customStyle="1" w:styleId="western">
    <w:name w:val="western"/>
    <w:basedOn w:val="Norml"/>
    <w:rsid w:val="00B94B96"/>
    <w:pPr>
      <w:spacing w:after="150"/>
    </w:pPr>
    <w:rPr>
      <w:rFonts w:ascii="GillSansMTProBook" w:eastAsia="Times New Roman" w:hAnsi="GillSansMTProBook"/>
      <w:color w:val="333333"/>
      <w:szCs w:val="24"/>
      <w:lang w:eastAsia="hu-HU"/>
    </w:rPr>
  </w:style>
  <w:style w:type="paragraph" w:styleId="Nincstrkz">
    <w:name w:val="No Spacing"/>
    <w:uiPriority w:val="1"/>
    <w:qFormat/>
    <w:rsid w:val="00F95E5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F95E59"/>
    <w:rPr>
      <w:sz w:val="22"/>
      <w:lang w:val="x-none" w:eastAsia="en-US"/>
    </w:rPr>
  </w:style>
  <w:style w:type="character" w:customStyle="1" w:styleId="apple-converted-space">
    <w:name w:val="apple-converted-space"/>
    <w:rsid w:val="00E9177F"/>
  </w:style>
  <w:style w:type="paragraph" w:customStyle="1" w:styleId="Norml1">
    <w:name w:val="Normál1"/>
    <w:basedOn w:val="Norml"/>
    <w:rsid w:val="006427DB"/>
  </w:style>
  <w:style w:type="paragraph" w:customStyle="1" w:styleId="Nincstrkz1">
    <w:name w:val="Nincs térköz1"/>
    <w:rsid w:val="007F1003"/>
    <w:rPr>
      <w:rFonts w:cs="Times New Roman"/>
      <w:sz w:val="22"/>
      <w:szCs w:val="22"/>
      <w:lang w:eastAsia="en-US"/>
    </w:rPr>
  </w:style>
  <w:style w:type="character" w:customStyle="1" w:styleId="ircsu">
    <w:name w:val="irc_su"/>
    <w:rsid w:val="0069555D"/>
  </w:style>
  <w:style w:type="character" w:customStyle="1" w:styleId="fs16">
    <w:name w:val="fs16"/>
    <w:rsid w:val="0069555D"/>
  </w:style>
  <w:style w:type="paragraph" w:customStyle="1" w:styleId="Norml2">
    <w:name w:val="Normál2"/>
    <w:basedOn w:val="Norml"/>
    <w:rsid w:val="00F378D4"/>
  </w:style>
  <w:style w:type="character" w:styleId="Hiperhivatkozs">
    <w:name w:val="Hyperlink"/>
    <w:basedOn w:val="Bekezdsalapbettpusa"/>
    <w:uiPriority w:val="99"/>
    <w:semiHidden/>
    <w:unhideWhenUsed/>
    <w:rsid w:val="00BC710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472D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72DB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2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471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22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0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40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60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919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29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777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24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5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6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0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7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6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9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7305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66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281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348">
          <w:marLeft w:val="403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21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2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9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60FD-9DC8-4E57-80C4-55703E08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29</Pages>
  <Words>7751</Words>
  <Characters>52862</Characters>
  <Application>Microsoft Office Word</Application>
  <DocSecurity>0</DocSecurity>
  <Lines>440</Lines>
  <Paragraphs>120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310</cp:revision>
  <cp:lastPrinted>2016-05-19T06:51:00Z</cp:lastPrinted>
  <dcterms:created xsi:type="dcterms:W3CDTF">2016-05-17T10:59:00Z</dcterms:created>
  <dcterms:modified xsi:type="dcterms:W3CDTF">2018-12-17T11:11:00Z</dcterms:modified>
</cp:coreProperties>
</file>