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360" w:rsidRDefault="00215360" w:rsidP="000534A7">
      <w:pPr>
        <w:pStyle w:val="Cmsor3"/>
        <w:numPr>
          <w:ilvl w:val="0"/>
          <w:numId w:val="0"/>
        </w:numPr>
        <w:ind w:left="720" w:hanging="720"/>
      </w:pPr>
      <w:bookmarkStart w:id="0" w:name="_Toc426103689"/>
      <w:bookmarkStart w:id="1" w:name="_Toc426619158"/>
      <w:bookmarkStart w:id="2" w:name="_Toc426622480"/>
      <w:bookmarkStart w:id="3" w:name="_Toc426622740"/>
      <w:bookmarkStart w:id="4" w:name="_Toc426622840"/>
      <w:bookmarkStart w:id="5" w:name="_Toc426624965"/>
      <w:bookmarkStart w:id="6" w:name="_Toc427076271"/>
      <w:bookmarkStart w:id="7" w:name="_Toc427136810"/>
      <w:bookmarkStart w:id="8" w:name="_Toc427153620"/>
      <w:bookmarkStart w:id="9" w:name="_Toc427160442"/>
      <w:bookmarkStart w:id="10" w:name="_Toc427225009"/>
      <w:bookmarkStart w:id="11" w:name="_Toc427225145"/>
      <w:bookmarkStart w:id="12" w:name="_Toc427311112"/>
      <w:bookmarkStart w:id="13" w:name="_Toc427319823"/>
      <w:bookmarkStart w:id="14" w:name="_Toc427320034"/>
      <w:bookmarkStart w:id="15" w:name="_Toc428861227"/>
      <w:bookmarkStart w:id="16" w:name="_Toc428870477"/>
      <w:bookmarkStart w:id="17" w:name="_Toc428875295"/>
      <w:bookmarkStart w:id="18" w:name="_Toc428875728"/>
      <w:bookmarkStart w:id="19" w:name="_Toc428878407"/>
      <w:bookmarkStart w:id="20" w:name="_Toc429059948"/>
      <w:bookmarkStart w:id="21" w:name="_Toc429062629"/>
      <w:bookmarkStart w:id="22" w:name="_Toc430680812"/>
      <w:bookmarkStart w:id="23" w:name="_Toc430683205"/>
      <w:bookmarkStart w:id="24" w:name="_Toc430683343"/>
      <w:bookmarkStart w:id="25" w:name="_Toc430702645"/>
      <w:bookmarkStart w:id="26" w:name="_Toc430780925"/>
      <w:bookmarkStart w:id="27" w:name="_Toc431806696"/>
      <w:bookmarkStart w:id="28" w:name="_Toc431813982"/>
      <w:bookmarkStart w:id="29" w:name="_Toc431817714"/>
      <w:bookmarkStart w:id="30" w:name="_Toc431819584"/>
      <w:bookmarkStart w:id="31" w:name="_Toc431820382"/>
      <w:bookmarkStart w:id="32" w:name="_Toc431821004"/>
      <w:bookmarkStart w:id="33" w:name="_Toc431821158"/>
      <w:bookmarkStart w:id="34" w:name="_Toc431822598"/>
      <w:bookmarkStart w:id="35" w:name="_Toc431827525"/>
      <w:bookmarkStart w:id="36" w:name="_Toc431828192"/>
      <w:bookmarkStart w:id="37" w:name="_Toc431828267"/>
      <w:bookmarkStart w:id="38" w:name="_Toc431889846"/>
      <w:bookmarkStart w:id="39" w:name="_Toc431916984"/>
    </w:p>
    <w:p w:rsidR="000534A7" w:rsidRPr="00E71E59" w:rsidRDefault="000534A7" w:rsidP="000534A7">
      <w:pPr>
        <w:pStyle w:val="Cmsor3"/>
        <w:numPr>
          <w:ilvl w:val="0"/>
          <w:numId w:val="0"/>
        </w:numPr>
        <w:ind w:left="720" w:hanging="720"/>
      </w:pPr>
      <w:bookmarkStart w:id="40" w:name="_GoBack"/>
      <w:bookmarkEnd w:id="40"/>
      <w:r w:rsidRPr="00E71E59">
        <w:t>M35 autópálya (I. ütem) 4. sz. főút – 481. sz. főút közötti szakasz és a 481. sz. főút megvalósítása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0534A7" w:rsidRPr="00E71E59" w:rsidRDefault="000534A7" w:rsidP="000534A7">
      <w:pPr>
        <w:spacing w:before="120" w:after="120"/>
        <w:rPr>
          <w:b/>
        </w:rPr>
      </w:pPr>
      <w:r w:rsidRPr="00E71E59">
        <w:rPr>
          <w:b/>
        </w:rPr>
        <w:t>Elrendelés:</w:t>
      </w:r>
    </w:p>
    <w:p w:rsidR="000534A7" w:rsidRPr="00E71E59" w:rsidRDefault="000534A7" w:rsidP="000534A7">
      <w:pPr>
        <w:pStyle w:val="Listaszerbekezds"/>
        <w:numPr>
          <w:ilvl w:val="0"/>
          <w:numId w:val="1"/>
        </w:numPr>
        <w:ind w:left="284" w:hanging="284"/>
        <w:rPr>
          <w:rFonts w:cs="Arial"/>
          <w:szCs w:val="20"/>
        </w:rPr>
      </w:pPr>
      <w:r w:rsidRPr="00E71E59">
        <w:rPr>
          <w:rFonts w:cs="Arial"/>
          <w:szCs w:val="20"/>
        </w:rPr>
        <w:t xml:space="preserve">1696/2014. </w:t>
      </w:r>
      <w:r>
        <w:rPr>
          <w:rFonts w:cs="Arial"/>
          <w:szCs w:val="20"/>
        </w:rPr>
        <w:t>(</w:t>
      </w:r>
      <w:r w:rsidRPr="00E71E59">
        <w:rPr>
          <w:rFonts w:cs="Arial"/>
          <w:szCs w:val="20"/>
        </w:rPr>
        <w:t>XI. 26.) Korm. határozat: „M35 (I. ütem) 4. sz. főút – 481. sz. főút között</w:t>
      </w:r>
      <w:r>
        <w:rPr>
          <w:rFonts w:cs="Arial"/>
          <w:szCs w:val="20"/>
        </w:rPr>
        <w:t>i szakasz és a 481. sz. főút megvalósítása</w:t>
      </w:r>
      <w:r w:rsidRPr="00E71E5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(</w:t>
      </w:r>
      <w:r w:rsidRPr="00E71E59">
        <w:rPr>
          <w:rFonts w:cs="Arial"/>
          <w:szCs w:val="20"/>
        </w:rPr>
        <w:t>2015. január 1. után indítani tervezett projekt.</w:t>
      </w:r>
      <w:r>
        <w:rPr>
          <w:rFonts w:cs="Arial"/>
          <w:szCs w:val="20"/>
        </w:rPr>
        <w:t>)</w:t>
      </w:r>
      <w:r w:rsidRPr="00E71E59">
        <w:rPr>
          <w:rFonts w:cs="Arial"/>
          <w:szCs w:val="20"/>
        </w:rPr>
        <w:t>”</w:t>
      </w:r>
      <w:r>
        <w:rPr>
          <w:rFonts w:cs="Arial"/>
          <w:szCs w:val="20"/>
        </w:rPr>
        <w:t>,</w:t>
      </w:r>
    </w:p>
    <w:p w:rsidR="000534A7" w:rsidRPr="00E71E59" w:rsidRDefault="000534A7" w:rsidP="000534A7">
      <w:pPr>
        <w:pStyle w:val="Listaszerbekezds"/>
        <w:numPr>
          <w:ilvl w:val="0"/>
          <w:numId w:val="1"/>
        </w:numPr>
        <w:ind w:left="284" w:hanging="284"/>
        <w:rPr>
          <w:rFonts w:cs="Arial"/>
          <w:szCs w:val="20"/>
        </w:rPr>
      </w:pPr>
      <w:r w:rsidRPr="00E71E59">
        <w:rPr>
          <w:rFonts w:cs="Arial"/>
          <w:szCs w:val="20"/>
        </w:rPr>
        <w:t xml:space="preserve">A KIF/6514-1/2015-NFM </w:t>
      </w:r>
      <w:r>
        <w:rPr>
          <w:rFonts w:cs="Arial"/>
          <w:szCs w:val="20"/>
        </w:rPr>
        <w:t>elrendelő levél (</w:t>
      </w:r>
      <w:r w:rsidRPr="00E71E59">
        <w:rPr>
          <w:rFonts w:cs="Arial"/>
          <w:szCs w:val="20"/>
        </w:rPr>
        <w:t>2015. április 13.): „M35 (I. ütem) 4. sz. főút – 481. sz. főút közötti szakasz és a 481. sz. főút megvalósítása</w:t>
      </w:r>
      <w:r>
        <w:rPr>
          <w:rFonts w:cs="Arial"/>
          <w:szCs w:val="20"/>
        </w:rPr>
        <w:t>,</w:t>
      </w:r>
      <w:r w:rsidRPr="00E71E59">
        <w:rPr>
          <w:rFonts w:cs="Arial"/>
          <w:szCs w:val="20"/>
        </w:rPr>
        <w:t xml:space="preserve"> 2x2 sávos autópálya építése</w:t>
      </w:r>
      <w:r>
        <w:rPr>
          <w:rFonts w:cs="Arial"/>
          <w:szCs w:val="20"/>
        </w:rPr>
        <w:t>,</w:t>
      </w:r>
      <w:r w:rsidRPr="00E71E5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(</w:t>
      </w:r>
      <w:r w:rsidRPr="00E71E59">
        <w:rPr>
          <w:rFonts w:cs="Arial"/>
          <w:szCs w:val="20"/>
        </w:rPr>
        <w:t>2016. január 1. után indítani tervezett projekt</w:t>
      </w:r>
      <w:r>
        <w:rPr>
          <w:rFonts w:cs="Arial"/>
          <w:szCs w:val="20"/>
        </w:rPr>
        <w:t>)</w:t>
      </w:r>
      <w:r w:rsidRPr="00E71E59">
        <w:rPr>
          <w:rFonts w:cs="Arial"/>
          <w:szCs w:val="20"/>
        </w:rPr>
        <w:t>”</w:t>
      </w:r>
    </w:p>
    <w:p w:rsidR="000534A7" w:rsidRPr="00E71E59" w:rsidRDefault="000534A7" w:rsidP="000534A7">
      <w:pPr>
        <w:spacing w:before="120" w:after="120"/>
        <w:rPr>
          <w:b/>
        </w:rPr>
      </w:pPr>
      <w:r w:rsidRPr="00E71E59">
        <w:rPr>
          <w:b/>
        </w:rPr>
        <w:t>Műszaki tartalom:</w:t>
      </w:r>
    </w:p>
    <w:p w:rsidR="000534A7" w:rsidRDefault="000534A7" w:rsidP="000534A7">
      <w:pPr>
        <w:rPr>
          <w:rFonts w:cs="Arial"/>
          <w:szCs w:val="20"/>
        </w:rPr>
      </w:pPr>
      <w:r w:rsidRPr="00E71E59">
        <w:rPr>
          <w:rFonts w:cs="Arial"/>
          <w:szCs w:val="20"/>
        </w:rPr>
        <w:t xml:space="preserve">Érintett települések: Debrecen, Ebes. </w:t>
      </w:r>
    </w:p>
    <w:p w:rsidR="000534A7" w:rsidRPr="00E71E59" w:rsidRDefault="000534A7" w:rsidP="000534A7">
      <w:pPr>
        <w:rPr>
          <w:rFonts w:cs="Arial"/>
          <w:szCs w:val="20"/>
        </w:rPr>
      </w:pPr>
      <w:r w:rsidRPr="00E71E59">
        <w:rPr>
          <w:rFonts w:cs="Arial"/>
          <w:szCs w:val="20"/>
        </w:rPr>
        <w:t xml:space="preserve">Hossza: 5,4 km autópálya + 5,3 km főút </w:t>
      </w:r>
      <w:r>
        <w:rPr>
          <w:rFonts w:cs="Arial"/>
          <w:szCs w:val="20"/>
        </w:rPr>
        <w:t>a</w:t>
      </w:r>
      <w:r w:rsidR="00B70427">
        <w:rPr>
          <w:rFonts w:cs="Arial"/>
          <w:szCs w:val="20"/>
        </w:rPr>
        <w:t xml:space="preserve"> 43+620</w:t>
      </w:r>
      <w:r w:rsidR="004B278F">
        <w:rPr>
          <w:rFonts w:cs="Arial"/>
          <w:szCs w:val="20"/>
        </w:rPr>
        <w:t xml:space="preserve"> </w:t>
      </w:r>
      <w:r w:rsidR="00B70427">
        <w:rPr>
          <w:rFonts w:cs="Arial"/>
          <w:szCs w:val="20"/>
        </w:rPr>
        <w:t>–</w:t>
      </w:r>
      <w:r w:rsidR="004B278F">
        <w:rPr>
          <w:rFonts w:cs="Arial"/>
          <w:szCs w:val="20"/>
        </w:rPr>
        <w:t xml:space="preserve"> </w:t>
      </w:r>
      <w:r w:rsidR="00B70427">
        <w:rPr>
          <w:rFonts w:cs="Arial"/>
          <w:szCs w:val="20"/>
        </w:rPr>
        <w:t>49+050, illetve 0+500</w:t>
      </w:r>
      <w:r w:rsidR="004B278F">
        <w:rPr>
          <w:rFonts w:cs="Arial"/>
          <w:szCs w:val="20"/>
        </w:rPr>
        <w:t xml:space="preserve"> </w:t>
      </w:r>
      <w:r w:rsidR="00B70427">
        <w:rPr>
          <w:rFonts w:cs="Arial"/>
          <w:szCs w:val="20"/>
        </w:rPr>
        <w:t>–</w:t>
      </w:r>
      <w:r w:rsidR="004B278F">
        <w:rPr>
          <w:rFonts w:cs="Arial"/>
          <w:szCs w:val="20"/>
        </w:rPr>
        <w:t xml:space="preserve"> </w:t>
      </w:r>
      <w:r w:rsidR="00B70427">
        <w:rPr>
          <w:rFonts w:cs="Arial"/>
          <w:szCs w:val="20"/>
        </w:rPr>
        <w:t>5+</w:t>
      </w:r>
      <w:r w:rsidRPr="00E71E59">
        <w:rPr>
          <w:rFonts w:cs="Arial"/>
          <w:szCs w:val="20"/>
        </w:rPr>
        <w:t xml:space="preserve">500 km szelvények között. Két </w:t>
      </w:r>
      <w:proofErr w:type="spellStart"/>
      <w:r w:rsidRPr="00E71E59">
        <w:rPr>
          <w:rFonts w:cs="Arial"/>
          <w:szCs w:val="20"/>
        </w:rPr>
        <w:t>különszintű</w:t>
      </w:r>
      <w:proofErr w:type="spellEnd"/>
      <w:r w:rsidRPr="00E71E59">
        <w:rPr>
          <w:rFonts w:cs="Arial"/>
          <w:szCs w:val="20"/>
        </w:rPr>
        <w:t xml:space="preserve"> csomópont, egy vasúti felüljáró, két országos út átvezetése, egy szintbeli csomópont.</w:t>
      </w:r>
    </w:p>
    <w:p w:rsidR="000534A7" w:rsidRPr="00E71E59" w:rsidRDefault="000534A7" w:rsidP="000534A7">
      <w:pPr>
        <w:spacing w:before="120" w:after="120"/>
        <w:rPr>
          <w:b/>
        </w:rPr>
      </w:pPr>
      <w:r w:rsidRPr="00E71E59">
        <w:rPr>
          <w:b/>
        </w:rPr>
        <w:t>Forgalomba helyezés legkorábbi lehetséges időpontja:</w:t>
      </w:r>
      <w:r w:rsidRPr="00E71E59">
        <w:rPr>
          <w:b/>
        </w:rPr>
        <w:tab/>
        <w:t>2018. I. negyedév</w:t>
      </w:r>
    </w:p>
    <w:p w:rsidR="000534A7" w:rsidRPr="00E71E59" w:rsidRDefault="000534A7" w:rsidP="000534A7">
      <w:pPr>
        <w:spacing w:before="120" w:after="120"/>
        <w:rPr>
          <w:b/>
        </w:rPr>
      </w:pPr>
      <w:r w:rsidRPr="00E71E59">
        <w:rPr>
          <w:b/>
        </w:rPr>
        <w:t xml:space="preserve">A projekt státusza / probléma jelzése: </w:t>
      </w:r>
    </w:p>
    <w:p w:rsidR="000534A7" w:rsidRPr="00E71E59" w:rsidRDefault="000534A7" w:rsidP="000534A7">
      <w:pPr>
        <w:pStyle w:val="Szvegtrzs"/>
        <w:spacing w:before="120" w:after="0"/>
        <w:ind w:right="-2"/>
        <w:rPr>
          <w:rFonts w:ascii="Verdana" w:hAnsi="Verdana" w:cs="Arial"/>
        </w:rPr>
      </w:pPr>
      <w:r w:rsidRPr="00E71E59">
        <w:rPr>
          <w:rFonts w:ascii="Verdana" w:hAnsi="Verdana" w:cs="Arial"/>
        </w:rPr>
        <w:t xml:space="preserve">Folyamatban </w:t>
      </w:r>
      <w:r>
        <w:rPr>
          <w:rFonts w:ascii="Verdana" w:hAnsi="Verdana" w:cs="Arial"/>
        </w:rPr>
        <w:t>van</w:t>
      </w:r>
      <w:r w:rsidRPr="00E71E59">
        <w:rPr>
          <w:rFonts w:ascii="Verdana" w:hAnsi="Verdana" w:cs="Arial"/>
        </w:rPr>
        <w:t xml:space="preserve"> a területszerzés (kisajátítás), közművek, csapadékvíz-elvezetés engedélyeztetése. A megelőző feltárásra vonatkozó szerződés a Déri Múzeummal megkötésre került. A szerződés a feltárandó területek 50 %-ára vonatkozik.</w:t>
      </w:r>
    </w:p>
    <w:p w:rsidR="000534A7" w:rsidRPr="00E71E59" w:rsidRDefault="000534A7" w:rsidP="000534A7">
      <w:pPr>
        <w:pStyle w:val="Szvegtrzs"/>
        <w:spacing w:before="120" w:after="0"/>
        <w:ind w:right="-2"/>
        <w:rPr>
          <w:rFonts w:ascii="Verdana" w:hAnsi="Verdana" w:cs="Arial"/>
        </w:rPr>
      </w:pPr>
      <w:r w:rsidRPr="00E71E59">
        <w:rPr>
          <w:rFonts w:ascii="Verdana" w:hAnsi="Verdana" w:cs="Arial"/>
        </w:rPr>
        <w:t xml:space="preserve">Probléma a kisajátítások és </w:t>
      </w:r>
      <w:r>
        <w:rPr>
          <w:rFonts w:ascii="Verdana" w:hAnsi="Verdana" w:cs="Arial"/>
        </w:rPr>
        <w:t>a</w:t>
      </w:r>
      <w:r w:rsidRPr="00E71E59">
        <w:rPr>
          <w:rFonts w:ascii="Verdana" w:hAnsi="Verdana" w:cs="Arial"/>
        </w:rPr>
        <w:t xml:space="preserve"> régészet elhúzódása. </w:t>
      </w:r>
    </w:p>
    <w:p w:rsidR="000534A7" w:rsidRPr="00E71E59" w:rsidRDefault="000534A7" w:rsidP="000534A7">
      <w:pPr>
        <w:pStyle w:val="Szvegtrzs"/>
        <w:spacing w:before="120" w:after="0"/>
        <w:ind w:right="-2"/>
        <w:rPr>
          <w:rFonts w:ascii="Verdana" w:hAnsi="Verdana" w:cs="Arial"/>
        </w:rPr>
      </w:pPr>
      <w:r w:rsidRPr="00E71E59">
        <w:rPr>
          <w:rFonts w:ascii="Verdana" w:hAnsi="Verdana" w:cs="Arial"/>
        </w:rPr>
        <w:t>A kivitelező kiválasztására vonatkozó közbeszerzési dokumentáció minőségbiztosítási eljárása 2015. július 23-án elkezdődött.</w:t>
      </w:r>
      <w:r w:rsidR="008F1900">
        <w:rPr>
          <w:rFonts w:ascii="Verdana" w:hAnsi="Verdana" w:cs="Arial"/>
        </w:rPr>
        <w:t xml:space="preserve"> 2015. október 16-án KFF kiadta a támogató tartalmú tanúsítást.</w:t>
      </w:r>
    </w:p>
    <w:p w:rsidR="000534A7" w:rsidRPr="00E71E59" w:rsidRDefault="000534A7" w:rsidP="000534A7">
      <w:pPr>
        <w:spacing w:before="120" w:after="120"/>
        <w:rPr>
          <w:b/>
        </w:rPr>
      </w:pPr>
      <w:r w:rsidRPr="00E71E59">
        <w:rPr>
          <w:b/>
        </w:rPr>
        <w:t>Műszaki készültség 2018. márciusra: 100%</w:t>
      </w:r>
    </w:p>
    <w:p w:rsidR="000534A7" w:rsidRDefault="000534A7" w:rsidP="000534A7">
      <w:pPr>
        <w:spacing w:before="120" w:after="120"/>
        <w:rPr>
          <w:b/>
        </w:rPr>
      </w:pPr>
      <w:r w:rsidRPr="00E71E59">
        <w:rPr>
          <w:b/>
        </w:rPr>
        <w:t>Ütemezés:</w:t>
      </w:r>
    </w:p>
    <w:p w:rsidR="001929C6" w:rsidRPr="001929C6" w:rsidRDefault="001929C6" w:rsidP="000534A7">
      <w:pPr>
        <w:spacing w:before="120" w:after="120"/>
      </w:pPr>
      <w:r>
        <w:t>2015</w:t>
      </w:r>
      <w:r w:rsidRPr="001929C6">
        <w:t>. I</w:t>
      </w:r>
      <w:r>
        <w:t>V</w:t>
      </w:r>
      <w:r w:rsidRPr="001929C6">
        <w:t>. negyedévében a kivitelezésre vonatkozó közbeszerzési eljárás in</w:t>
      </w:r>
      <w:r>
        <w:t xml:space="preserve">dítható, várható befejezés: 2018. </w:t>
      </w:r>
      <w:r w:rsidRPr="001929C6">
        <w:t>I. negyedév</w:t>
      </w:r>
    </w:p>
    <w:p w:rsidR="001929C6" w:rsidRPr="00E71E59" w:rsidRDefault="001929C6" w:rsidP="000534A7">
      <w:pPr>
        <w:spacing w:before="120" w:after="120"/>
        <w:rPr>
          <w:b/>
        </w:rPr>
      </w:pPr>
    </w:p>
    <w:p w:rsidR="000534A7" w:rsidRPr="00E71E59" w:rsidRDefault="000534A7" w:rsidP="000534A7">
      <w:pPr>
        <w:spacing w:before="120" w:after="120"/>
        <w:rPr>
          <w:b/>
        </w:rPr>
      </w:pPr>
      <w:r w:rsidRPr="00E71E59">
        <w:rPr>
          <w:b/>
        </w:rPr>
        <w:t>Aktuális feladat/döntési pont:</w:t>
      </w: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2689"/>
        <w:gridCol w:w="1701"/>
        <w:gridCol w:w="4682"/>
      </w:tblGrid>
      <w:tr w:rsidR="000534A7" w:rsidRPr="00E71E59" w:rsidTr="00230CB8">
        <w:tc>
          <w:tcPr>
            <w:tcW w:w="2689" w:type="dxa"/>
            <w:vAlign w:val="center"/>
          </w:tcPr>
          <w:p w:rsidR="000534A7" w:rsidRPr="00E71E59" w:rsidRDefault="000534A7" w:rsidP="00230CB8">
            <w:pPr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Feladat / döntési pont</w:t>
            </w:r>
          </w:p>
        </w:tc>
        <w:tc>
          <w:tcPr>
            <w:tcW w:w="1701" w:type="dxa"/>
            <w:vAlign w:val="center"/>
          </w:tcPr>
          <w:p w:rsidR="000534A7" w:rsidRPr="00E71E59" w:rsidRDefault="000534A7" w:rsidP="00230CB8">
            <w:pPr>
              <w:ind w:right="51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Határidő</w:t>
            </w:r>
          </w:p>
        </w:tc>
        <w:tc>
          <w:tcPr>
            <w:tcW w:w="4682" w:type="dxa"/>
            <w:vAlign w:val="center"/>
          </w:tcPr>
          <w:p w:rsidR="000534A7" w:rsidRPr="00E71E59" w:rsidRDefault="000534A7" w:rsidP="00230CB8">
            <w:pPr>
              <w:ind w:right="-108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Kockázat</w:t>
            </w:r>
          </w:p>
        </w:tc>
      </w:tr>
      <w:tr w:rsidR="000534A7" w:rsidRPr="00E71E59" w:rsidTr="00230CB8">
        <w:tc>
          <w:tcPr>
            <w:tcW w:w="2689" w:type="dxa"/>
            <w:vAlign w:val="center"/>
          </w:tcPr>
          <w:p w:rsidR="000534A7" w:rsidRPr="00E71E59" w:rsidRDefault="000534A7" w:rsidP="00230CB8">
            <w:pPr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Szerződéskötés az illetékes múzeummal a további megelőző feltárás elvégzésére</w:t>
            </w:r>
          </w:p>
        </w:tc>
        <w:tc>
          <w:tcPr>
            <w:tcW w:w="1701" w:type="dxa"/>
            <w:vAlign w:val="center"/>
          </w:tcPr>
          <w:p w:rsidR="000534A7" w:rsidRPr="00E71E59" w:rsidRDefault="000534A7" w:rsidP="00230CB8">
            <w:pPr>
              <w:ind w:right="51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haladéktalanul</w:t>
            </w:r>
          </w:p>
        </w:tc>
        <w:tc>
          <w:tcPr>
            <w:tcW w:w="4682" w:type="dxa"/>
            <w:vAlign w:val="center"/>
          </w:tcPr>
          <w:p w:rsidR="000534A7" w:rsidRPr="00E71E59" w:rsidRDefault="000534A7" w:rsidP="00230CB8">
            <w:pPr>
              <w:ind w:right="-108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 xml:space="preserve">Figyelembe véve az M35 I. és II. ütemét, illetve más beruházásokat is, nem ismert, hogy a múzeum, illetve </w:t>
            </w:r>
            <w:proofErr w:type="spellStart"/>
            <w:r w:rsidRPr="00E71E59">
              <w:rPr>
                <w:sz w:val="18"/>
                <w:szCs w:val="18"/>
              </w:rPr>
              <w:t>Forster</w:t>
            </w:r>
            <w:proofErr w:type="spellEnd"/>
            <w:r w:rsidRPr="00E71E59">
              <w:rPr>
                <w:sz w:val="18"/>
                <w:szCs w:val="18"/>
              </w:rPr>
              <w:t xml:space="preserve"> Gyula Központ kapacitása elegendőnek bizonyul-e a megfelelő ütemű munkavégzéshez. </w:t>
            </w:r>
          </w:p>
        </w:tc>
      </w:tr>
      <w:tr w:rsidR="000534A7" w:rsidRPr="00E71E59" w:rsidTr="00230CB8">
        <w:tc>
          <w:tcPr>
            <w:tcW w:w="2689" w:type="dxa"/>
            <w:vAlign w:val="center"/>
          </w:tcPr>
          <w:p w:rsidR="000534A7" w:rsidRPr="00E71E59" w:rsidRDefault="000534A7" w:rsidP="00230CB8">
            <w:pPr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Közbeszerzés elindítása a Mérnök kiválasztására</w:t>
            </w:r>
          </w:p>
        </w:tc>
        <w:tc>
          <w:tcPr>
            <w:tcW w:w="1701" w:type="dxa"/>
            <w:vAlign w:val="center"/>
          </w:tcPr>
          <w:p w:rsidR="000534A7" w:rsidRPr="00E71E59" w:rsidRDefault="000534A7" w:rsidP="00230CB8">
            <w:pPr>
              <w:ind w:right="51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2015. október</w:t>
            </w:r>
          </w:p>
        </w:tc>
        <w:tc>
          <w:tcPr>
            <w:tcW w:w="4682" w:type="dxa"/>
            <w:vAlign w:val="center"/>
          </w:tcPr>
          <w:p w:rsidR="000534A7" w:rsidRPr="00E71E59" w:rsidRDefault="000534A7" w:rsidP="00230CB8">
            <w:pPr>
              <w:ind w:right="-108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Szerződéskötésre a forrásnak rendelkezésre kell állni.</w:t>
            </w:r>
          </w:p>
        </w:tc>
      </w:tr>
      <w:tr w:rsidR="000534A7" w:rsidRPr="00E71E59" w:rsidTr="00230CB8">
        <w:tc>
          <w:tcPr>
            <w:tcW w:w="2689" w:type="dxa"/>
            <w:vAlign w:val="center"/>
          </w:tcPr>
          <w:p w:rsidR="000534A7" w:rsidRPr="00E71E59" w:rsidRDefault="000534A7" w:rsidP="00230CB8">
            <w:pPr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Közbeszerzés elindítása a Kivitelező kiválasztására</w:t>
            </w:r>
          </w:p>
        </w:tc>
        <w:tc>
          <w:tcPr>
            <w:tcW w:w="1701" w:type="dxa"/>
            <w:vAlign w:val="center"/>
          </w:tcPr>
          <w:p w:rsidR="000534A7" w:rsidRPr="00E71E59" w:rsidRDefault="000534A7" w:rsidP="00230CB8">
            <w:pPr>
              <w:ind w:right="51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2015. október</w:t>
            </w:r>
          </w:p>
        </w:tc>
        <w:tc>
          <w:tcPr>
            <w:tcW w:w="4682" w:type="dxa"/>
            <w:vAlign w:val="center"/>
          </w:tcPr>
          <w:p w:rsidR="000534A7" w:rsidRPr="00E71E59" w:rsidRDefault="000534A7" w:rsidP="00230CB8">
            <w:pPr>
              <w:ind w:right="-108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Szerződéskötésre a forrásnak rendelkezésre kell állni, ellenkező esetben a határidő nem tartható.</w:t>
            </w:r>
          </w:p>
        </w:tc>
      </w:tr>
    </w:tbl>
    <w:p w:rsidR="000534A7" w:rsidRPr="00E71E59" w:rsidRDefault="000534A7" w:rsidP="000534A7">
      <w:pPr>
        <w:ind w:right="-284"/>
        <w:rPr>
          <w:rFonts w:cs="Arial"/>
          <w:b/>
          <w:szCs w:val="20"/>
        </w:rPr>
        <w:sectPr w:rsidR="000534A7" w:rsidRPr="00E71E59" w:rsidSect="000534A7">
          <w:headerReference w:type="first" r:id="rId7"/>
          <w:footerReference w:type="first" r:id="rId8"/>
          <w:pgSz w:w="11906" w:h="16838" w:code="9"/>
          <w:pgMar w:top="851" w:right="851" w:bottom="851" w:left="567" w:header="680" w:footer="709" w:gutter="1418"/>
          <w:cols w:space="708"/>
          <w:titlePg/>
          <w:docGrid w:linePitch="360"/>
        </w:sectPr>
      </w:pPr>
    </w:p>
    <w:p w:rsidR="000534A7" w:rsidRPr="00E71E59" w:rsidRDefault="000534A7" w:rsidP="000534A7">
      <w:pPr>
        <w:ind w:right="-284"/>
        <w:rPr>
          <w:rFonts w:cs="Arial"/>
          <w:b/>
          <w:szCs w:val="20"/>
        </w:rPr>
        <w:sectPr w:rsidR="000534A7" w:rsidRPr="00E71E59" w:rsidSect="00E71E59">
          <w:type w:val="oddPage"/>
          <w:pgSz w:w="11906" w:h="16838" w:code="9"/>
          <w:pgMar w:top="851" w:right="851" w:bottom="851" w:left="567" w:header="680" w:footer="709" w:gutter="1418"/>
          <w:cols w:space="708"/>
          <w:titlePg/>
          <w:docGrid w:linePitch="360"/>
        </w:sectPr>
      </w:pPr>
      <w:r w:rsidRPr="000C1353">
        <w:rPr>
          <w:rFonts w:cs="Arial"/>
          <w:b/>
          <w:noProof/>
          <w:szCs w:val="20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4A0A4976" wp14:editId="07B10B2A">
            <wp:simplePos x="1262380" y="538480"/>
            <wp:positionH relativeFrom="margin">
              <wp:align>center</wp:align>
            </wp:positionH>
            <wp:positionV relativeFrom="margin">
              <wp:align>center</wp:align>
            </wp:positionV>
            <wp:extent cx="5759450" cy="8140065"/>
            <wp:effectExtent l="0" t="0" r="0" b="0"/>
            <wp:wrapSquare wrapText="bothSides"/>
            <wp:docPr id="43" name="Kép 43" descr="\\nif\ADAT\V\FILES\MUNKAFOLYAMAT\AT_JELENTES\2015-10\Térképek\Út\3\OH6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if\ADAT\V\FILES\MUNKAFOLYAMAT\AT_JELENTES\2015-10\Térképek\Út\3\OH6-v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4A7" w:rsidRPr="00E71E59" w:rsidRDefault="000534A7" w:rsidP="000534A7">
      <w:pPr>
        <w:pStyle w:val="Cmsor3"/>
        <w:numPr>
          <w:ilvl w:val="0"/>
          <w:numId w:val="0"/>
        </w:numPr>
        <w:ind w:left="720" w:hanging="720"/>
      </w:pPr>
      <w:bookmarkStart w:id="41" w:name="_Toc426103709"/>
      <w:bookmarkStart w:id="42" w:name="_Toc426619178"/>
      <w:bookmarkStart w:id="43" w:name="_Toc426622500"/>
      <w:bookmarkStart w:id="44" w:name="_Toc426622760"/>
      <w:bookmarkStart w:id="45" w:name="_Toc426622860"/>
      <w:bookmarkStart w:id="46" w:name="_Toc426624985"/>
      <w:bookmarkStart w:id="47" w:name="_Toc427076291"/>
      <w:bookmarkStart w:id="48" w:name="_Toc427136830"/>
      <w:bookmarkStart w:id="49" w:name="_Toc427153640"/>
      <w:bookmarkStart w:id="50" w:name="_Toc427160462"/>
      <w:bookmarkStart w:id="51" w:name="_Toc427225029"/>
      <w:bookmarkStart w:id="52" w:name="_Toc427225165"/>
      <w:bookmarkStart w:id="53" w:name="_Toc427311132"/>
      <w:bookmarkStart w:id="54" w:name="_Toc427319843"/>
      <w:bookmarkStart w:id="55" w:name="_Toc427320054"/>
      <w:bookmarkStart w:id="56" w:name="_Toc428861248"/>
      <w:bookmarkStart w:id="57" w:name="_Toc428870498"/>
      <w:bookmarkStart w:id="58" w:name="_Toc428875316"/>
      <w:bookmarkStart w:id="59" w:name="_Toc428875749"/>
      <w:bookmarkStart w:id="60" w:name="_Toc428878428"/>
      <w:bookmarkStart w:id="61" w:name="_Toc429059969"/>
      <w:bookmarkStart w:id="62" w:name="_Toc429062650"/>
      <w:bookmarkStart w:id="63" w:name="_Toc430680833"/>
      <w:bookmarkStart w:id="64" w:name="_Toc430683226"/>
      <w:bookmarkStart w:id="65" w:name="_Toc430683364"/>
      <w:bookmarkStart w:id="66" w:name="_Toc430702666"/>
      <w:bookmarkStart w:id="67" w:name="_Toc430780946"/>
      <w:bookmarkStart w:id="68" w:name="_Toc431806719"/>
      <w:bookmarkStart w:id="69" w:name="_Toc431814005"/>
      <w:bookmarkStart w:id="70" w:name="_Toc431817737"/>
      <w:bookmarkStart w:id="71" w:name="_Toc431819608"/>
      <w:bookmarkStart w:id="72" w:name="_Toc431820406"/>
      <w:bookmarkStart w:id="73" w:name="_Toc431821028"/>
      <w:bookmarkStart w:id="74" w:name="_Toc431821182"/>
      <w:bookmarkStart w:id="75" w:name="_Toc431822622"/>
      <w:bookmarkStart w:id="76" w:name="_Toc431827549"/>
      <w:bookmarkStart w:id="77" w:name="_Toc431828216"/>
      <w:bookmarkStart w:id="78" w:name="_Toc431828291"/>
      <w:bookmarkStart w:id="79" w:name="_Toc431889870"/>
      <w:bookmarkStart w:id="80" w:name="_Toc431917008"/>
      <w:r w:rsidRPr="00E71E59">
        <w:lastRenderedPageBreak/>
        <w:t>48. sz. főút Debrecen – Nyírábrány, országhatár szakasz fejlesztése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0534A7" w:rsidRPr="00E71E59" w:rsidRDefault="000534A7" w:rsidP="000534A7">
      <w:pPr>
        <w:spacing w:before="120"/>
        <w:rPr>
          <w:rFonts w:cs="Arial"/>
          <w:b/>
        </w:rPr>
      </w:pPr>
      <w:r w:rsidRPr="00E71E59">
        <w:rPr>
          <w:rFonts w:cs="Arial"/>
          <w:b/>
        </w:rPr>
        <w:t>Elrendelés:</w:t>
      </w:r>
    </w:p>
    <w:p w:rsidR="000534A7" w:rsidRPr="00E71E59" w:rsidRDefault="000534A7" w:rsidP="000534A7">
      <w:pPr>
        <w:pStyle w:val="Listaszerbekezds"/>
        <w:numPr>
          <w:ilvl w:val="0"/>
          <w:numId w:val="1"/>
        </w:numPr>
        <w:ind w:left="284" w:hanging="284"/>
        <w:rPr>
          <w:rFonts w:cs="Arial"/>
        </w:rPr>
      </w:pPr>
      <w:r w:rsidRPr="00E71E59">
        <w:rPr>
          <w:rFonts w:cs="Arial"/>
        </w:rPr>
        <w:t xml:space="preserve">1696/2014. (IX.26.) Korm. határozat:”48. sz. főút Debrecen-Nyírábrány, országhatár szakasz fejlesztése ” </w:t>
      </w:r>
    </w:p>
    <w:p w:rsidR="000534A7" w:rsidRPr="00E71E59" w:rsidRDefault="000534A7" w:rsidP="000534A7">
      <w:pPr>
        <w:pStyle w:val="Listaszerbekezds"/>
        <w:numPr>
          <w:ilvl w:val="0"/>
          <w:numId w:val="1"/>
        </w:numPr>
        <w:ind w:left="284" w:hanging="284"/>
        <w:rPr>
          <w:rFonts w:cs="Arial"/>
        </w:rPr>
      </w:pPr>
      <w:r w:rsidRPr="00E71E59">
        <w:rPr>
          <w:rFonts w:cstheme="minorBidi"/>
          <w:szCs w:val="20"/>
        </w:rPr>
        <w:t xml:space="preserve">KIF/6514-1/2015-NFM </w:t>
      </w:r>
      <w:r w:rsidRPr="00E71E59">
        <w:rPr>
          <w:rFonts w:cs="Arial"/>
        </w:rPr>
        <w:t>elrendelő levél (2015. április 13.) 2x1 sáv, 11,5 tonnás burkolaterősítés és szélesítés (2016. január 1. után indítandó)</w:t>
      </w:r>
    </w:p>
    <w:p w:rsidR="000534A7" w:rsidRPr="00E71E59" w:rsidRDefault="000534A7" w:rsidP="000534A7">
      <w:pPr>
        <w:spacing w:before="120"/>
        <w:rPr>
          <w:rFonts w:cs="Arial"/>
          <w:b/>
        </w:rPr>
      </w:pPr>
      <w:r w:rsidRPr="00E71E59">
        <w:rPr>
          <w:rFonts w:cs="Arial"/>
          <w:b/>
        </w:rPr>
        <w:t>Műszaki tartalom:</w:t>
      </w:r>
    </w:p>
    <w:p w:rsidR="000534A7" w:rsidRPr="00E71E59" w:rsidRDefault="000534A7" w:rsidP="000534A7">
      <w:pPr>
        <w:rPr>
          <w:rFonts w:cs="Arial"/>
          <w:szCs w:val="20"/>
        </w:rPr>
      </w:pPr>
      <w:r w:rsidRPr="00E71E59">
        <w:rPr>
          <w:rFonts w:cs="Arial"/>
          <w:szCs w:val="20"/>
        </w:rPr>
        <w:t xml:space="preserve">Debrecen (külterület), Vámospércs (bel-és külterület), Nyírábrány (külterület) településeket érintve, 26,5 km hosszon a meglévő 2x1 sávos útszakasz 11,5 tonnás burkolat megerősítése és szélesítése az érintett közművek kiváltásával és védelembe helyezésével együtt. Baleseti gócoknál szintbeli csomópontok építése. </w:t>
      </w:r>
    </w:p>
    <w:p w:rsidR="000534A7" w:rsidRPr="00E71E59" w:rsidRDefault="000534A7" w:rsidP="000534A7">
      <w:pPr>
        <w:spacing w:before="120" w:after="120"/>
        <w:rPr>
          <w:rFonts w:cs="Arial"/>
          <w:b/>
        </w:rPr>
      </w:pPr>
      <w:r w:rsidRPr="00E71E59">
        <w:rPr>
          <w:rFonts w:cs="Arial"/>
          <w:b/>
        </w:rPr>
        <w:t>Forgalomba helyezés legkorábbi lehetséges időpontja:</w:t>
      </w:r>
      <w:r w:rsidRPr="00E71E59">
        <w:rPr>
          <w:rFonts w:cs="Arial"/>
          <w:b/>
        </w:rPr>
        <w:tab/>
        <w:t>2019. II. negyedév</w:t>
      </w:r>
    </w:p>
    <w:p w:rsidR="000534A7" w:rsidRPr="00E71E59" w:rsidRDefault="000534A7" w:rsidP="000534A7">
      <w:pPr>
        <w:spacing w:before="120" w:after="120"/>
        <w:rPr>
          <w:rFonts w:cs="Arial"/>
          <w:b/>
        </w:rPr>
      </w:pPr>
      <w:r w:rsidRPr="00E71E59">
        <w:rPr>
          <w:rFonts w:cs="Arial"/>
          <w:b/>
        </w:rPr>
        <w:t xml:space="preserve">A projekt státusza / probléma jelzése: </w:t>
      </w:r>
    </w:p>
    <w:p w:rsidR="000534A7" w:rsidRPr="00E71E59" w:rsidRDefault="000534A7" w:rsidP="000534A7">
      <w:pPr>
        <w:spacing w:before="120"/>
        <w:ind w:right="-2"/>
      </w:pPr>
      <w:r w:rsidRPr="00E71E59">
        <w:t>A műszaki tartalom pontosítása szükséges szakaszhatárok megjelölésével. (Javaslat: 3+500 – 30+006 km sz. között, Debrecen belterület nélkül)</w:t>
      </w:r>
    </w:p>
    <w:p w:rsidR="000534A7" w:rsidRPr="00E71E59" w:rsidRDefault="000534A7" w:rsidP="000534A7">
      <w:pPr>
        <w:spacing w:before="120"/>
        <w:ind w:right="-2"/>
      </w:pPr>
      <w:r w:rsidRPr="00E71E59">
        <w:t xml:space="preserve">A közbeszerzési dokumentációhoz a diszpozíciós kérdések tisztázásra kerültek a Magyar Közút </w:t>
      </w:r>
      <w:proofErr w:type="spellStart"/>
      <w:r w:rsidRPr="00E71E59">
        <w:t>NZrt</w:t>
      </w:r>
      <w:proofErr w:type="spellEnd"/>
      <w:r w:rsidRPr="00E71E59">
        <w:t>. és Vámospércs önkormányzat részéről. A tervező kiválasztásához szükséges közbeszerzési dokumentáció minőségbiztosítási eljárása 2015. július 30-án elkezdődött.</w:t>
      </w:r>
    </w:p>
    <w:p w:rsidR="000534A7" w:rsidRPr="00E71E59" w:rsidRDefault="000534A7" w:rsidP="000534A7">
      <w:pPr>
        <w:spacing w:before="120"/>
        <w:ind w:right="-2"/>
      </w:pPr>
      <w:r w:rsidRPr="00E71E59">
        <w:t>A Nemzeti Fejlesztési Minisztérium Közlekedési Operatív Programokért Felelős Helyettes Államtitkára részéről 2015. szeptember 28-án kiadásra került a folyamatba épített ellenőrzésre vonatkozó jóváhagyás.</w:t>
      </w:r>
    </w:p>
    <w:p w:rsidR="000534A7" w:rsidRPr="00E71E59" w:rsidRDefault="000534A7" w:rsidP="000534A7">
      <w:pPr>
        <w:spacing w:before="120" w:after="120"/>
        <w:rPr>
          <w:rFonts w:cs="Arial"/>
          <w:b/>
        </w:rPr>
      </w:pPr>
      <w:r w:rsidRPr="00E71E59">
        <w:rPr>
          <w:rFonts w:cs="Arial"/>
          <w:b/>
        </w:rPr>
        <w:t>Kivitelezés műszaki készültség 2018. márciusra: 1</w:t>
      </w:r>
      <w:r w:rsidR="001929C6">
        <w:rPr>
          <w:rFonts w:cs="Arial"/>
          <w:b/>
        </w:rPr>
        <w:t>0</w:t>
      </w:r>
      <w:r w:rsidRPr="00E71E59">
        <w:rPr>
          <w:rFonts w:cs="Arial"/>
          <w:b/>
        </w:rPr>
        <w:t>%</w:t>
      </w:r>
    </w:p>
    <w:p w:rsidR="000534A7" w:rsidRDefault="000534A7" w:rsidP="000534A7">
      <w:pPr>
        <w:spacing w:before="120" w:after="120"/>
        <w:rPr>
          <w:rFonts w:cs="Arial"/>
          <w:b/>
        </w:rPr>
      </w:pPr>
      <w:r w:rsidRPr="00E71E59">
        <w:rPr>
          <w:rFonts w:cs="Arial"/>
          <w:b/>
        </w:rPr>
        <w:t>Ütemezés:</w:t>
      </w:r>
    </w:p>
    <w:p w:rsidR="001929C6" w:rsidRPr="001929C6" w:rsidRDefault="001929C6" w:rsidP="000534A7">
      <w:pPr>
        <w:spacing w:before="120" w:after="120"/>
        <w:rPr>
          <w:rFonts w:cs="Arial"/>
        </w:rPr>
      </w:pPr>
      <w:r>
        <w:rPr>
          <w:rFonts w:cs="Arial"/>
        </w:rPr>
        <w:t>2017</w:t>
      </w:r>
      <w:r w:rsidRPr="001929C6">
        <w:rPr>
          <w:rFonts w:cs="Arial"/>
        </w:rPr>
        <w:t>. I</w:t>
      </w:r>
      <w:r>
        <w:rPr>
          <w:rFonts w:cs="Arial"/>
        </w:rPr>
        <w:t>I</w:t>
      </w:r>
      <w:r w:rsidRPr="001929C6">
        <w:rPr>
          <w:rFonts w:cs="Arial"/>
        </w:rPr>
        <w:t>. negyedévében a kivitelezésre vonatkozó közbeszerzési eljárás indít</w:t>
      </w:r>
      <w:r>
        <w:rPr>
          <w:rFonts w:cs="Arial"/>
        </w:rPr>
        <w:t xml:space="preserve">ható, várható befejezés: 2019. </w:t>
      </w:r>
      <w:r w:rsidRPr="001929C6">
        <w:rPr>
          <w:rFonts w:cs="Arial"/>
        </w:rPr>
        <w:t>II. negyedév</w:t>
      </w:r>
    </w:p>
    <w:p w:rsidR="000534A7" w:rsidRPr="00E71E59" w:rsidRDefault="000534A7" w:rsidP="000534A7">
      <w:pPr>
        <w:spacing w:before="120" w:after="120"/>
        <w:rPr>
          <w:rFonts w:cs="Arial"/>
          <w:b/>
        </w:rPr>
      </w:pPr>
      <w:r w:rsidRPr="00E71E59">
        <w:rPr>
          <w:rFonts w:cs="Arial"/>
          <w:b/>
        </w:rPr>
        <w:t>Aktuális feladat/döntési pont:</w:t>
      </w:r>
    </w:p>
    <w:tbl>
      <w:tblPr>
        <w:tblStyle w:val="Rcsostblzat"/>
        <w:tblW w:w="8931" w:type="dxa"/>
        <w:tblInd w:w="-5" w:type="dxa"/>
        <w:tblLook w:val="04A0" w:firstRow="1" w:lastRow="0" w:firstColumn="1" w:lastColumn="0" w:noHBand="0" w:noVBand="1"/>
      </w:tblPr>
      <w:tblGrid>
        <w:gridCol w:w="2547"/>
        <w:gridCol w:w="2126"/>
        <w:gridCol w:w="4258"/>
      </w:tblGrid>
      <w:tr w:rsidR="000534A7" w:rsidRPr="00E71E59" w:rsidTr="00230CB8">
        <w:tc>
          <w:tcPr>
            <w:tcW w:w="2547" w:type="dxa"/>
            <w:vAlign w:val="center"/>
          </w:tcPr>
          <w:p w:rsidR="000534A7" w:rsidRPr="00E71E59" w:rsidRDefault="000534A7" w:rsidP="00230CB8">
            <w:pPr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Feladat / döntési pont</w:t>
            </w:r>
          </w:p>
        </w:tc>
        <w:tc>
          <w:tcPr>
            <w:tcW w:w="2126" w:type="dxa"/>
            <w:vAlign w:val="center"/>
          </w:tcPr>
          <w:p w:rsidR="000534A7" w:rsidRPr="00E71E59" w:rsidRDefault="000534A7" w:rsidP="00230CB8">
            <w:pPr>
              <w:ind w:right="51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Határidő</w:t>
            </w:r>
          </w:p>
        </w:tc>
        <w:tc>
          <w:tcPr>
            <w:tcW w:w="4258" w:type="dxa"/>
            <w:vAlign w:val="center"/>
          </w:tcPr>
          <w:p w:rsidR="000534A7" w:rsidRPr="00E71E59" w:rsidRDefault="000534A7" w:rsidP="00230CB8">
            <w:pPr>
              <w:ind w:right="-108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Kockázat</w:t>
            </w:r>
          </w:p>
        </w:tc>
      </w:tr>
      <w:tr w:rsidR="000534A7" w:rsidRPr="00E71E59" w:rsidTr="00230CB8">
        <w:tc>
          <w:tcPr>
            <w:tcW w:w="2547" w:type="dxa"/>
            <w:vAlign w:val="center"/>
          </w:tcPr>
          <w:p w:rsidR="000534A7" w:rsidRPr="00E71E59" w:rsidRDefault="000534A7" w:rsidP="00230CB8">
            <w:pPr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Feltételes közbeszerzés indítása a tervező kiválasztására</w:t>
            </w:r>
          </w:p>
        </w:tc>
        <w:tc>
          <w:tcPr>
            <w:tcW w:w="2126" w:type="dxa"/>
            <w:vAlign w:val="center"/>
          </w:tcPr>
          <w:p w:rsidR="000534A7" w:rsidRPr="00E71E59" w:rsidRDefault="000534A7" w:rsidP="00230CB8">
            <w:pPr>
              <w:ind w:right="51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2015. október</w:t>
            </w:r>
          </w:p>
        </w:tc>
        <w:tc>
          <w:tcPr>
            <w:tcW w:w="4258" w:type="dxa"/>
            <w:vAlign w:val="center"/>
          </w:tcPr>
          <w:p w:rsidR="000534A7" w:rsidRPr="00E71E59" w:rsidRDefault="000534A7" w:rsidP="00230CB8">
            <w:pPr>
              <w:ind w:right="-108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Csúszik a projekt megvalósítása, amennyiben a szerződéskötésre a forrás biztosítás nem történik meg.</w:t>
            </w:r>
          </w:p>
        </w:tc>
      </w:tr>
      <w:tr w:rsidR="000534A7" w:rsidRPr="00E71E59" w:rsidTr="00230CB8">
        <w:tc>
          <w:tcPr>
            <w:tcW w:w="2547" w:type="dxa"/>
            <w:vAlign w:val="center"/>
          </w:tcPr>
          <w:p w:rsidR="000534A7" w:rsidRPr="00E71E59" w:rsidRDefault="000534A7" w:rsidP="00230CB8">
            <w:pPr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IKOP forrás biztosítása a tervezői szerződés hatálybalépéséhez</w:t>
            </w:r>
          </w:p>
        </w:tc>
        <w:tc>
          <w:tcPr>
            <w:tcW w:w="2126" w:type="dxa"/>
            <w:vAlign w:val="center"/>
          </w:tcPr>
          <w:p w:rsidR="000534A7" w:rsidRPr="00E71E59" w:rsidRDefault="000534A7" w:rsidP="00230CB8">
            <w:pPr>
              <w:ind w:right="51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2015. december</w:t>
            </w:r>
          </w:p>
        </w:tc>
        <w:tc>
          <w:tcPr>
            <w:tcW w:w="4258" w:type="dxa"/>
            <w:vAlign w:val="center"/>
          </w:tcPr>
          <w:p w:rsidR="000534A7" w:rsidRPr="00E71E59" w:rsidRDefault="000534A7" w:rsidP="00230CB8">
            <w:pPr>
              <w:ind w:right="-108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Amennyiben ismételt közbeszerzési eljárás lefolytatása válik szükségessé, az jelentős csúszást eredményezne a projekt megvalósításában.</w:t>
            </w:r>
          </w:p>
        </w:tc>
      </w:tr>
    </w:tbl>
    <w:p w:rsidR="000534A7" w:rsidRPr="00E71E59" w:rsidRDefault="000534A7" w:rsidP="000534A7">
      <w:pPr>
        <w:spacing w:before="120"/>
        <w:ind w:right="-284"/>
        <w:sectPr w:rsidR="000534A7" w:rsidRPr="00E71E59" w:rsidSect="000534A7">
          <w:pgSz w:w="11906" w:h="16838" w:code="9"/>
          <w:pgMar w:top="851" w:right="851" w:bottom="851" w:left="567" w:header="680" w:footer="709" w:gutter="1418"/>
          <w:cols w:space="708"/>
          <w:titlePg/>
          <w:docGrid w:linePitch="360"/>
        </w:sectPr>
      </w:pPr>
    </w:p>
    <w:p w:rsidR="000534A7" w:rsidRPr="00E71E59" w:rsidRDefault="000534A7" w:rsidP="000534A7">
      <w:pPr>
        <w:spacing w:before="120"/>
        <w:ind w:right="-284"/>
        <w:sectPr w:rsidR="000534A7" w:rsidRPr="00E71E59" w:rsidSect="00E71E59">
          <w:type w:val="oddPage"/>
          <w:pgSz w:w="11906" w:h="16838" w:code="9"/>
          <w:pgMar w:top="851" w:right="851" w:bottom="851" w:left="567" w:header="680" w:footer="709" w:gutter="1418"/>
          <w:cols w:space="708"/>
          <w:titlePg/>
          <w:docGrid w:linePitch="360"/>
        </w:sectPr>
      </w:pPr>
      <w:r w:rsidRPr="00E71E59"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128BA056" wp14:editId="1192CFD2">
            <wp:simplePos x="114300" y="1761490"/>
            <wp:positionH relativeFrom="margin">
              <wp:align>center</wp:align>
            </wp:positionH>
            <wp:positionV relativeFrom="margin">
              <wp:align>center</wp:align>
            </wp:positionV>
            <wp:extent cx="7848600" cy="5553710"/>
            <wp:effectExtent l="4445" t="0" r="4445" b="4445"/>
            <wp:wrapSquare wrapText="bothSides"/>
            <wp:docPr id="16" name="Kép 16" descr="\\nif\ADAT\V\FILES\MUNKAFOLYAMAT\AT_JELENTES\2015-10\Térképek\Út\1\E12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if\ADAT\V\FILES\MUNKAFOLYAMAT\AT_JELENTES\2015-10\Térképek\Út\1\E12-v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8600" cy="55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482" w:rsidRPr="00E71E59" w:rsidRDefault="00E04482" w:rsidP="00E04482">
      <w:pPr>
        <w:pStyle w:val="Cmsor3"/>
        <w:numPr>
          <w:ilvl w:val="0"/>
          <w:numId w:val="0"/>
        </w:numPr>
        <w:ind w:left="720" w:hanging="720"/>
      </w:pPr>
      <w:bookmarkStart w:id="81" w:name="_Toc426103693"/>
      <w:bookmarkStart w:id="82" w:name="_Toc426619162"/>
      <w:bookmarkStart w:id="83" w:name="_Toc426622484"/>
      <w:bookmarkStart w:id="84" w:name="_Toc426622744"/>
      <w:bookmarkStart w:id="85" w:name="_Toc426622844"/>
      <w:bookmarkStart w:id="86" w:name="_Toc426624969"/>
      <w:bookmarkStart w:id="87" w:name="_Toc427076275"/>
      <w:bookmarkStart w:id="88" w:name="_Toc427136814"/>
      <w:bookmarkStart w:id="89" w:name="_Toc427153624"/>
      <w:bookmarkStart w:id="90" w:name="_Toc427160446"/>
      <w:bookmarkStart w:id="91" w:name="_Toc427225013"/>
      <w:bookmarkStart w:id="92" w:name="_Toc427225149"/>
      <w:bookmarkStart w:id="93" w:name="_Toc427311116"/>
      <w:bookmarkStart w:id="94" w:name="_Toc427319827"/>
      <w:bookmarkStart w:id="95" w:name="_Toc427320038"/>
      <w:bookmarkStart w:id="96" w:name="_Toc428861232"/>
      <w:bookmarkStart w:id="97" w:name="_Toc428870482"/>
      <w:bookmarkStart w:id="98" w:name="_Toc428875300"/>
      <w:bookmarkStart w:id="99" w:name="_Toc428875733"/>
      <w:bookmarkStart w:id="100" w:name="_Toc428878412"/>
      <w:bookmarkStart w:id="101" w:name="_Toc429059953"/>
      <w:bookmarkStart w:id="102" w:name="_Toc429062634"/>
      <w:bookmarkStart w:id="103" w:name="_Toc430680817"/>
      <w:bookmarkStart w:id="104" w:name="_Toc430683210"/>
      <w:bookmarkStart w:id="105" w:name="_Toc430683348"/>
      <w:bookmarkStart w:id="106" w:name="_Toc430702650"/>
      <w:bookmarkStart w:id="107" w:name="_Toc430780930"/>
      <w:bookmarkStart w:id="108" w:name="_Toc431806703"/>
      <w:bookmarkStart w:id="109" w:name="_Toc431813989"/>
      <w:bookmarkStart w:id="110" w:name="_Toc431817721"/>
      <w:bookmarkStart w:id="111" w:name="_Toc431819592"/>
      <w:bookmarkStart w:id="112" w:name="_Toc431820390"/>
      <w:bookmarkStart w:id="113" w:name="_Toc431821012"/>
      <w:bookmarkStart w:id="114" w:name="_Toc431821166"/>
      <w:bookmarkStart w:id="115" w:name="_Toc431822606"/>
      <w:bookmarkStart w:id="116" w:name="_Toc431827533"/>
      <w:bookmarkStart w:id="117" w:name="_Toc431828200"/>
      <w:bookmarkStart w:id="118" w:name="_Toc431828275"/>
      <w:bookmarkStart w:id="119" w:name="_Toc431889854"/>
      <w:bookmarkStart w:id="120" w:name="_Toc431916992"/>
      <w:r w:rsidRPr="00E71E59">
        <w:lastRenderedPageBreak/>
        <w:t>471. sz. főút Debrecen – Mátészalka között</w:t>
      </w:r>
      <w:r>
        <w:t xml:space="preserve">i szakasz fejlesztése (I. ütem; </w:t>
      </w:r>
      <w:r w:rsidRPr="00E71E59">
        <w:t>Hajdú–Bihar megye)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Elrendelés:</w:t>
      </w:r>
    </w:p>
    <w:p w:rsidR="00E04482" w:rsidRPr="00E71E59" w:rsidRDefault="00E04482" w:rsidP="00E04482">
      <w:pPr>
        <w:numPr>
          <w:ilvl w:val="0"/>
          <w:numId w:val="1"/>
        </w:numPr>
        <w:ind w:left="284" w:hanging="284"/>
        <w:rPr>
          <w:rFonts w:cs="Arial"/>
          <w:szCs w:val="20"/>
        </w:rPr>
      </w:pPr>
      <w:r w:rsidRPr="00E71E59">
        <w:rPr>
          <w:rFonts w:cs="Arial"/>
          <w:szCs w:val="20"/>
        </w:rPr>
        <w:t>1010/2015. (I.20.) Korm. határozat: ”</w:t>
      </w:r>
      <w:r>
        <w:rPr>
          <w:rFonts w:cs="Arial"/>
          <w:szCs w:val="20"/>
        </w:rPr>
        <w:t xml:space="preserve"> A központi költségvetésből finanszírozott kiemelt közúti beruházásokról”,</w:t>
      </w:r>
    </w:p>
    <w:p w:rsidR="00E04482" w:rsidRPr="00E71E59" w:rsidRDefault="00E04482" w:rsidP="00E04482">
      <w:pPr>
        <w:numPr>
          <w:ilvl w:val="0"/>
          <w:numId w:val="1"/>
        </w:numPr>
        <w:ind w:left="284" w:hanging="284"/>
        <w:rPr>
          <w:rFonts w:cs="Arial"/>
          <w:szCs w:val="20"/>
        </w:rPr>
      </w:pPr>
      <w:r w:rsidRPr="00E71E59">
        <w:rPr>
          <w:rFonts w:cstheme="minorBidi"/>
          <w:szCs w:val="20"/>
        </w:rPr>
        <w:t>KIF/6514-1/2015-NFM</w:t>
      </w:r>
      <w:r>
        <w:rPr>
          <w:rFonts w:cstheme="minorBidi"/>
          <w:szCs w:val="20"/>
        </w:rPr>
        <w:t xml:space="preserve"> sz.</w:t>
      </w:r>
      <w:r w:rsidRPr="00E71E59">
        <w:rPr>
          <w:rFonts w:cstheme="minorBidi"/>
          <w:szCs w:val="20"/>
        </w:rPr>
        <w:t xml:space="preserve"> </w:t>
      </w:r>
      <w:r w:rsidRPr="00E71E59">
        <w:rPr>
          <w:rFonts w:cs="Arial"/>
          <w:szCs w:val="20"/>
        </w:rPr>
        <w:t>elrendelő levél (2015. április 13.)</w:t>
      </w:r>
      <w:r>
        <w:rPr>
          <w:rFonts w:cs="Arial"/>
          <w:szCs w:val="20"/>
        </w:rPr>
        <w:t>:</w:t>
      </w:r>
      <w:r w:rsidRPr="00E71E59">
        <w:rPr>
          <w:rFonts w:cs="Arial"/>
          <w:szCs w:val="20"/>
        </w:rPr>
        <w:t xml:space="preserve"> Debrecen belterület 2x2 sávosítása, Debrecen külterület 2x2 sávosítása, Hajdúsámson elkerülő 2x1 sáv, Hajdúsámson-Nyíradony (megyehatár) 11,5 t burkolaterősítés (2015. január 1. után indítandó)</w:t>
      </w:r>
      <w:r>
        <w:rPr>
          <w:rFonts w:cs="Arial"/>
          <w:szCs w:val="20"/>
        </w:rPr>
        <w:t>.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Műszaki tartalom:</w:t>
      </w:r>
    </w:p>
    <w:p w:rsidR="00E04482" w:rsidRPr="00E71E59" w:rsidRDefault="00E04482" w:rsidP="00E04482">
      <w:r w:rsidRPr="00E71E59">
        <w:t>Érintett települések: Debrecen, Hajdúsámson, Nyíradony</w:t>
      </w:r>
      <w:r>
        <w:t>.</w:t>
      </w:r>
    </w:p>
    <w:p w:rsidR="00FF7F4D" w:rsidRDefault="00FF7F4D" w:rsidP="00E04482">
      <w:pPr>
        <w:rPr>
          <w:szCs w:val="20"/>
        </w:rPr>
      </w:pPr>
      <w:r>
        <w:rPr>
          <w:szCs w:val="20"/>
        </w:rPr>
        <w:t>A 471. sz. főút Hajdú-Bihar megyei (0+000-31+784 km szelvények közötti) szakasza.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</w:rPr>
        <w:t>Debrecen belterületi szakaszon a négysávosítás mellett a vasúti keresztezés átépítése, közúti aluljáró építése a feladat, 1 km hosszon, valamint további 1 850 m hosszon 2x2 sávra bővítés történik, a csomópontok átépülnek.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</w:rPr>
        <w:t>A Debrecent követő külterületi szakaszon 4,6 km hosszban a főút 2x2 sávra bővítése valósul meg.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</w:rPr>
        <w:t>Megépül a 8,6 km hosszú Hajdúsámson elkerülő szakasz 2x1 sávos kialakítással.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</w:rPr>
        <w:t xml:space="preserve">A Hajdúsámson-Nyíradony </w:t>
      </w:r>
      <w:r w:rsidR="00DA7932">
        <w:rPr>
          <w:szCs w:val="20"/>
        </w:rPr>
        <w:t xml:space="preserve">(megyehatár) </w:t>
      </w:r>
      <w:r w:rsidRPr="00E71E59">
        <w:rPr>
          <w:szCs w:val="20"/>
        </w:rPr>
        <w:t xml:space="preserve">közötti szakasz </w:t>
      </w:r>
      <w:r w:rsidR="00CA524C">
        <w:rPr>
          <w:szCs w:val="20"/>
        </w:rPr>
        <w:t xml:space="preserve">11,5 t </w:t>
      </w:r>
      <w:r w:rsidRPr="00E71E59">
        <w:rPr>
          <w:szCs w:val="20"/>
        </w:rPr>
        <w:t>burkolaterősítése is megtörténik</w:t>
      </w:r>
      <w:r w:rsidR="00CA524C">
        <w:rPr>
          <w:szCs w:val="20"/>
        </w:rPr>
        <w:t xml:space="preserve"> 16,44 km hosszon</w:t>
      </w:r>
      <w:r w:rsidRPr="00E71E59">
        <w:rPr>
          <w:szCs w:val="20"/>
        </w:rPr>
        <w:t xml:space="preserve">. </w:t>
      </w:r>
    </w:p>
    <w:p w:rsidR="00E04482" w:rsidRPr="00E71E59" w:rsidRDefault="00E04482" w:rsidP="00E04482">
      <w:pPr>
        <w:spacing w:before="120" w:after="120"/>
        <w:rPr>
          <w:b/>
        </w:rPr>
      </w:pPr>
      <w:bookmarkStart w:id="121" w:name="_Toc426103694"/>
      <w:bookmarkStart w:id="122" w:name="_Toc426619163"/>
      <w:bookmarkStart w:id="123" w:name="_Toc426622485"/>
      <w:bookmarkStart w:id="124" w:name="_Toc426622745"/>
      <w:bookmarkStart w:id="125" w:name="_Toc426622845"/>
      <w:bookmarkStart w:id="126" w:name="_Toc426624970"/>
      <w:bookmarkStart w:id="127" w:name="_Toc427076276"/>
      <w:bookmarkStart w:id="128" w:name="_Toc427136815"/>
      <w:bookmarkStart w:id="129" w:name="_Toc427153625"/>
      <w:bookmarkStart w:id="130" w:name="_Toc427160447"/>
      <w:bookmarkStart w:id="131" w:name="_Toc427225014"/>
      <w:bookmarkStart w:id="132" w:name="_Toc427225150"/>
      <w:bookmarkStart w:id="133" w:name="_Toc427311117"/>
      <w:bookmarkStart w:id="134" w:name="_Toc427319828"/>
      <w:bookmarkStart w:id="135" w:name="_Toc427320039"/>
    </w:p>
    <w:p w:rsidR="00E04482" w:rsidRPr="00E71E59" w:rsidRDefault="00E04482" w:rsidP="00E04482">
      <w:pPr>
        <w:keepNext/>
        <w:keepLines/>
        <w:spacing w:before="120" w:after="120"/>
        <w:outlineLvl w:val="3"/>
        <w:rPr>
          <w:rFonts w:eastAsiaTheme="majorEastAsia" w:cstheme="majorBidi"/>
          <w:i/>
          <w:iCs/>
          <w:sz w:val="22"/>
        </w:rPr>
      </w:pPr>
      <w:bookmarkStart w:id="136" w:name="_Toc428861233"/>
      <w:bookmarkStart w:id="137" w:name="_Toc428870483"/>
      <w:bookmarkStart w:id="138" w:name="_Toc428875301"/>
      <w:bookmarkStart w:id="139" w:name="_Toc428875734"/>
      <w:bookmarkStart w:id="140" w:name="_Toc428878413"/>
      <w:bookmarkStart w:id="141" w:name="_Toc429059954"/>
      <w:bookmarkStart w:id="142" w:name="_Toc429062635"/>
      <w:bookmarkStart w:id="143" w:name="_Toc430680818"/>
      <w:bookmarkStart w:id="144" w:name="_Toc430683211"/>
      <w:bookmarkStart w:id="145" w:name="_Toc430683349"/>
      <w:bookmarkStart w:id="146" w:name="_Toc430702651"/>
      <w:bookmarkStart w:id="147" w:name="_Toc430780931"/>
      <w:bookmarkStart w:id="148" w:name="_Toc431806704"/>
      <w:bookmarkStart w:id="149" w:name="_Toc431813990"/>
      <w:bookmarkStart w:id="150" w:name="_Toc431817722"/>
      <w:bookmarkStart w:id="151" w:name="_Toc431819593"/>
      <w:bookmarkStart w:id="152" w:name="_Toc431820391"/>
      <w:bookmarkStart w:id="153" w:name="_Toc431821013"/>
      <w:bookmarkStart w:id="154" w:name="_Toc431821167"/>
      <w:bookmarkStart w:id="155" w:name="_Toc431822607"/>
      <w:bookmarkStart w:id="156" w:name="_Toc431827534"/>
      <w:bookmarkStart w:id="157" w:name="_Toc431828201"/>
      <w:bookmarkStart w:id="158" w:name="_Toc431828276"/>
      <w:bookmarkStart w:id="159" w:name="_Toc431889855"/>
      <w:bookmarkStart w:id="160" w:name="_Toc431916993"/>
      <w:r w:rsidRPr="00E71E59">
        <w:rPr>
          <w:rFonts w:eastAsiaTheme="majorEastAsia" w:cstheme="majorBidi"/>
          <w:i/>
          <w:iCs/>
          <w:sz w:val="22"/>
        </w:rPr>
        <w:t>Debrecen belterületi szakasz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Műszaki tartalom:</w:t>
      </w:r>
    </w:p>
    <w:p w:rsidR="00E04482" w:rsidRPr="00E71E59" w:rsidRDefault="00E04482" w:rsidP="00E04482">
      <w:pPr>
        <w:spacing w:before="120" w:after="120"/>
        <w:rPr>
          <w:szCs w:val="20"/>
        </w:rPr>
      </w:pPr>
      <w:r w:rsidRPr="00E71E59">
        <w:rPr>
          <w:szCs w:val="20"/>
        </w:rPr>
        <w:t>A főút 0+000-2+850 km szelvények közötti szakasza, két részre került megbontásra: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  <w:u w:val="single"/>
        </w:rPr>
        <w:t xml:space="preserve">I./V. </w:t>
      </w:r>
      <w:proofErr w:type="gramStart"/>
      <w:r w:rsidRPr="00E71E59">
        <w:rPr>
          <w:szCs w:val="20"/>
          <w:u w:val="single"/>
        </w:rPr>
        <w:t>szakasz</w:t>
      </w:r>
      <w:proofErr w:type="gramEnd"/>
      <w:r w:rsidRPr="00E71E59">
        <w:rPr>
          <w:szCs w:val="20"/>
          <w:u w:val="single"/>
        </w:rPr>
        <w:t>:</w:t>
      </w:r>
      <w:r w:rsidRPr="00E71E59">
        <w:rPr>
          <w:szCs w:val="20"/>
        </w:rPr>
        <w:t xml:space="preserve"> A négysávosítás mellett a vasúti </w:t>
      </w:r>
      <w:proofErr w:type="spellStart"/>
      <w:r w:rsidRPr="00E71E59">
        <w:rPr>
          <w:szCs w:val="20"/>
        </w:rPr>
        <w:t>szintbeni</w:t>
      </w:r>
      <w:proofErr w:type="spellEnd"/>
      <w:r w:rsidRPr="00E71E59">
        <w:rPr>
          <w:szCs w:val="20"/>
        </w:rPr>
        <w:t xml:space="preserve"> keresztezés átépítése, a főút 0+000-1+000 km szelvénye közötti szakasza.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</w:rPr>
        <w:t xml:space="preserve">A </w:t>
      </w:r>
      <w:r w:rsidRPr="00E71E59">
        <w:rPr>
          <w:rFonts w:cs="Arial"/>
          <w:szCs w:val="20"/>
        </w:rPr>
        <w:t>100. sz. Budapest</w:t>
      </w:r>
      <w:r>
        <w:rPr>
          <w:rFonts w:cs="Arial"/>
          <w:szCs w:val="20"/>
        </w:rPr>
        <w:t xml:space="preserve"> –</w:t>
      </w:r>
      <w:r w:rsidRPr="00E71E59">
        <w:rPr>
          <w:rFonts w:cs="Arial"/>
          <w:szCs w:val="20"/>
        </w:rPr>
        <w:t xml:space="preserve"> Szolnok</w:t>
      </w:r>
      <w:r>
        <w:rPr>
          <w:rFonts w:cs="Arial"/>
          <w:szCs w:val="20"/>
        </w:rPr>
        <w:t xml:space="preserve"> –</w:t>
      </w:r>
      <w:r w:rsidRPr="00E71E59">
        <w:rPr>
          <w:rFonts w:cs="Arial"/>
          <w:szCs w:val="20"/>
        </w:rPr>
        <w:t xml:space="preserve"> Debrecen</w:t>
      </w:r>
      <w:r>
        <w:rPr>
          <w:rFonts w:cs="Arial"/>
          <w:szCs w:val="20"/>
        </w:rPr>
        <w:t xml:space="preserve"> –</w:t>
      </w:r>
      <w:r w:rsidRPr="00E71E59">
        <w:rPr>
          <w:rFonts w:cs="Arial"/>
          <w:szCs w:val="20"/>
        </w:rPr>
        <w:t xml:space="preserve"> Nyíregyháza vasúti fővonal</w:t>
      </w:r>
      <w:r w:rsidRPr="00E71E59">
        <w:rPr>
          <w:szCs w:val="20"/>
        </w:rPr>
        <w:t xml:space="preserve"> jelenlegi szintbeli keresztezésének átépítéséhez kapcsolódóan közúti aluljáró létesítése és a főút első 1 km hosszú szakaszának a négysávosítása.</w:t>
      </w:r>
      <w:r w:rsidR="00DA7932">
        <w:rPr>
          <w:szCs w:val="20"/>
        </w:rPr>
        <w:t xml:space="preserve"> A projekt státuszát a NIF Vasúti Igazgatósága készíti. </w:t>
      </w:r>
    </w:p>
    <w:p w:rsidR="00E04482" w:rsidRPr="00E71E59" w:rsidRDefault="00E04482" w:rsidP="00E04482">
      <w:pPr>
        <w:spacing w:before="120"/>
        <w:rPr>
          <w:szCs w:val="20"/>
        </w:rPr>
      </w:pPr>
      <w:r w:rsidRPr="00E71E59">
        <w:rPr>
          <w:szCs w:val="20"/>
          <w:u w:val="single"/>
        </w:rPr>
        <w:t xml:space="preserve">I./K. </w:t>
      </w:r>
      <w:proofErr w:type="gramStart"/>
      <w:r w:rsidRPr="00E71E59">
        <w:rPr>
          <w:szCs w:val="20"/>
          <w:u w:val="single"/>
        </w:rPr>
        <w:t>szakasz</w:t>
      </w:r>
      <w:proofErr w:type="gramEnd"/>
      <w:r w:rsidRPr="00E71E59">
        <w:rPr>
          <w:szCs w:val="20"/>
          <w:u w:val="single"/>
        </w:rPr>
        <w:t>:</w:t>
      </w:r>
      <w:r w:rsidRPr="00E71E59">
        <w:rPr>
          <w:szCs w:val="20"/>
        </w:rPr>
        <w:t xml:space="preserve"> közúti szakasz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</w:rPr>
        <w:t>Debrecen belterületi szakasza az 1+000-2+850 km szelvények között.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</w:rPr>
        <w:t xml:space="preserve">A négysávosításhoz kapcsolódóan a számtalan városi utca, illetve gyűjtőút csatlakozását jelzőlámpás csomópontokká kell átépíteni. Emellett szervizúttal biztosítani kell a kereskedelmi egységek és lakóházak megközelítését. 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Forgalomba helyezés legkorábbi lehetséges időpontja: 2019. II. negyedév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 xml:space="preserve">A projekt státusza / probléma jelzése: 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rFonts w:cs="Arial"/>
          <w:szCs w:val="20"/>
        </w:rPr>
        <w:t xml:space="preserve">A belterületi négysávosítás tervezése folyamatban van. </w:t>
      </w:r>
      <w:r>
        <w:rPr>
          <w:rFonts w:cs="Arial"/>
          <w:szCs w:val="20"/>
        </w:rPr>
        <w:t xml:space="preserve">A </w:t>
      </w:r>
      <w:r w:rsidRPr="00E71E59">
        <w:rPr>
          <w:rFonts w:cs="Arial"/>
          <w:szCs w:val="20"/>
        </w:rPr>
        <w:t>Tervező 2015. szeptember 2-án benyújtotta a terveket a hatósághoz az építési engedély megszerzés</w:t>
      </w:r>
      <w:r>
        <w:rPr>
          <w:rFonts w:cs="Arial"/>
          <w:szCs w:val="20"/>
        </w:rPr>
        <w:t>e érdekében</w:t>
      </w:r>
      <w:r w:rsidRPr="00E71E59">
        <w:rPr>
          <w:rFonts w:cs="Arial"/>
          <w:szCs w:val="20"/>
        </w:rPr>
        <w:t xml:space="preserve">. A kisajátítási vonalat a Tervező 2015. szeptember 2-án adta át, így a Településrendezési terv módosítását ezután tudta kezdeményezni a NIF </w:t>
      </w:r>
      <w:proofErr w:type="spellStart"/>
      <w:r w:rsidRPr="00E71E59">
        <w:rPr>
          <w:rFonts w:cs="Arial"/>
          <w:szCs w:val="20"/>
        </w:rPr>
        <w:t>Zrt</w:t>
      </w:r>
      <w:proofErr w:type="spellEnd"/>
      <w:r w:rsidRPr="00E71E59">
        <w:rPr>
          <w:rFonts w:cs="Arial"/>
          <w:szCs w:val="20"/>
        </w:rPr>
        <w:t>.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Műszaki készültség 2018. márciusra: 15%.</w:t>
      </w:r>
    </w:p>
    <w:p w:rsidR="00E04482" w:rsidRDefault="00E04482" w:rsidP="00E04482">
      <w:pPr>
        <w:spacing w:before="120" w:after="120"/>
        <w:rPr>
          <w:b/>
        </w:rPr>
      </w:pPr>
      <w:r w:rsidRPr="00E71E59">
        <w:rPr>
          <w:b/>
        </w:rPr>
        <w:t>Ütemezés:</w:t>
      </w:r>
    </w:p>
    <w:p w:rsidR="001929C6" w:rsidRDefault="001929C6" w:rsidP="00E04482">
      <w:pPr>
        <w:spacing w:before="120" w:after="120"/>
      </w:pPr>
      <w:r>
        <w:t>2017</w:t>
      </w:r>
      <w:r w:rsidRPr="001929C6">
        <w:t>. I. negyedévében a kivitelezésre vonatkozó közbeszerzési eljárás indít</w:t>
      </w:r>
      <w:r>
        <w:t xml:space="preserve">ható, várható befejezés: 2019. </w:t>
      </w:r>
      <w:r w:rsidRPr="001929C6">
        <w:t>II. negyedév</w:t>
      </w:r>
    </w:p>
    <w:p w:rsidR="001929C6" w:rsidRDefault="001929C6" w:rsidP="00E04482">
      <w:pPr>
        <w:spacing w:before="120" w:after="120"/>
      </w:pPr>
    </w:p>
    <w:p w:rsidR="001929C6" w:rsidRDefault="001929C6" w:rsidP="00E04482">
      <w:pPr>
        <w:spacing w:before="120" w:after="120"/>
      </w:pPr>
    </w:p>
    <w:p w:rsidR="001929C6" w:rsidRDefault="001929C6" w:rsidP="00E04482">
      <w:pPr>
        <w:spacing w:before="120" w:after="120"/>
      </w:pPr>
    </w:p>
    <w:p w:rsidR="001929C6" w:rsidRPr="001929C6" w:rsidRDefault="001929C6" w:rsidP="00E04482">
      <w:pPr>
        <w:spacing w:before="120" w:after="120"/>
      </w:pPr>
    </w:p>
    <w:p w:rsidR="00E04482" w:rsidRPr="00E71E59" w:rsidRDefault="00E04482" w:rsidP="00E04482">
      <w:pPr>
        <w:spacing w:before="120" w:after="120"/>
        <w:rPr>
          <w:b/>
          <w:i/>
        </w:rPr>
      </w:pPr>
      <w:r w:rsidRPr="00E71E59">
        <w:rPr>
          <w:b/>
          <w:i/>
        </w:rPr>
        <w:lastRenderedPageBreak/>
        <w:t>I/K. szakasz építése: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Aktuális feladat/döntési pont:</w:t>
      </w: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1984"/>
        <w:gridCol w:w="3686"/>
      </w:tblGrid>
      <w:tr w:rsidR="00E04482" w:rsidRPr="00E71E59" w:rsidTr="00230CB8">
        <w:tc>
          <w:tcPr>
            <w:tcW w:w="3402" w:type="dxa"/>
            <w:vAlign w:val="center"/>
          </w:tcPr>
          <w:p w:rsidR="00E04482" w:rsidRPr="00E71E59" w:rsidRDefault="00E04482" w:rsidP="00230CB8">
            <w:pPr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Feladat / döntési pont</w:t>
            </w:r>
          </w:p>
        </w:tc>
        <w:tc>
          <w:tcPr>
            <w:tcW w:w="1984" w:type="dxa"/>
            <w:vAlign w:val="center"/>
          </w:tcPr>
          <w:p w:rsidR="00E04482" w:rsidRPr="00E71E59" w:rsidRDefault="00E04482" w:rsidP="00230CB8">
            <w:pPr>
              <w:ind w:right="51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Határidő</w:t>
            </w:r>
          </w:p>
        </w:tc>
        <w:tc>
          <w:tcPr>
            <w:tcW w:w="3686" w:type="dxa"/>
            <w:vAlign w:val="center"/>
          </w:tcPr>
          <w:p w:rsidR="00E04482" w:rsidRPr="00E71E59" w:rsidRDefault="00E04482" w:rsidP="00230CB8">
            <w:pPr>
              <w:ind w:right="-108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Kockázat</w:t>
            </w:r>
          </w:p>
        </w:tc>
      </w:tr>
      <w:tr w:rsidR="00E04482" w:rsidRPr="00E71E59" w:rsidTr="00230CB8">
        <w:tc>
          <w:tcPr>
            <w:tcW w:w="3402" w:type="dxa"/>
            <w:vAlign w:val="center"/>
          </w:tcPr>
          <w:p w:rsidR="00E04482" w:rsidRPr="00E71E59" w:rsidRDefault="00D25DF8" w:rsidP="00D25DF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Jogerős é</w:t>
            </w:r>
            <w:r w:rsidR="00E04482" w:rsidRPr="00E71E59">
              <w:rPr>
                <w:sz w:val="18"/>
                <w:szCs w:val="18"/>
              </w:rPr>
              <w:t xml:space="preserve">pítési </w:t>
            </w:r>
            <w:r>
              <w:rPr>
                <w:sz w:val="18"/>
                <w:szCs w:val="18"/>
              </w:rPr>
              <w:t>engedély megszerzése</w:t>
            </w:r>
          </w:p>
        </w:tc>
        <w:tc>
          <w:tcPr>
            <w:tcW w:w="1984" w:type="dxa"/>
            <w:vAlign w:val="center"/>
          </w:tcPr>
          <w:p w:rsidR="00E04482" w:rsidRPr="00E71E59" w:rsidRDefault="00D25DF8" w:rsidP="00230CB8">
            <w:pPr>
              <w:ind w:right="51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2016. II. negyedév</w:t>
            </w:r>
          </w:p>
        </w:tc>
        <w:tc>
          <w:tcPr>
            <w:tcW w:w="3686" w:type="dxa"/>
            <w:vAlign w:val="center"/>
          </w:tcPr>
          <w:p w:rsidR="00E04482" w:rsidRPr="00E71E59" w:rsidRDefault="00E04482" w:rsidP="00D25DF8">
            <w:pPr>
              <w:ind w:right="-108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Amennyiben csúszik az engedély kiadása, a projekt megvalósítása</w:t>
            </w:r>
            <w:r w:rsidR="00D25DF8">
              <w:rPr>
                <w:sz w:val="18"/>
                <w:szCs w:val="18"/>
              </w:rPr>
              <w:t xml:space="preserve"> is</w:t>
            </w:r>
            <w:r w:rsidRPr="00E71E59">
              <w:rPr>
                <w:sz w:val="18"/>
                <w:szCs w:val="18"/>
              </w:rPr>
              <w:t xml:space="preserve"> csúsz</w:t>
            </w:r>
            <w:r w:rsidR="00D25DF8">
              <w:rPr>
                <w:sz w:val="18"/>
                <w:szCs w:val="18"/>
              </w:rPr>
              <w:t>ásba kerül</w:t>
            </w:r>
            <w:r w:rsidRPr="00E71E59">
              <w:rPr>
                <w:sz w:val="18"/>
                <w:szCs w:val="18"/>
              </w:rPr>
              <w:t>.</w:t>
            </w:r>
          </w:p>
        </w:tc>
      </w:tr>
    </w:tbl>
    <w:p w:rsidR="00E04482" w:rsidRPr="00E71E59" w:rsidRDefault="00E04482" w:rsidP="00E04482">
      <w:pPr>
        <w:spacing w:before="120" w:after="120"/>
        <w:rPr>
          <w:b/>
        </w:rPr>
      </w:pPr>
      <w:bookmarkStart w:id="161" w:name="_Toc426103695"/>
      <w:bookmarkStart w:id="162" w:name="_Toc426619164"/>
      <w:bookmarkStart w:id="163" w:name="_Toc426622486"/>
      <w:bookmarkStart w:id="164" w:name="_Toc426622746"/>
      <w:bookmarkStart w:id="165" w:name="_Toc426622846"/>
      <w:bookmarkStart w:id="166" w:name="_Toc426624971"/>
      <w:bookmarkStart w:id="167" w:name="_Toc427076277"/>
      <w:bookmarkStart w:id="168" w:name="_Toc427136816"/>
      <w:bookmarkStart w:id="169" w:name="_Toc427153626"/>
      <w:bookmarkStart w:id="170" w:name="_Toc427160448"/>
      <w:bookmarkStart w:id="171" w:name="_Toc427225015"/>
      <w:bookmarkStart w:id="172" w:name="_Toc427225151"/>
      <w:bookmarkStart w:id="173" w:name="_Toc427311118"/>
      <w:bookmarkStart w:id="174" w:name="_Toc427319829"/>
      <w:bookmarkStart w:id="175" w:name="_Toc427320040"/>
    </w:p>
    <w:p w:rsidR="00E04482" w:rsidRPr="00E71E59" w:rsidRDefault="00E04482" w:rsidP="00E04482">
      <w:pPr>
        <w:keepNext/>
        <w:keepLines/>
        <w:spacing w:before="120" w:after="120"/>
        <w:outlineLvl w:val="3"/>
        <w:rPr>
          <w:rFonts w:eastAsiaTheme="majorEastAsia" w:cstheme="majorBidi"/>
          <w:i/>
          <w:iCs/>
          <w:sz w:val="22"/>
        </w:rPr>
      </w:pPr>
      <w:bookmarkStart w:id="176" w:name="_Toc428861234"/>
      <w:bookmarkStart w:id="177" w:name="_Toc428870484"/>
      <w:bookmarkStart w:id="178" w:name="_Toc428875302"/>
      <w:bookmarkStart w:id="179" w:name="_Toc428875735"/>
      <w:bookmarkStart w:id="180" w:name="_Toc428878414"/>
      <w:bookmarkStart w:id="181" w:name="_Toc429059955"/>
      <w:bookmarkStart w:id="182" w:name="_Toc429062636"/>
      <w:bookmarkStart w:id="183" w:name="_Toc430680819"/>
      <w:bookmarkStart w:id="184" w:name="_Toc430683212"/>
      <w:bookmarkStart w:id="185" w:name="_Toc430683350"/>
      <w:bookmarkStart w:id="186" w:name="_Toc430702652"/>
      <w:bookmarkStart w:id="187" w:name="_Toc430780932"/>
      <w:bookmarkStart w:id="188" w:name="_Toc431806705"/>
      <w:bookmarkStart w:id="189" w:name="_Toc431813991"/>
      <w:bookmarkStart w:id="190" w:name="_Toc431817723"/>
      <w:bookmarkStart w:id="191" w:name="_Toc431819594"/>
      <w:bookmarkStart w:id="192" w:name="_Toc431820392"/>
      <w:bookmarkStart w:id="193" w:name="_Toc431821014"/>
      <w:bookmarkStart w:id="194" w:name="_Toc431821168"/>
      <w:bookmarkStart w:id="195" w:name="_Toc431822608"/>
      <w:bookmarkStart w:id="196" w:name="_Toc431827535"/>
      <w:bookmarkStart w:id="197" w:name="_Toc431828202"/>
      <w:bookmarkStart w:id="198" w:name="_Toc431828277"/>
      <w:bookmarkStart w:id="199" w:name="_Toc431889856"/>
      <w:bookmarkStart w:id="200" w:name="_Toc431916994"/>
      <w:r w:rsidRPr="00E71E59">
        <w:rPr>
          <w:rFonts w:eastAsiaTheme="majorEastAsia" w:cstheme="majorBidi"/>
          <w:i/>
          <w:iCs/>
          <w:sz w:val="22"/>
        </w:rPr>
        <w:t>Debrecen külterületi szakasz és Hajdúsámson elkerülő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E71E59">
        <w:rPr>
          <w:rFonts w:eastAsiaTheme="majorEastAsia" w:cstheme="majorBidi"/>
          <w:i/>
          <w:iCs/>
          <w:sz w:val="22"/>
        </w:rPr>
        <w:t xml:space="preserve"> 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Műszaki tartalom</w:t>
      </w:r>
    </w:p>
    <w:p w:rsidR="00E04482" w:rsidRDefault="00E04482" w:rsidP="00E04482">
      <w:pPr>
        <w:spacing w:before="120"/>
        <w:rPr>
          <w:szCs w:val="20"/>
        </w:rPr>
      </w:pPr>
      <w:r w:rsidRPr="00E71E59">
        <w:rPr>
          <w:i/>
          <w:szCs w:val="20"/>
          <w:u w:val="single"/>
        </w:rPr>
        <w:t>Debrecen külterületi</w:t>
      </w:r>
      <w:r w:rsidRPr="00E71E59">
        <w:rPr>
          <w:szCs w:val="20"/>
          <w:u w:val="single"/>
        </w:rPr>
        <w:t xml:space="preserve"> szakasz</w:t>
      </w:r>
      <w:r w:rsidRPr="00E71E59">
        <w:rPr>
          <w:szCs w:val="20"/>
        </w:rPr>
        <w:t xml:space="preserve"> </w:t>
      </w:r>
    </w:p>
    <w:p w:rsidR="00E04482" w:rsidRPr="00E71E59" w:rsidRDefault="00E04482" w:rsidP="00E04482">
      <w:pPr>
        <w:rPr>
          <w:szCs w:val="20"/>
        </w:rPr>
      </w:pPr>
      <w:r>
        <w:rPr>
          <w:szCs w:val="20"/>
        </w:rPr>
        <w:t xml:space="preserve">A szakasz </w:t>
      </w:r>
      <w:r w:rsidRPr="00E71E59">
        <w:rPr>
          <w:szCs w:val="20"/>
        </w:rPr>
        <w:t xml:space="preserve">4,6 km hosszú. A 2x2 sávra bővítés Debrecen belterületi szakaszát követően Hajdúsámson elkerülőig tart. Az NFM </w:t>
      </w:r>
      <w:r w:rsidRPr="00E71E59">
        <w:rPr>
          <w:rFonts w:cs="Arial"/>
          <w:szCs w:val="20"/>
        </w:rPr>
        <w:t>KIF/22630-1/2012-NFM</w:t>
      </w:r>
      <w:r w:rsidRPr="00E71E59">
        <w:rPr>
          <w:szCs w:val="20"/>
        </w:rPr>
        <w:t xml:space="preserve"> sz</w:t>
      </w:r>
      <w:r>
        <w:rPr>
          <w:szCs w:val="20"/>
        </w:rPr>
        <w:t>.</w:t>
      </w:r>
      <w:r w:rsidRPr="00E71E59">
        <w:rPr>
          <w:szCs w:val="20"/>
        </w:rPr>
        <w:t xml:space="preserve"> támogató levelében előírtaknak megfelelően a főút külterületi szakaszának négysávosítása során figyelembe kell venni a korábban általuk kiadott NFM/12312/11/2011. sz. „Visszafogott ráfordítású és folyamatos fizikai elválasztású (gyorsforgalmi) úttípusok” tárgyú levelében foglaltakat.</w:t>
      </w:r>
    </w:p>
    <w:p w:rsidR="00E04482" w:rsidRPr="00E71E59" w:rsidRDefault="00E04482" w:rsidP="00E04482">
      <w:pPr>
        <w:spacing w:before="120"/>
        <w:rPr>
          <w:i/>
          <w:szCs w:val="20"/>
          <w:u w:val="single"/>
        </w:rPr>
      </w:pPr>
      <w:r w:rsidRPr="00E71E59">
        <w:rPr>
          <w:i/>
          <w:szCs w:val="20"/>
          <w:u w:val="single"/>
        </w:rPr>
        <w:t>Hajdúsámson elkerülő</w:t>
      </w:r>
      <w:r w:rsidRPr="00E71E59" w:rsidDel="00B47443">
        <w:rPr>
          <w:i/>
          <w:szCs w:val="20"/>
          <w:u w:val="single"/>
        </w:rPr>
        <w:t xml:space="preserve"> 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</w:rPr>
        <w:t>A 2x1 forgalmi sávos új nyomvonalon vezetett 8,6 km főúti szakasz ÉNy-i irányból kerüli el a települést. A tervek szerint a nyomvonal két helyen külön szintben keresztezi majd a Debrecen-Mátészalka vasútvonalat.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Forgalomba helyezés legkorábbi lehetséges időpontja: 2018. II. negyedév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 xml:space="preserve">A projekt státusza / probléma jelzése: </w:t>
      </w:r>
    </w:p>
    <w:p w:rsidR="00E04482" w:rsidRDefault="00E04482" w:rsidP="00E04482">
      <w:pPr>
        <w:spacing w:before="120"/>
        <w:rPr>
          <w:szCs w:val="20"/>
        </w:rPr>
      </w:pPr>
      <w:r w:rsidRPr="00E71E59">
        <w:rPr>
          <w:i/>
          <w:szCs w:val="20"/>
          <w:u w:val="single"/>
        </w:rPr>
        <w:t>Debrecen külterületi</w:t>
      </w:r>
      <w:r w:rsidRPr="00E71E59">
        <w:rPr>
          <w:szCs w:val="20"/>
          <w:u w:val="single"/>
        </w:rPr>
        <w:t xml:space="preserve"> szakasz</w:t>
      </w:r>
      <w:r w:rsidRPr="00E71E59">
        <w:rPr>
          <w:szCs w:val="20"/>
        </w:rPr>
        <w:t xml:space="preserve"> </w:t>
      </w:r>
    </w:p>
    <w:p w:rsidR="00E04482" w:rsidRPr="00E71E59" w:rsidRDefault="00E04482" w:rsidP="00E04482">
      <w:pPr>
        <w:rPr>
          <w:rFonts w:cs="Arial"/>
          <w:szCs w:val="20"/>
        </w:rPr>
      </w:pPr>
      <w:r w:rsidRPr="00E71E59">
        <w:rPr>
          <w:rFonts w:cs="Arial"/>
          <w:szCs w:val="20"/>
        </w:rPr>
        <w:t xml:space="preserve">A </w:t>
      </w:r>
      <w:r w:rsidRPr="00E71E59">
        <w:rPr>
          <w:rFonts w:cs="Arial"/>
          <w:i/>
          <w:szCs w:val="20"/>
        </w:rPr>
        <w:t>Debrecen külterületi</w:t>
      </w:r>
      <w:r w:rsidRPr="00E71E59">
        <w:rPr>
          <w:rFonts w:cs="Arial"/>
          <w:szCs w:val="20"/>
        </w:rPr>
        <w:t xml:space="preserve"> szakasz tervezése folyamatban van. A Szerződés</w:t>
      </w:r>
      <w:r>
        <w:rPr>
          <w:rFonts w:cs="Arial"/>
          <w:szCs w:val="20"/>
        </w:rPr>
        <w:t>ben</w:t>
      </w:r>
      <w:r w:rsidRPr="00E71E59">
        <w:rPr>
          <w:rFonts w:cs="Arial"/>
          <w:szCs w:val="20"/>
        </w:rPr>
        <w:t xml:space="preserve"> az építési engedélyezési eljárás</w:t>
      </w:r>
      <w:r>
        <w:rPr>
          <w:rFonts w:cs="Arial"/>
          <w:szCs w:val="20"/>
        </w:rPr>
        <w:t xml:space="preserve"> megindítására előírt határidő (</w:t>
      </w:r>
      <w:r w:rsidRPr="00E71E59">
        <w:rPr>
          <w:rFonts w:cs="Arial"/>
          <w:szCs w:val="20"/>
        </w:rPr>
        <w:t>2015. június 23</w:t>
      </w:r>
      <w:r>
        <w:rPr>
          <w:rFonts w:cs="Arial"/>
          <w:szCs w:val="20"/>
        </w:rPr>
        <w:t>.) megtartására nem volt lehetőség, tekintettel arra, hogy a Tervező részéről az engedélyezési tervek bírálatra történő leszállítása nem történt meg. Tervező s</w:t>
      </w:r>
      <w:r w:rsidRPr="00E71E59">
        <w:rPr>
          <w:rFonts w:cs="Arial"/>
          <w:szCs w:val="20"/>
        </w:rPr>
        <w:t>zerződésmódosítási igényt nyújtott be az 1. részhatáridő vonatkozásában</w:t>
      </w:r>
      <w:r>
        <w:rPr>
          <w:rFonts w:cs="Arial"/>
          <w:szCs w:val="20"/>
        </w:rPr>
        <w:t>, azonban</w:t>
      </w:r>
      <w:r w:rsidRPr="00E71E5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megítélésünk</w:t>
      </w:r>
      <w:r w:rsidRPr="00E71E59">
        <w:rPr>
          <w:rFonts w:cs="Arial"/>
          <w:szCs w:val="20"/>
        </w:rPr>
        <w:t xml:space="preserve"> szerint a szerződésmódosítási igény indokrendszere nem elfogadható, ezért a módosítási kérel</w:t>
      </w:r>
      <w:r>
        <w:rPr>
          <w:rFonts w:cs="Arial"/>
          <w:szCs w:val="20"/>
        </w:rPr>
        <w:t>em</w:t>
      </w:r>
      <w:r w:rsidRPr="00E71E59">
        <w:rPr>
          <w:rFonts w:cs="Arial"/>
          <w:szCs w:val="20"/>
        </w:rPr>
        <w:t xml:space="preserve"> elutasít</w:t>
      </w:r>
      <w:r>
        <w:rPr>
          <w:rFonts w:cs="Arial"/>
          <w:szCs w:val="20"/>
        </w:rPr>
        <w:t>ásra került</w:t>
      </w:r>
      <w:r w:rsidRPr="00E71E59">
        <w:rPr>
          <w:rFonts w:cs="Arial"/>
          <w:szCs w:val="20"/>
        </w:rPr>
        <w:t>. 2015. július 30-án kötbérigényt jelentettünk be a Tervező felé a 2. sz</w:t>
      </w:r>
      <w:r>
        <w:rPr>
          <w:rFonts w:cs="Arial"/>
          <w:szCs w:val="20"/>
        </w:rPr>
        <w:t>.</w:t>
      </w:r>
      <w:r w:rsidRPr="00E71E59">
        <w:rPr>
          <w:rFonts w:cs="Arial"/>
          <w:szCs w:val="20"/>
        </w:rPr>
        <w:t xml:space="preserve"> részfeladat vonatkozásában. A tervezett kialakítással kapcsolatban </w:t>
      </w:r>
      <w:r>
        <w:rPr>
          <w:rFonts w:cs="Arial"/>
          <w:szCs w:val="20"/>
        </w:rPr>
        <w:t>folyamatos</w:t>
      </w:r>
      <w:r w:rsidRPr="00E71E59">
        <w:rPr>
          <w:rFonts w:cs="Arial"/>
          <w:szCs w:val="20"/>
        </w:rPr>
        <w:t xml:space="preserve"> egyeztetések </w:t>
      </w:r>
      <w:r>
        <w:rPr>
          <w:rFonts w:cs="Arial"/>
          <w:szCs w:val="20"/>
        </w:rPr>
        <w:t>zajla</w:t>
      </w:r>
      <w:r w:rsidRPr="00E71E59">
        <w:rPr>
          <w:rFonts w:cs="Arial"/>
          <w:szCs w:val="20"/>
        </w:rPr>
        <w:t xml:space="preserve">nak. </w:t>
      </w:r>
    </w:p>
    <w:p w:rsidR="00E04482" w:rsidRPr="00E71E59" w:rsidRDefault="00E04482" w:rsidP="00E04482">
      <w:pPr>
        <w:rPr>
          <w:rFonts w:cs="Arial"/>
          <w:szCs w:val="20"/>
        </w:rPr>
      </w:pPr>
    </w:p>
    <w:p w:rsidR="00E04482" w:rsidRPr="00E71E59" w:rsidRDefault="00E04482" w:rsidP="00E04482">
      <w:pPr>
        <w:rPr>
          <w:rFonts w:cs="Arial"/>
          <w:szCs w:val="20"/>
        </w:rPr>
      </w:pPr>
      <w:r w:rsidRPr="00E71E59">
        <w:rPr>
          <w:rFonts w:cs="Arial"/>
          <w:szCs w:val="20"/>
        </w:rPr>
        <w:t xml:space="preserve">Debrecen </w:t>
      </w:r>
      <w:r>
        <w:rPr>
          <w:rFonts w:cs="Arial"/>
          <w:szCs w:val="20"/>
        </w:rPr>
        <w:t xml:space="preserve">Megyei Jogú </w:t>
      </w:r>
      <w:r w:rsidRPr="00E71E59">
        <w:rPr>
          <w:rFonts w:cs="Arial"/>
          <w:szCs w:val="20"/>
        </w:rPr>
        <w:t>Város Önkormányzata (DMJV) nem ért</w:t>
      </w:r>
      <w:r w:rsidR="00F65C0A">
        <w:rPr>
          <w:rFonts w:cs="Arial"/>
          <w:szCs w:val="20"/>
        </w:rPr>
        <w:t xml:space="preserve">ett </w:t>
      </w:r>
      <w:r w:rsidRPr="00E71E59">
        <w:rPr>
          <w:rFonts w:cs="Arial"/>
          <w:szCs w:val="20"/>
        </w:rPr>
        <w:t xml:space="preserve">egyet a buszmegállók helyeivel, a gyalogos felüljáróval és a szervizúton vezetett kerékpáros közlekedéssel. A Tervező akadályközlést jelentett be a DMJV levelére hivatkozva és kéri a részteljesítési határidő módosítását. </w:t>
      </w:r>
    </w:p>
    <w:p w:rsidR="00E04482" w:rsidRPr="00E71E59" w:rsidRDefault="00E04482" w:rsidP="00E04482">
      <w:pPr>
        <w:rPr>
          <w:rFonts w:cs="Arial"/>
          <w:szCs w:val="20"/>
        </w:rPr>
      </w:pPr>
      <w:r w:rsidRPr="00E71E59">
        <w:rPr>
          <w:rFonts w:cs="Arial"/>
          <w:szCs w:val="20"/>
        </w:rPr>
        <w:t>2015. szeptember 15-én a Tervező által megküldött akadályközlésben foglaltak megvitatása érdekében egyeztető tárgyalás került megtartásra a Magyar Közút</w:t>
      </w:r>
      <w:r>
        <w:rPr>
          <w:rFonts w:cs="Arial"/>
          <w:szCs w:val="20"/>
        </w:rPr>
        <w:t xml:space="preserve"> Nonprofit </w:t>
      </w:r>
      <w:proofErr w:type="spellStart"/>
      <w:r>
        <w:rPr>
          <w:rFonts w:cs="Arial"/>
          <w:szCs w:val="20"/>
        </w:rPr>
        <w:t>Zrt</w:t>
      </w:r>
      <w:proofErr w:type="spellEnd"/>
      <w:proofErr w:type="gramStart"/>
      <w:r>
        <w:rPr>
          <w:rFonts w:cs="Arial"/>
          <w:szCs w:val="20"/>
        </w:rPr>
        <w:t>.,</w:t>
      </w:r>
      <w:proofErr w:type="gramEnd"/>
      <w:r w:rsidRPr="00E71E59">
        <w:rPr>
          <w:rFonts w:cs="Arial"/>
          <w:szCs w:val="20"/>
        </w:rPr>
        <w:t xml:space="preserve"> a KKK és a NIF </w:t>
      </w:r>
      <w:proofErr w:type="spellStart"/>
      <w:r w:rsidRPr="00E71E59">
        <w:rPr>
          <w:rFonts w:cs="Arial"/>
          <w:szCs w:val="20"/>
        </w:rPr>
        <w:t>Zrt</w:t>
      </w:r>
      <w:proofErr w:type="spellEnd"/>
      <w:r>
        <w:rPr>
          <w:rFonts w:cs="Arial"/>
          <w:szCs w:val="20"/>
        </w:rPr>
        <w:t>,</w:t>
      </w:r>
      <w:r w:rsidRPr="00E71E59">
        <w:rPr>
          <w:rFonts w:cs="Arial"/>
          <w:szCs w:val="20"/>
        </w:rPr>
        <w:t xml:space="preserve"> részvételével. A DMJV által kért módosítások egy részét elfogadták a jelenlévők, mely alapján </w:t>
      </w:r>
      <w:r>
        <w:rPr>
          <w:rFonts w:cs="Arial"/>
          <w:szCs w:val="20"/>
        </w:rPr>
        <w:t>kérelmezzük</w:t>
      </w:r>
      <w:r w:rsidRPr="00E71E59">
        <w:rPr>
          <w:rFonts w:cs="Arial"/>
          <w:szCs w:val="20"/>
        </w:rPr>
        <w:t xml:space="preserve"> a Tervezőtől a tervek javítását.</w:t>
      </w:r>
    </w:p>
    <w:p w:rsidR="00E04482" w:rsidRPr="00E71E59" w:rsidRDefault="00E04482" w:rsidP="00E04482">
      <w:pPr>
        <w:rPr>
          <w:rFonts w:cs="Arial"/>
          <w:szCs w:val="20"/>
        </w:rPr>
      </w:pPr>
      <w:r w:rsidRPr="00E71E59">
        <w:rPr>
          <w:rFonts w:cs="Arial"/>
          <w:szCs w:val="20"/>
        </w:rPr>
        <w:t xml:space="preserve">A tervezés </w:t>
      </w:r>
      <w:proofErr w:type="gramStart"/>
      <w:r w:rsidRPr="00E71E59">
        <w:rPr>
          <w:rFonts w:cs="Arial"/>
          <w:szCs w:val="20"/>
        </w:rPr>
        <w:t>ezen</w:t>
      </w:r>
      <w:proofErr w:type="gramEnd"/>
      <w:r w:rsidRPr="00E71E59">
        <w:rPr>
          <w:rFonts w:cs="Arial"/>
          <w:szCs w:val="20"/>
        </w:rPr>
        <w:t xml:space="preserve"> fázisában érkezett igények átvezetése a terveken a további részhatáridők módosítását eredményezi.</w:t>
      </w:r>
    </w:p>
    <w:p w:rsidR="00E04482" w:rsidRPr="00E71E59" w:rsidRDefault="00E04482" w:rsidP="00E04482">
      <w:pPr>
        <w:spacing w:before="120"/>
        <w:rPr>
          <w:i/>
          <w:szCs w:val="20"/>
          <w:u w:val="single"/>
        </w:rPr>
      </w:pPr>
      <w:r w:rsidRPr="00E71E59">
        <w:rPr>
          <w:i/>
          <w:szCs w:val="20"/>
          <w:u w:val="single"/>
        </w:rPr>
        <w:t>Hajdúsámson elkerülő</w:t>
      </w:r>
      <w:r w:rsidRPr="00E71E59" w:rsidDel="00B47443">
        <w:rPr>
          <w:i/>
          <w:szCs w:val="20"/>
          <w:u w:val="single"/>
        </w:rPr>
        <w:t xml:space="preserve"> </w:t>
      </w:r>
    </w:p>
    <w:p w:rsidR="00E04482" w:rsidRPr="00E71E59" w:rsidRDefault="00E04482" w:rsidP="00E04482">
      <w:pPr>
        <w:rPr>
          <w:rFonts w:cs="Arial"/>
          <w:szCs w:val="20"/>
        </w:rPr>
      </w:pPr>
      <w:r w:rsidRPr="00E71E59">
        <w:rPr>
          <w:rFonts w:cs="Arial"/>
          <w:i/>
          <w:szCs w:val="20"/>
        </w:rPr>
        <w:t xml:space="preserve">Hajdúsámson elkerülő </w:t>
      </w:r>
      <w:r w:rsidRPr="00E71E59">
        <w:rPr>
          <w:rFonts w:cs="Arial"/>
          <w:szCs w:val="20"/>
          <w:u w:val="single"/>
        </w:rPr>
        <w:t>t</w:t>
      </w:r>
      <w:r w:rsidRPr="00E71E59">
        <w:rPr>
          <w:rFonts w:cs="Arial"/>
          <w:szCs w:val="20"/>
        </w:rPr>
        <w:t>ervezése folyamatban van. Tervező az engedélyezési terveket 2015. június 30-án leszállította bírálatra és a tervismertetőt is megtartotta. Tervező 2015. július 16-án leszállította a végleges engedélyezési terveket és benyújtotta engedélyezésre a Közlekedési Hatósághoz,</w:t>
      </w:r>
      <w:r>
        <w:rPr>
          <w:rFonts w:cs="Arial"/>
          <w:szCs w:val="20"/>
        </w:rPr>
        <w:t xml:space="preserve"> mely hatóság által előírt</w:t>
      </w:r>
      <w:r w:rsidRPr="00E71E59">
        <w:rPr>
          <w:rFonts w:cs="Arial"/>
          <w:szCs w:val="20"/>
        </w:rPr>
        <w:t xml:space="preserve"> hiánypótlás folyamatban van. 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Műszaki készültség 2018. márciusra: 90%</w:t>
      </w:r>
    </w:p>
    <w:p w:rsidR="00E04482" w:rsidRDefault="00E04482" w:rsidP="00E04482">
      <w:pPr>
        <w:spacing w:before="120" w:after="120"/>
        <w:rPr>
          <w:b/>
        </w:rPr>
      </w:pPr>
      <w:r w:rsidRPr="00E71E59">
        <w:rPr>
          <w:b/>
        </w:rPr>
        <w:t>Ütemezés:</w:t>
      </w:r>
    </w:p>
    <w:p w:rsidR="003511AF" w:rsidRDefault="003511AF" w:rsidP="00E04482">
      <w:pPr>
        <w:spacing w:before="120" w:after="120"/>
        <w:rPr>
          <w:b/>
        </w:rPr>
      </w:pPr>
      <w:r>
        <w:rPr>
          <w:b/>
        </w:rPr>
        <w:t>Debrecen külterületi szakasz</w:t>
      </w:r>
    </w:p>
    <w:p w:rsidR="001929C6" w:rsidRDefault="001929C6" w:rsidP="00E04482">
      <w:pPr>
        <w:spacing w:before="120" w:after="120"/>
      </w:pPr>
      <w:r w:rsidRPr="001929C6">
        <w:t>2016. I</w:t>
      </w:r>
      <w:r>
        <w:t>II</w:t>
      </w:r>
      <w:r w:rsidRPr="001929C6">
        <w:t>. negyedévében a kivitelezésre vonatkozó közbeszerzési eljárás indítható, várható befejezés: 201</w:t>
      </w:r>
      <w:r>
        <w:t>8</w:t>
      </w:r>
      <w:r w:rsidRPr="001929C6">
        <w:t>. II. negyedév</w:t>
      </w:r>
    </w:p>
    <w:p w:rsidR="003511AF" w:rsidRDefault="003511AF" w:rsidP="00E04482">
      <w:pPr>
        <w:spacing w:before="120" w:after="120"/>
        <w:rPr>
          <w:b/>
        </w:rPr>
      </w:pPr>
      <w:r w:rsidRPr="003511AF">
        <w:rPr>
          <w:b/>
        </w:rPr>
        <w:t>Hajdúsámson elkerülő</w:t>
      </w:r>
    </w:p>
    <w:p w:rsidR="003511AF" w:rsidRPr="003511AF" w:rsidRDefault="003511AF" w:rsidP="00E04482">
      <w:pPr>
        <w:spacing w:before="120" w:after="120"/>
      </w:pPr>
      <w:r w:rsidRPr="003511AF">
        <w:t xml:space="preserve">2016. </w:t>
      </w:r>
      <w:r>
        <w:t>I</w:t>
      </w:r>
      <w:r w:rsidRPr="003511AF">
        <w:t>I. negyedévében a kivitelezésre vonatkozó közbeszerzési eljárás in</w:t>
      </w:r>
      <w:r>
        <w:t xml:space="preserve">dítható, várható befejezés: 2018. </w:t>
      </w:r>
      <w:r w:rsidRPr="003511AF">
        <w:t>II. negyedév</w:t>
      </w:r>
    </w:p>
    <w:p w:rsidR="00E04482" w:rsidRDefault="00E04482" w:rsidP="00E04482">
      <w:pPr>
        <w:spacing w:before="120" w:after="120"/>
        <w:rPr>
          <w:b/>
          <w:i/>
        </w:rPr>
      </w:pPr>
    </w:p>
    <w:p w:rsidR="001929C6" w:rsidRDefault="001929C6" w:rsidP="00E04482">
      <w:pPr>
        <w:spacing w:before="120" w:after="120"/>
        <w:rPr>
          <w:b/>
          <w:i/>
        </w:rPr>
      </w:pPr>
    </w:p>
    <w:p w:rsidR="001929C6" w:rsidRPr="00E71E59" w:rsidRDefault="001929C6" w:rsidP="00E04482">
      <w:pPr>
        <w:spacing w:before="120" w:after="120"/>
        <w:rPr>
          <w:b/>
          <w:i/>
        </w:rPr>
      </w:pP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Aktuális feladat/döntési pont: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3119"/>
        <w:gridCol w:w="2551"/>
        <w:gridCol w:w="3397"/>
      </w:tblGrid>
      <w:tr w:rsidR="00E04482" w:rsidRPr="00E71E59" w:rsidTr="00230CB8">
        <w:tc>
          <w:tcPr>
            <w:tcW w:w="3119" w:type="dxa"/>
            <w:vAlign w:val="center"/>
          </w:tcPr>
          <w:p w:rsidR="00E04482" w:rsidRPr="00E71E59" w:rsidRDefault="00E04482" w:rsidP="00230CB8">
            <w:pPr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Feladat / döntési pont</w:t>
            </w:r>
          </w:p>
        </w:tc>
        <w:tc>
          <w:tcPr>
            <w:tcW w:w="2551" w:type="dxa"/>
            <w:vAlign w:val="center"/>
          </w:tcPr>
          <w:p w:rsidR="00E04482" w:rsidRPr="00E71E59" w:rsidRDefault="00E04482" w:rsidP="00230CB8">
            <w:pPr>
              <w:ind w:right="51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Határidő</w:t>
            </w:r>
          </w:p>
        </w:tc>
        <w:tc>
          <w:tcPr>
            <w:tcW w:w="3397" w:type="dxa"/>
            <w:vAlign w:val="center"/>
          </w:tcPr>
          <w:p w:rsidR="00E04482" w:rsidRPr="00E71E59" w:rsidRDefault="00E04482" w:rsidP="00230CB8">
            <w:pPr>
              <w:ind w:right="-108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Kockázat</w:t>
            </w:r>
          </w:p>
        </w:tc>
      </w:tr>
      <w:tr w:rsidR="00E04482" w:rsidRPr="00E71E59" w:rsidTr="00230CB8">
        <w:tc>
          <w:tcPr>
            <w:tcW w:w="3119" w:type="dxa"/>
          </w:tcPr>
          <w:p w:rsidR="00E04482" w:rsidRPr="00E71E59" w:rsidRDefault="005F747C" w:rsidP="005F747C">
            <w:pPr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Jogerős építési engedély megszerzése</w:t>
            </w:r>
          </w:p>
        </w:tc>
        <w:tc>
          <w:tcPr>
            <w:tcW w:w="2551" w:type="dxa"/>
            <w:vAlign w:val="center"/>
          </w:tcPr>
          <w:p w:rsidR="00E04482" w:rsidRPr="00E71E59" w:rsidRDefault="005F747C" w:rsidP="00230CB8">
            <w:pPr>
              <w:ind w:right="51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2015. IV. negyedév</w:t>
            </w:r>
          </w:p>
        </w:tc>
        <w:tc>
          <w:tcPr>
            <w:tcW w:w="3397" w:type="dxa"/>
            <w:vAlign w:val="center"/>
          </w:tcPr>
          <w:p w:rsidR="00E04482" w:rsidRPr="00E71E59" w:rsidRDefault="005F747C" w:rsidP="00230CB8">
            <w:pPr>
              <w:ind w:right="-108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Amennyiben csúszik az engedély kiadása, a projekt megvalósítása</w:t>
            </w:r>
            <w:r>
              <w:rPr>
                <w:sz w:val="18"/>
                <w:szCs w:val="18"/>
              </w:rPr>
              <w:t xml:space="preserve"> is</w:t>
            </w:r>
            <w:r w:rsidRPr="00E71E59">
              <w:rPr>
                <w:sz w:val="18"/>
                <w:szCs w:val="18"/>
              </w:rPr>
              <w:t xml:space="preserve"> csúsz</w:t>
            </w:r>
            <w:r>
              <w:rPr>
                <w:sz w:val="18"/>
                <w:szCs w:val="18"/>
              </w:rPr>
              <w:t>ásba kerül</w:t>
            </w:r>
            <w:r w:rsidRPr="00E71E59">
              <w:rPr>
                <w:sz w:val="18"/>
                <w:szCs w:val="18"/>
              </w:rPr>
              <w:t>.</w:t>
            </w:r>
          </w:p>
        </w:tc>
      </w:tr>
    </w:tbl>
    <w:p w:rsidR="0047316B" w:rsidRDefault="0047316B" w:rsidP="00E04482">
      <w:pPr>
        <w:keepNext/>
        <w:keepLines/>
        <w:spacing w:before="120" w:after="120"/>
        <w:outlineLvl w:val="3"/>
        <w:rPr>
          <w:rFonts w:eastAsiaTheme="majorEastAsia" w:cstheme="majorBidi"/>
          <w:i/>
          <w:iCs/>
          <w:sz w:val="22"/>
        </w:rPr>
      </w:pPr>
      <w:bookmarkStart w:id="201" w:name="_Toc426103696"/>
      <w:bookmarkStart w:id="202" w:name="_Toc426619165"/>
      <w:bookmarkStart w:id="203" w:name="_Toc426622487"/>
      <w:bookmarkStart w:id="204" w:name="_Toc426622747"/>
      <w:bookmarkStart w:id="205" w:name="_Toc426622847"/>
      <w:bookmarkStart w:id="206" w:name="_Toc426624972"/>
      <w:bookmarkStart w:id="207" w:name="_Toc427076278"/>
      <w:bookmarkStart w:id="208" w:name="_Toc427136817"/>
      <w:bookmarkStart w:id="209" w:name="_Toc427153627"/>
      <w:bookmarkStart w:id="210" w:name="_Toc427160449"/>
      <w:bookmarkStart w:id="211" w:name="_Toc427225016"/>
      <w:bookmarkStart w:id="212" w:name="_Toc427225152"/>
      <w:bookmarkStart w:id="213" w:name="_Toc427311119"/>
      <w:bookmarkStart w:id="214" w:name="_Toc427319830"/>
      <w:bookmarkStart w:id="215" w:name="_Toc427320041"/>
      <w:bookmarkStart w:id="216" w:name="_Toc428861235"/>
      <w:bookmarkStart w:id="217" w:name="_Toc428870485"/>
      <w:bookmarkStart w:id="218" w:name="_Toc428875303"/>
      <w:bookmarkStart w:id="219" w:name="_Toc428875736"/>
      <w:bookmarkStart w:id="220" w:name="_Toc428878415"/>
      <w:bookmarkStart w:id="221" w:name="_Toc429059956"/>
      <w:bookmarkStart w:id="222" w:name="_Toc429062637"/>
      <w:bookmarkStart w:id="223" w:name="_Toc430680820"/>
      <w:bookmarkStart w:id="224" w:name="_Toc430683213"/>
      <w:bookmarkStart w:id="225" w:name="_Toc430683351"/>
      <w:bookmarkStart w:id="226" w:name="_Toc430702653"/>
      <w:bookmarkStart w:id="227" w:name="_Toc430780933"/>
      <w:bookmarkStart w:id="228" w:name="_Toc431806706"/>
      <w:bookmarkStart w:id="229" w:name="_Toc431813992"/>
      <w:bookmarkStart w:id="230" w:name="_Toc431817724"/>
      <w:bookmarkStart w:id="231" w:name="_Toc431819595"/>
      <w:bookmarkStart w:id="232" w:name="_Toc431820393"/>
      <w:bookmarkStart w:id="233" w:name="_Toc431821015"/>
      <w:bookmarkStart w:id="234" w:name="_Toc431821169"/>
      <w:bookmarkStart w:id="235" w:name="_Toc431822609"/>
      <w:bookmarkStart w:id="236" w:name="_Toc431827536"/>
      <w:bookmarkStart w:id="237" w:name="_Toc431828203"/>
      <w:bookmarkStart w:id="238" w:name="_Toc431828278"/>
      <w:bookmarkStart w:id="239" w:name="_Toc431889857"/>
      <w:bookmarkStart w:id="240" w:name="_Toc431916995"/>
    </w:p>
    <w:p w:rsidR="00E04482" w:rsidRPr="00E71E59" w:rsidRDefault="00E04482" w:rsidP="00E04482">
      <w:pPr>
        <w:keepNext/>
        <w:keepLines/>
        <w:spacing w:before="120" w:after="120"/>
        <w:outlineLvl w:val="3"/>
        <w:rPr>
          <w:rFonts w:eastAsiaTheme="majorEastAsia" w:cstheme="majorBidi"/>
          <w:i/>
          <w:iCs/>
          <w:sz w:val="22"/>
        </w:rPr>
      </w:pPr>
      <w:r w:rsidRPr="00E71E59">
        <w:rPr>
          <w:rFonts w:eastAsiaTheme="majorEastAsia" w:cstheme="majorBidi"/>
          <w:i/>
          <w:iCs/>
          <w:sz w:val="22"/>
        </w:rPr>
        <w:t>Hajdúsámson – megyehatár közötti szakasz</w:t>
      </w:r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Műszaki tartalom</w:t>
      </w:r>
    </w:p>
    <w:p w:rsidR="00E04482" w:rsidRPr="00E71E59" w:rsidRDefault="00E04482" w:rsidP="00E04482">
      <w:pPr>
        <w:spacing w:before="120"/>
        <w:contextualSpacing/>
        <w:rPr>
          <w:szCs w:val="20"/>
        </w:rPr>
      </w:pPr>
      <w:r w:rsidRPr="00E71E59">
        <w:rPr>
          <w:szCs w:val="20"/>
        </w:rPr>
        <w:t>Hajdúsámson – megyehatár közötti szakasz burkolaterősítése a főút 15+340-29+171 km sz. és a 29+171-31+784 km sz. közötti szakaszán valósul meg</w:t>
      </w:r>
      <w:r>
        <w:rPr>
          <w:szCs w:val="20"/>
        </w:rPr>
        <w:t>.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</w:rPr>
        <w:t>A Hajdúsámson elkerülő szakasz végétől Nyíradony belterülete egész</w:t>
      </w:r>
      <w:r>
        <w:rPr>
          <w:szCs w:val="20"/>
        </w:rPr>
        <w:t>é</w:t>
      </w:r>
      <w:r w:rsidRPr="00E71E59">
        <w:rPr>
          <w:szCs w:val="20"/>
        </w:rPr>
        <w:t xml:space="preserve">n a lakott terület határáig tartó 2x1 forgalmi sávos szakasz burkolaterősítését kell elvégezni, emellett kisebb ívkorrekciók, kerékpárút átépítések, forgalomcsillapító szigetek, közvilágítás átépítések és vasúti szintbeli kereszteződés korszerűsítések megvalósítása is szükséges. </w:t>
      </w:r>
    </w:p>
    <w:p w:rsidR="00E04482" w:rsidRPr="00E71E59" w:rsidRDefault="00E04482" w:rsidP="00E04482">
      <w:pPr>
        <w:rPr>
          <w:szCs w:val="20"/>
        </w:rPr>
      </w:pPr>
      <w:r w:rsidRPr="00E71E59">
        <w:rPr>
          <w:szCs w:val="20"/>
        </w:rPr>
        <w:t>Ezen projekt keretében kell el</w:t>
      </w:r>
      <w:r w:rsidR="0010024D">
        <w:rPr>
          <w:szCs w:val="20"/>
        </w:rPr>
        <w:t>végezni</w:t>
      </w:r>
      <w:r w:rsidRPr="00E71E59">
        <w:rPr>
          <w:szCs w:val="20"/>
        </w:rPr>
        <w:t xml:space="preserve"> a főút 29+171-31+784 km szelvény</w:t>
      </w:r>
      <w:r w:rsidR="0010024D">
        <w:rPr>
          <w:szCs w:val="20"/>
        </w:rPr>
        <w:t>ek közötti szakaszának burkolat</w:t>
      </w:r>
      <w:r w:rsidRPr="00E71E59">
        <w:rPr>
          <w:szCs w:val="20"/>
        </w:rPr>
        <w:t>erősítését is.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Forgalomba helyezés legkorábbi lehetséges időpontja: 2017. II. negyedév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 xml:space="preserve">A projekt státusza / probléma jelzése: </w:t>
      </w:r>
    </w:p>
    <w:p w:rsidR="00E04482" w:rsidRPr="00E71E59" w:rsidRDefault="00E04482" w:rsidP="00E04482">
      <w:pPr>
        <w:ind w:right="-2"/>
        <w:rPr>
          <w:rFonts w:cs="Arial"/>
          <w:szCs w:val="20"/>
        </w:rPr>
      </w:pPr>
      <w:r w:rsidRPr="00E71E59">
        <w:rPr>
          <w:rFonts w:cs="Arial"/>
          <w:szCs w:val="20"/>
        </w:rPr>
        <w:t>A területszerzési feladatok megkezdésének finanszírozása érdekében a Támogatási Szerződés módosítás 2015. június 18-án aláírásra került, így a területszerzés elindulhat</w:t>
      </w:r>
      <w:r w:rsidR="00B56FE1">
        <w:rPr>
          <w:rFonts w:cs="Arial"/>
          <w:szCs w:val="20"/>
        </w:rPr>
        <w:t>ott</w:t>
      </w:r>
      <w:r w:rsidRPr="00E71E59">
        <w:rPr>
          <w:rFonts w:cs="Arial"/>
          <w:szCs w:val="20"/>
        </w:rPr>
        <w:t>.</w:t>
      </w:r>
    </w:p>
    <w:p w:rsidR="00E04482" w:rsidRPr="00E71E59" w:rsidRDefault="00E04482" w:rsidP="00E04482">
      <w:pPr>
        <w:ind w:right="-2"/>
        <w:rPr>
          <w:szCs w:val="20"/>
        </w:rPr>
      </w:pPr>
      <w:r w:rsidRPr="00E71E59">
        <w:rPr>
          <w:szCs w:val="20"/>
        </w:rPr>
        <w:t>2015. július 3-án a külterületi és a zártkerti ingatlanok kisajátítási vázrajzai záradékoltatásra kerültek, a területszerzés megindulhat</w:t>
      </w:r>
      <w:r w:rsidR="00B56FE1">
        <w:rPr>
          <w:szCs w:val="20"/>
        </w:rPr>
        <w:t>ott</w:t>
      </w:r>
      <w:r w:rsidRPr="00E71E59">
        <w:rPr>
          <w:szCs w:val="20"/>
        </w:rPr>
        <w:t xml:space="preserve">. A hiányzó ingatlanok vázrajzait a rendezési terv módosítását követően küldi meg a Hatóság. </w:t>
      </w:r>
    </w:p>
    <w:p w:rsidR="00E04482" w:rsidRPr="00E71E59" w:rsidRDefault="00E04482" w:rsidP="00E04482">
      <w:pPr>
        <w:tabs>
          <w:tab w:val="left" w:pos="6237"/>
        </w:tabs>
        <w:spacing w:before="120"/>
        <w:ind w:right="-2"/>
        <w:rPr>
          <w:szCs w:val="20"/>
        </w:rPr>
      </w:pPr>
      <w:r w:rsidRPr="00E71E59">
        <w:rPr>
          <w:szCs w:val="20"/>
        </w:rPr>
        <w:t xml:space="preserve">A kivitelező kiválasztására irányuló közbeszerzési eljárás megindításához az Ajánlati felhívás és az Ajánlattételi dokumentáció összeállítása megtörtént. A Felügyelő bizottság jóváhagyta a közbeszerzés elindítását 2015. július 29-én. </w:t>
      </w:r>
      <w:r>
        <w:rPr>
          <w:szCs w:val="20"/>
        </w:rPr>
        <w:t>A m</w:t>
      </w:r>
      <w:r w:rsidRPr="00E71E59">
        <w:rPr>
          <w:szCs w:val="20"/>
        </w:rPr>
        <w:t xml:space="preserve">inőségbiztosítás elindításra került. A 15 munkanapos véleményezési időszak alatt észrevétel nem érkezett, így az </w:t>
      </w:r>
      <w:r>
        <w:rPr>
          <w:szCs w:val="20"/>
        </w:rPr>
        <w:t>A</w:t>
      </w:r>
      <w:r w:rsidRPr="00E71E59">
        <w:rPr>
          <w:szCs w:val="20"/>
        </w:rPr>
        <w:t xml:space="preserve">jánlati felhívás 2015. szeptember 19-én megjelent. </w:t>
      </w:r>
      <w:r>
        <w:rPr>
          <w:szCs w:val="20"/>
        </w:rPr>
        <w:t xml:space="preserve">Az </w:t>
      </w:r>
      <w:r w:rsidRPr="00E71E59">
        <w:rPr>
          <w:szCs w:val="20"/>
        </w:rPr>
        <w:t>ajánlattételi határidő 2015. november 5.</w:t>
      </w:r>
      <w:r w:rsidR="0047316B">
        <w:rPr>
          <w:szCs w:val="20"/>
        </w:rPr>
        <w:t>-e. Az Ajánlati Felhívás módosítására került sor, mely 2015. október 14-én jelent meg. A</w:t>
      </w:r>
      <w:r w:rsidRPr="00E71E59">
        <w:rPr>
          <w:szCs w:val="20"/>
        </w:rPr>
        <w:t xml:space="preserve"> szerződéskötés </w:t>
      </w:r>
      <w:r w:rsidR="0047316B">
        <w:rPr>
          <w:szCs w:val="20"/>
        </w:rPr>
        <w:t xml:space="preserve">megkötése </w:t>
      </w:r>
      <w:r w:rsidRPr="00E71E59">
        <w:rPr>
          <w:szCs w:val="20"/>
        </w:rPr>
        <w:t>2016. januárban várható</w:t>
      </w:r>
      <w:r>
        <w:rPr>
          <w:szCs w:val="20"/>
        </w:rPr>
        <w:t>.</w:t>
      </w:r>
    </w:p>
    <w:p w:rsidR="00E04482" w:rsidRPr="00E71E59" w:rsidRDefault="00E04482" w:rsidP="00E04482">
      <w:pPr>
        <w:tabs>
          <w:tab w:val="left" w:pos="6237"/>
        </w:tabs>
        <w:spacing w:before="120"/>
        <w:ind w:right="-2"/>
        <w:rPr>
          <w:szCs w:val="20"/>
        </w:rPr>
      </w:pPr>
      <w:r w:rsidRPr="00E71E59">
        <w:rPr>
          <w:szCs w:val="20"/>
        </w:rPr>
        <w:t>A Mérnök közbeszerzési eljárás minőségbiztosításra 2015. szeptember 16-án került megküldésre. A 15 munkanapos véleményezési időszak 2015. október 8-án lejár</w:t>
      </w:r>
      <w:r w:rsidR="0047316B">
        <w:rPr>
          <w:szCs w:val="20"/>
        </w:rPr>
        <w:t>t</w:t>
      </w:r>
      <w:r w:rsidRPr="00E71E59">
        <w:rPr>
          <w:szCs w:val="20"/>
        </w:rPr>
        <w:t xml:space="preserve">, </w:t>
      </w:r>
      <w:r w:rsidR="0047316B">
        <w:rPr>
          <w:szCs w:val="20"/>
        </w:rPr>
        <w:t>ezért</w:t>
      </w:r>
      <w:r w:rsidRPr="00E71E59">
        <w:rPr>
          <w:szCs w:val="20"/>
        </w:rPr>
        <w:t xml:space="preserve"> az Ajánlati </w:t>
      </w:r>
      <w:r>
        <w:rPr>
          <w:szCs w:val="20"/>
        </w:rPr>
        <w:t>f</w:t>
      </w:r>
      <w:r w:rsidRPr="00E71E59">
        <w:rPr>
          <w:szCs w:val="20"/>
        </w:rPr>
        <w:t>elhívás megjelentethető.</w:t>
      </w:r>
      <w:r w:rsidR="0047316B">
        <w:rPr>
          <w:szCs w:val="20"/>
        </w:rPr>
        <w:t xml:space="preserve"> </w:t>
      </w:r>
      <w:r w:rsidRPr="00E71E59">
        <w:rPr>
          <w:szCs w:val="20"/>
        </w:rPr>
        <w:t>A szerződéskötés 2016. januárban várható.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Műszaki készültség 2018. márciusra: 100%</w:t>
      </w:r>
    </w:p>
    <w:p w:rsidR="00E04482" w:rsidRDefault="00E04482" w:rsidP="00E04482">
      <w:pPr>
        <w:spacing w:before="120" w:after="120"/>
        <w:rPr>
          <w:b/>
        </w:rPr>
      </w:pPr>
      <w:r w:rsidRPr="00E71E59">
        <w:rPr>
          <w:b/>
        </w:rPr>
        <w:t>Ütemezés:</w:t>
      </w:r>
    </w:p>
    <w:p w:rsidR="003511AF" w:rsidRPr="003511AF" w:rsidRDefault="003511AF" w:rsidP="00E04482">
      <w:pPr>
        <w:spacing w:before="120" w:after="120"/>
      </w:pPr>
      <w:r>
        <w:t>2015</w:t>
      </w:r>
      <w:r w:rsidRPr="003511AF">
        <w:t>. I</w:t>
      </w:r>
      <w:r>
        <w:t>V</w:t>
      </w:r>
      <w:r w:rsidRPr="003511AF">
        <w:t xml:space="preserve">. negyedévében a kivitelezésre vonatkozó közbeszerzési eljárás </w:t>
      </w:r>
      <w:r w:rsidR="008F1900">
        <w:t>megindult</w:t>
      </w:r>
      <w:r w:rsidRPr="003511AF">
        <w:t>, v</w:t>
      </w:r>
      <w:r>
        <w:t xml:space="preserve">árható befejezés: 2017. </w:t>
      </w:r>
      <w:r w:rsidRPr="003511AF">
        <w:t>II. negyedév</w:t>
      </w:r>
    </w:p>
    <w:p w:rsidR="00E04482" w:rsidRPr="00E71E59" w:rsidRDefault="00E04482" w:rsidP="00E04482">
      <w:pPr>
        <w:spacing w:before="120" w:after="120"/>
        <w:rPr>
          <w:b/>
        </w:rPr>
      </w:pPr>
      <w:r w:rsidRPr="00E71E59">
        <w:rPr>
          <w:b/>
        </w:rPr>
        <w:t>Aktuális feladat/döntési pont:</w:t>
      </w: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2836"/>
        <w:gridCol w:w="2551"/>
        <w:gridCol w:w="3685"/>
      </w:tblGrid>
      <w:tr w:rsidR="00E04482" w:rsidRPr="00E71E59" w:rsidTr="00230CB8">
        <w:tc>
          <w:tcPr>
            <w:tcW w:w="2836" w:type="dxa"/>
            <w:vAlign w:val="center"/>
          </w:tcPr>
          <w:p w:rsidR="00E04482" w:rsidRPr="00E71E59" w:rsidRDefault="00E04482" w:rsidP="00230CB8">
            <w:pPr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Feladat / döntési pont</w:t>
            </w:r>
          </w:p>
        </w:tc>
        <w:tc>
          <w:tcPr>
            <w:tcW w:w="2551" w:type="dxa"/>
            <w:vAlign w:val="center"/>
          </w:tcPr>
          <w:p w:rsidR="00E04482" w:rsidRPr="00E71E59" w:rsidRDefault="00E04482" w:rsidP="00230CB8">
            <w:pPr>
              <w:ind w:right="51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Határidő</w:t>
            </w:r>
          </w:p>
        </w:tc>
        <w:tc>
          <w:tcPr>
            <w:tcW w:w="3685" w:type="dxa"/>
            <w:vAlign w:val="center"/>
          </w:tcPr>
          <w:p w:rsidR="00E04482" w:rsidRPr="00E71E59" w:rsidRDefault="00E04482" w:rsidP="00230CB8">
            <w:pPr>
              <w:ind w:right="-108"/>
              <w:jc w:val="center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Kockázat</w:t>
            </w:r>
          </w:p>
        </w:tc>
      </w:tr>
      <w:tr w:rsidR="00CC3277" w:rsidRPr="00E71E59" w:rsidTr="00CC3277">
        <w:tc>
          <w:tcPr>
            <w:tcW w:w="2836" w:type="dxa"/>
            <w:vAlign w:val="center"/>
          </w:tcPr>
          <w:p w:rsidR="00CC3277" w:rsidRPr="00E71E59" w:rsidRDefault="00CC3277" w:rsidP="00CC3277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Mérnök Ajánlati Felhívás megjelenése</w:t>
            </w:r>
          </w:p>
        </w:tc>
        <w:tc>
          <w:tcPr>
            <w:tcW w:w="2551" w:type="dxa"/>
            <w:vAlign w:val="center"/>
          </w:tcPr>
          <w:p w:rsidR="00CC3277" w:rsidRPr="00E71E59" w:rsidRDefault="00CC3277" w:rsidP="00CC3277">
            <w:pPr>
              <w:ind w:right="51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2015. I</w:t>
            </w:r>
            <w:r>
              <w:rPr>
                <w:sz w:val="18"/>
                <w:szCs w:val="18"/>
              </w:rPr>
              <w:t>V</w:t>
            </w:r>
            <w:r w:rsidRPr="00E71E59">
              <w:rPr>
                <w:sz w:val="18"/>
                <w:szCs w:val="18"/>
              </w:rPr>
              <w:t>. negyedév</w:t>
            </w:r>
          </w:p>
        </w:tc>
        <w:tc>
          <w:tcPr>
            <w:tcW w:w="3685" w:type="dxa"/>
            <w:vAlign w:val="center"/>
          </w:tcPr>
          <w:p w:rsidR="00CC3277" w:rsidRPr="00E71E59" w:rsidRDefault="00CC3277" w:rsidP="00CC3277">
            <w:pPr>
              <w:ind w:right="-108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Közbeszerzési eljárás elhúzódása</w:t>
            </w:r>
            <w:r>
              <w:rPr>
                <w:sz w:val="18"/>
                <w:szCs w:val="18"/>
              </w:rPr>
              <w:t>, Szerződéskötés elhúzódása</w:t>
            </w:r>
          </w:p>
        </w:tc>
      </w:tr>
      <w:tr w:rsidR="00E04482" w:rsidRPr="00E71E59" w:rsidTr="00230CB8">
        <w:tc>
          <w:tcPr>
            <w:tcW w:w="2836" w:type="dxa"/>
            <w:vAlign w:val="center"/>
          </w:tcPr>
          <w:p w:rsidR="00E04482" w:rsidRPr="00E71E59" w:rsidRDefault="00E04482" w:rsidP="00230CB8">
            <w:pPr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Szerződéskötés a vállalkozóval</w:t>
            </w:r>
          </w:p>
        </w:tc>
        <w:tc>
          <w:tcPr>
            <w:tcW w:w="2551" w:type="dxa"/>
            <w:vAlign w:val="center"/>
          </w:tcPr>
          <w:p w:rsidR="00E04482" w:rsidRPr="00E71E59" w:rsidRDefault="00E04482" w:rsidP="00230CB8">
            <w:pPr>
              <w:ind w:right="51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2016. január</w:t>
            </w:r>
          </w:p>
        </w:tc>
        <w:tc>
          <w:tcPr>
            <w:tcW w:w="3685" w:type="dxa"/>
            <w:vAlign w:val="center"/>
          </w:tcPr>
          <w:p w:rsidR="00E04482" w:rsidRPr="00E71E59" w:rsidRDefault="00E04482" w:rsidP="00230CB8">
            <w:pPr>
              <w:ind w:right="-108"/>
              <w:jc w:val="left"/>
              <w:rPr>
                <w:sz w:val="18"/>
                <w:szCs w:val="18"/>
              </w:rPr>
            </w:pPr>
            <w:r w:rsidRPr="00E71E59">
              <w:rPr>
                <w:sz w:val="18"/>
                <w:szCs w:val="18"/>
              </w:rPr>
              <w:t>Közbeszerzési eljárás elhúzódása</w:t>
            </w:r>
          </w:p>
        </w:tc>
      </w:tr>
    </w:tbl>
    <w:p w:rsidR="00E04482" w:rsidRPr="00E71E59" w:rsidRDefault="00E04482" w:rsidP="00E04482">
      <w:pPr>
        <w:rPr>
          <w:b/>
        </w:rPr>
        <w:sectPr w:rsidR="00E04482" w:rsidRPr="00E71E59" w:rsidSect="00E71E59">
          <w:pgSz w:w="11906" w:h="16838" w:code="9"/>
          <w:pgMar w:top="851" w:right="851" w:bottom="851" w:left="567" w:header="680" w:footer="709" w:gutter="1418"/>
          <w:cols w:space="708"/>
          <w:titlePg/>
          <w:docGrid w:linePitch="360"/>
        </w:sectPr>
      </w:pPr>
    </w:p>
    <w:p w:rsidR="00E04482" w:rsidRPr="00E71E59" w:rsidRDefault="00E04482" w:rsidP="00E04482">
      <w:pPr>
        <w:sectPr w:rsidR="00E04482" w:rsidRPr="00E71E59" w:rsidSect="00E71E59">
          <w:type w:val="oddPage"/>
          <w:pgSz w:w="11906" w:h="16838" w:code="9"/>
          <w:pgMar w:top="851" w:right="851" w:bottom="851" w:left="567" w:header="680" w:footer="709" w:gutter="1418"/>
          <w:cols w:space="708"/>
          <w:titlePg/>
          <w:docGrid w:linePitch="360"/>
        </w:sectPr>
      </w:pPr>
      <w:r w:rsidRPr="00551996">
        <w:rPr>
          <w:noProof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 wp14:anchorId="7C1AABCA" wp14:editId="263D4EDC">
            <wp:simplePos x="182245" y="1606550"/>
            <wp:positionH relativeFrom="margin">
              <wp:align>center</wp:align>
            </wp:positionH>
            <wp:positionV relativeFrom="margin">
              <wp:align>center</wp:align>
            </wp:positionV>
            <wp:extent cx="7358380" cy="5206365"/>
            <wp:effectExtent l="9207" t="0" r="4128" b="4127"/>
            <wp:wrapSquare wrapText="bothSides"/>
            <wp:docPr id="56" name="Kép 56" descr="\\nif\ADAT\V\FILES\MUNKAFOLYAMAT\AT_JELENTES\2015-10\Térképek\Út\3\U8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nif\ADAT\V\FILES\MUNKAFOLYAMAT\AT_JELENTES\2015-10\Térképek\Út\3\U8-v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8380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74E" w:rsidRPr="00E71E59" w:rsidRDefault="005D374E" w:rsidP="005D374E">
      <w:pPr>
        <w:pStyle w:val="Cmsor3"/>
        <w:numPr>
          <w:ilvl w:val="0"/>
          <w:numId w:val="0"/>
        </w:numPr>
        <w:ind w:left="720" w:hanging="720"/>
      </w:pPr>
      <w:r>
        <w:lastRenderedPageBreak/>
        <w:t>4. sz. főút Hajdúszoboszló-Debrecen közötti szakaszának négysávosítása</w:t>
      </w:r>
    </w:p>
    <w:p w:rsidR="005D374E" w:rsidRPr="00E71E59" w:rsidRDefault="005D374E" w:rsidP="005D374E">
      <w:pPr>
        <w:spacing w:before="120" w:after="120"/>
        <w:rPr>
          <w:b/>
        </w:rPr>
      </w:pPr>
      <w:r w:rsidRPr="00E71E59">
        <w:rPr>
          <w:b/>
        </w:rPr>
        <w:t>Elrendelés:</w:t>
      </w:r>
    </w:p>
    <w:p w:rsidR="005D374E" w:rsidRPr="00E71E59" w:rsidRDefault="005D374E" w:rsidP="005D374E">
      <w:pPr>
        <w:pStyle w:val="Listaszerbekezds"/>
        <w:numPr>
          <w:ilvl w:val="0"/>
          <w:numId w:val="1"/>
        </w:numPr>
        <w:ind w:left="284" w:hanging="284"/>
        <w:rPr>
          <w:rFonts w:cs="Arial"/>
          <w:szCs w:val="20"/>
        </w:rPr>
      </w:pPr>
      <w:r>
        <w:rPr>
          <w:rFonts w:cs="Arial"/>
          <w:szCs w:val="20"/>
        </w:rPr>
        <w:t>NFM/3524/5/2011. NFM elrendelő levele (2011. március 29.)</w:t>
      </w:r>
    </w:p>
    <w:p w:rsidR="005D374E" w:rsidRPr="00E71E59" w:rsidRDefault="005D374E" w:rsidP="005D374E">
      <w:pPr>
        <w:spacing w:before="120" w:after="120"/>
        <w:rPr>
          <w:b/>
        </w:rPr>
      </w:pPr>
      <w:r w:rsidRPr="00E71E59">
        <w:rPr>
          <w:b/>
        </w:rPr>
        <w:t>Műszaki tartalom:</w:t>
      </w:r>
    </w:p>
    <w:p w:rsidR="005D374E" w:rsidRDefault="005D374E" w:rsidP="005D374E">
      <w:pPr>
        <w:rPr>
          <w:rFonts w:cs="Arial"/>
          <w:szCs w:val="20"/>
        </w:rPr>
      </w:pPr>
      <w:r w:rsidRPr="00E71E59">
        <w:rPr>
          <w:rFonts w:cs="Arial"/>
          <w:szCs w:val="20"/>
        </w:rPr>
        <w:t xml:space="preserve">Érintett települések: </w:t>
      </w:r>
      <w:r>
        <w:rPr>
          <w:rFonts w:cs="Arial"/>
          <w:szCs w:val="20"/>
        </w:rPr>
        <w:t xml:space="preserve">Hajdúszoboszló, </w:t>
      </w:r>
      <w:r w:rsidRPr="00E71E59">
        <w:rPr>
          <w:rFonts w:cs="Arial"/>
          <w:szCs w:val="20"/>
        </w:rPr>
        <w:t xml:space="preserve">Debrecen, Ebes. </w:t>
      </w:r>
    </w:p>
    <w:p w:rsidR="005D374E" w:rsidRDefault="005D374E" w:rsidP="005D374E">
      <w:pPr>
        <w:rPr>
          <w:rFonts w:cs="Arial"/>
          <w:szCs w:val="20"/>
        </w:rPr>
      </w:pPr>
      <w:r w:rsidRPr="005D374E">
        <w:rPr>
          <w:rFonts w:cs="Arial"/>
          <w:szCs w:val="20"/>
        </w:rPr>
        <w:t>A projekt tárgya a 4. sz. elsőrendű főút 209+2818 – 221+978 km szelvények közötti 12,7 km hosszú szakaszának négysávosításához szükség</w:t>
      </w:r>
      <w:r>
        <w:rPr>
          <w:rFonts w:cs="Arial"/>
          <w:szCs w:val="20"/>
        </w:rPr>
        <w:t>es előkészítését tartalmazza, az építési engedélyezési tervek elkészítéséig és az engedélyezési eljárás megindításáig</w:t>
      </w:r>
      <w:r w:rsidRPr="005D374E">
        <w:rPr>
          <w:rFonts w:cs="Arial"/>
          <w:szCs w:val="20"/>
        </w:rPr>
        <w:t>.</w:t>
      </w:r>
    </w:p>
    <w:p w:rsidR="005D374E" w:rsidRPr="00E71E59" w:rsidRDefault="005D374E" w:rsidP="005D374E">
      <w:pPr>
        <w:rPr>
          <w:rFonts w:cs="Arial"/>
          <w:szCs w:val="20"/>
        </w:rPr>
      </w:pPr>
      <w:r w:rsidRPr="005D374E">
        <w:rPr>
          <w:rFonts w:cs="Arial"/>
          <w:szCs w:val="20"/>
        </w:rPr>
        <w:t>A fejlesztést a Hajdúszoboszló elkerülő szakasz K-i csomópontjától (209+2818) Debrecen, István úti csomópontig (221+978) kell megvalósítani. Az M35 autópálya jelenlegi végcsomópontjánál nem kell fejlesztést végrehajtani, mivel ott már közel egy km (216+455 – 217+445) hosszban megépült a négysávos szakasz. A főút keresztszelvényi kialakítását visszafogott ráfordítású és egyben mégis folyamatos fizikai elválasztású (2x2 forgalmi sávos leállósáv nélküli, szűkített padkájú, továbbfejlesztésre nem szánt út) úttípusként kell megtervezni.</w:t>
      </w:r>
    </w:p>
    <w:p w:rsidR="005D374E" w:rsidRPr="005D374E" w:rsidRDefault="005D374E" w:rsidP="005D374E">
      <w:pPr>
        <w:spacing w:before="120" w:after="120"/>
      </w:pPr>
      <w:r w:rsidRPr="00E71E59">
        <w:rPr>
          <w:b/>
        </w:rPr>
        <w:t>Forgalomba helyezés legkorábbi lehetséges időpontja:</w:t>
      </w:r>
      <w:r w:rsidRPr="00E71E59">
        <w:rPr>
          <w:b/>
        </w:rPr>
        <w:tab/>
      </w:r>
      <w:r w:rsidRPr="005D374E">
        <w:t>Nincs elrendelés</w:t>
      </w:r>
      <w:r>
        <w:t xml:space="preserve"> a kivitelezési feladatokra</w:t>
      </w:r>
      <w:r w:rsidRPr="005D374E">
        <w:t xml:space="preserve">, </w:t>
      </w:r>
      <w:r>
        <w:t>ezért</w:t>
      </w:r>
      <w:r w:rsidRPr="005D374E">
        <w:t xml:space="preserve"> még nem tervezhető. </w:t>
      </w:r>
    </w:p>
    <w:p w:rsidR="005D374E" w:rsidRPr="00E71E59" w:rsidRDefault="005D374E" w:rsidP="005D374E">
      <w:pPr>
        <w:spacing w:before="120" w:after="120"/>
        <w:rPr>
          <w:b/>
        </w:rPr>
      </w:pPr>
      <w:r w:rsidRPr="00E71E59">
        <w:rPr>
          <w:b/>
        </w:rPr>
        <w:t xml:space="preserve">A projekt státusza / probléma jelzése: </w:t>
      </w:r>
    </w:p>
    <w:p w:rsidR="005D374E" w:rsidRDefault="005D374E" w:rsidP="005D374E">
      <w:pPr>
        <w:pStyle w:val="Szvegtrzs"/>
        <w:spacing w:before="120" w:after="0"/>
        <w:ind w:right="-2"/>
        <w:rPr>
          <w:rFonts w:ascii="Verdana" w:hAnsi="Verdana" w:cs="Arial"/>
        </w:rPr>
      </w:pPr>
      <w:r>
        <w:rPr>
          <w:rFonts w:ascii="Verdana" w:hAnsi="Verdana" w:cs="Arial"/>
        </w:rPr>
        <w:t xml:space="preserve">A Tervező az építési engedélyezési terveke elkészítette, elindította az engedélyezési eljárást, a Településrendezési tervek módosítását kezdeményezte és a hiánypótlásokat teljesítette. </w:t>
      </w:r>
    </w:p>
    <w:p w:rsidR="005D374E" w:rsidRDefault="005D374E" w:rsidP="005D374E">
      <w:pPr>
        <w:pStyle w:val="Szvegtrzs"/>
        <w:spacing w:before="120" w:after="0"/>
        <w:ind w:right="-2"/>
        <w:rPr>
          <w:rFonts w:ascii="Verdana" w:hAnsi="Verdana" w:cs="Arial"/>
        </w:rPr>
      </w:pPr>
      <w:r>
        <w:rPr>
          <w:rFonts w:ascii="Verdana" w:hAnsi="Verdana" w:cs="Arial"/>
        </w:rPr>
        <w:t xml:space="preserve">A projekt folytatására vonatkozóan nincs a NIF </w:t>
      </w:r>
      <w:proofErr w:type="spellStart"/>
      <w:r>
        <w:rPr>
          <w:rFonts w:ascii="Verdana" w:hAnsi="Verdana" w:cs="Arial"/>
        </w:rPr>
        <w:t>Zrt.-nek</w:t>
      </w:r>
      <w:proofErr w:type="spellEnd"/>
      <w:r>
        <w:rPr>
          <w:rFonts w:ascii="Verdana" w:hAnsi="Verdana" w:cs="Arial"/>
        </w:rPr>
        <w:t xml:space="preserve"> elrendelése. </w:t>
      </w:r>
    </w:p>
    <w:p w:rsidR="0064479D" w:rsidRDefault="0064479D" w:rsidP="005D374E">
      <w:pPr>
        <w:pStyle w:val="Szvegtrzs"/>
        <w:spacing w:before="120" w:after="0"/>
        <w:ind w:right="-2"/>
        <w:rPr>
          <w:rFonts w:ascii="Verdana" w:hAnsi="Verdana" w:cs="Arial"/>
        </w:rPr>
      </w:pPr>
    </w:p>
    <w:p w:rsidR="0064479D" w:rsidRDefault="0064479D" w:rsidP="005D374E">
      <w:pPr>
        <w:pStyle w:val="Szvegtrzs"/>
        <w:spacing w:before="120" w:after="0"/>
        <w:ind w:right="-2"/>
        <w:rPr>
          <w:rFonts w:ascii="Verdana" w:hAnsi="Verdana" w:cs="Arial"/>
        </w:rPr>
      </w:pPr>
    </w:p>
    <w:p w:rsidR="0064479D" w:rsidRPr="00E71E59" w:rsidRDefault="0064479D" w:rsidP="005D374E">
      <w:pPr>
        <w:pStyle w:val="Szvegtrzs"/>
        <w:spacing w:before="120" w:after="0"/>
        <w:ind w:right="-2"/>
        <w:rPr>
          <w:rFonts w:ascii="Verdana" w:hAnsi="Verdana" w:cs="Arial"/>
        </w:rPr>
      </w:pPr>
    </w:p>
    <w:p w:rsidR="008475FD" w:rsidRDefault="008475FD" w:rsidP="00EE547C"/>
    <w:p w:rsidR="0064479D" w:rsidRDefault="0064479D" w:rsidP="00EE547C">
      <w:r w:rsidRPr="0064479D">
        <w:rPr>
          <w:noProof/>
          <w:lang w:eastAsia="hu-HU"/>
        </w:rPr>
        <w:drawing>
          <wp:inline distT="0" distB="0" distL="0" distR="0">
            <wp:extent cx="5760720" cy="3784690"/>
            <wp:effectExtent l="0" t="0" r="0" b="6350"/>
            <wp:docPr id="1" name="Kép 1" descr="D:\Szilvi\Táblázatok\PIB\K004.31 átnéz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zilvi\Táblázatok\PIB\K004.31 átnézet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C3" w:rsidRDefault="00AB11C3" w:rsidP="00EE547C"/>
    <w:p w:rsidR="00AB11C3" w:rsidRPr="00466AF8" w:rsidRDefault="00AB11C3" w:rsidP="00AB11C3">
      <w:pPr>
        <w:pStyle w:val="Cmsor3"/>
      </w:pPr>
      <w:bookmarkStart w:id="241" w:name="_Toc426103690"/>
      <w:bookmarkStart w:id="242" w:name="_Toc426619159"/>
      <w:bookmarkStart w:id="243" w:name="_Toc426622481"/>
      <w:bookmarkStart w:id="244" w:name="_Toc426622741"/>
      <w:bookmarkStart w:id="245" w:name="_Toc426622841"/>
      <w:bookmarkStart w:id="246" w:name="_Toc426624966"/>
      <w:bookmarkStart w:id="247" w:name="_Toc427076272"/>
      <w:bookmarkStart w:id="248" w:name="_Toc427136811"/>
      <w:bookmarkStart w:id="249" w:name="_Toc427153621"/>
      <w:bookmarkStart w:id="250" w:name="_Toc427160443"/>
      <w:bookmarkStart w:id="251" w:name="_Toc427225010"/>
      <w:bookmarkStart w:id="252" w:name="_Toc427225146"/>
      <w:bookmarkStart w:id="253" w:name="_Toc427311113"/>
      <w:bookmarkStart w:id="254" w:name="_Toc427319824"/>
      <w:bookmarkStart w:id="255" w:name="_Toc427320035"/>
      <w:bookmarkStart w:id="256" w:name="_Toc428861228"/>
      <w:bookmarkStart w:id="257" w:name="_Toc428870478"/>
      <w:bookmarkStart w:id="258" w:name="_Toc428875296"/>
      <w:bookmarkStart w:id="259" w:name="_Toc428875729"/>
      <w:bookmarkStart w:id="260" w:name="_Toc428878408"/>
      <w:bookmarkStart w:id="261" w:name="_Toc429059949"/>
      <w:bookmarkStart w:id="262" w:name="_Toc429062630"/>
      <w:bookmarkStart w:id="263" w:name="_Toc430680813"/>
      <w:bookmarkStart w:id="264" w:name="_Toc430683206"/>
      <w:bookmarkStart w:id="265" w:name="_Toc430683344"/>
      <w:bookmarkStart w:id="266" w:name="_Toc430702646"/>
      <w:bookmarkStart w:id="267" w:name="_Toc430780926"/>
      <w:bookmarkStart w:id="268" w:name="_Toc431806697"/>
      <w:bookmarkStart w:id="269" w:name="_Toc431813983"/>
      <w:bookmarkStart w:id="270" w:name="_Toc431817715"/>
      <w:bookmarkStart w:id="271" w:name="_Toc431819585"/>
      <w:bookmarkStart w:id="272" w:name="_Toc431820383"/>
      <w:bookmarkStart w:id="273" w:name="_Toc431821005"/>
      <w:bookmarkStart w:id="274" w:name="_Toc431821159"/>
      <w:bookmarkStart w:id="275" w:name="_Toc431822599"/>
      <w:bookmarkStart w:id="276" w:name="_Toc431827526"/>
      <w:bookmarkStart w:id="277" w:name="_Toc431828193"/>
      <w:bookmarkStart w:id="278" w:name="_Toc431828268"/>
      <w:bookmarkStart w:id="279" w:name="_Toc431889847"/>
      <w:bookmarkStart w:id="280" w:name="_Toc431916985"/>
      <w:bookmarkStart w:id="281" w:name="_Toc426103687"/>
      <w:bookmarkStart w:id="282" w:name="_Toc426619156"/>
      <w:bookmarkStart w:id="283" w:name="_Toc426622478"/>
      <w:bookmarkStart w:id="284" w:name="_Toc426622738"/>
      <w:bookmarkStart w:id="285" w:name="_Toc426622838"/>
      <w:bookmarkStart w:id="286" w:name="_Toc426624963"/>
      <w:bookmarkStart w:id="287" w:name="_Toc427076269"/>
      <w:bookmarkStart w:id="288" w:name="_Toc427136808"/>
      <w:bookmarkStart w:id="289" w:name="_Toc427153618"/>
      <w:bookmarkStart w:id="290" w:name="_Toc427160440"/>
      <w:bookmarkStart w:id="291" w:name="_Toc427225007"/>
      <w:bookmarkStart w:id="292" w:name="_Toc427225143"/>
      <w:bookmarkStart w:id="293" w:name="_Toc427311110"/>
      <w:bookmarkStart w:id="294" w:name="_Toc427319821"/>
      <w:bookmarkStart w:id="295" w:name="_Toc427320032"/>
      <w:bookmarkStart w:id="296" w:name="_Toc428861225"/>
      <w:bookmarkStart w:id="297" w:name="_Toc428870475"/>
      <w:bookmarkStart w:id="298" w:name="_Toc428875293"/>
      <w:bookmarkStart w:id="299" w:name="_Toc428875726"/>
      <w:bookmarkStart w:id="300" w:name="_Toc428878405"/>
      <w:bookmarkStart w:id="301" w:name="_Toc429059946"/>
      <w:bookmarkStart w:id="302" w:name="_Toc429062627"/>
      <w:bookmarkStart w:id="303" w:name="_Toc430680810"/>
      <w:bookmarkStart w:id="304" w:name="_Toc430683203"/>
      <w:bookmarkStart w:id="305" w:name="_Toc430683341"/>
      <w:bookmarkStart w:id="306" w:name="_Toc430702643"/>
      <w:bookmarkStart w:id="307" w:name="_Toc430780923"/>
      <w:bookmarkStart w:id="308" w:name="_Toc431806694"/>
      <w:bookmarkStart w:id="309" w:name="_Toc431813980"/>
      <w:bookmarkStart w:id="310" w:name="_Toc431817712"/>
      <w:bookmarkStart w:id="311" w:name="_Toc431819582"/>
      <w:bookmarkStart w:id="312" w:name="_Toc431820380"/>
      <w:bookmarkStart w:id="313" w:name="_Toc431821002"/>
      <w:bookmarkStart w:id="314" w:name="_Toc431821156"/>
      <w:bookmarkStart w:id="315" w:name="_Toc431822596"/>
      <w:bookmarkStart w:id="316" w:name="_Toc431827523"/>
      <w:bookmarkStart w:id="317" w:name="_Toc431828190"/>
      <w:bookmarkStart w:id="318" w:name="_Toc431828265"/>
      <w:bookmarkStart w:id="319" w:name="_Toc431889844"/>
      <w:bookmarkStart w:id="320" w:name="_Toc431916982"/>
      <w:r w:rsidRPr="00466AF8">
        <w:lastRenderedPageBreak/>
        <w:t>M35 autópálya (II. ütem) 481. sz. főút – Berettyóújfalu közötti szakasz</w:t>
      </w:r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>Elrendelés:</w:t>
      </w:r>
    </w:p>
    <w:p w:rsidR="00AB11C3" w:rsidRPr="00E71E59" w:rsidRDefault="00AB11C3" w:rsidP="00AB11C3">
      <w:pPr>
        <w:pStyle w:val="Listaszerbekezds"/>
        <w:numPr>
          <w:ilvl w:val="0"/>
          <w:numId w:val="1"/>
        </w:numPr>
        <w:ind w:left="284" w:hanging="284"/>
        <w:rPr>
          <w:rFonts w:cs="Arial"/>
          <w:szCs w:val="20"/>
        </w:rPr>
      </w:pPr>
      <w:r w:rsidRPr="00E71E59">
        <w:rPr>
          <w:rFonts w:cs="Arial"/>
          <w:szCs w:val="20"/>
        </w:rPr>
        <w:t xml:space="preserve">1696/2014. </w:t>
      </w:r>
      <w:r>
        <w:rPr>
          <w:rFonts w:cs="Arial"/>
          <w:szCs w:val="20"/>
        </w:rPr>
        <w:t>(</w:t>
      </w:r>
      <w:r w:rsidRPr="00E71E59">
        <w:rPr>
          <w:rFonts w:cs="Arial"/>
          <w:szCs w:val="20"/>
        </w:rPr>
        <w:t>XI. 26.) Korm. határozat: „M35 (II. ütem) Debrecen – Berettyóújfalu között (2x2). sávval történő megvalósítás</w:t>
      </w:r>
      <w:r>
        <w:rPr>
          <w:rFonts w:cs="Arial"/>
          <w:szCs w:val="20"/>
        </w:rPr>
        <w:t>a,</w:t>
      </w:r>
    </w:p>
    <w:p w:rsidR="00AB11C3" w:rsidRPr="00E71E59" w:rsidRDefault="00AB11C3" w:rsidP="00AB11C3">
      <w:pPr>
        <w:pStyle w:val="Listaszerbekezds"/>
        <w:numPr>
          <w:ilvl w:val="0"/>
          <w:numId w:val="1"/>
        </w:numPr>
        <w:ind w:left="284" w:hanging="284"/>
        <w:rPr>
          <w:rFonts w:cs="Arial"/>
          <w:szCs w:val="20"/>
        </w:rPr>
      </w:pPr>
      <w:r w:rsidRPr="00E71E59">
        <w:rPr>
          <w:noProof/>
          <w:szCs w:val="20"/>
        </w:rPr>
        <w:t xml:space="preserve">KIF/6514-1/2015-NFM sz. </w:t>
      </w:r>
      <w:r>
        <w:rPr>
          <w:noProof/>
          <w:szCs w:val="20"/>
        </w:rPr>
        <w:t xml:space="preserve">elrendelő </w:t>
      </w:r>
      <w:r w:rsidRPr="00E71E59">
        <w:rPr>
          <w:noProof/>
          <w:szCs w:val="20"/>
        </w:rPr>
        <w:t>lev</w:t>
      </w:r>
      <w:r>
        <w:rPr>
          <w:noProof/>
          <w:szCs w:val="20"/>
        </w:rPr>
        <w:t>él</w:t>
      </w:r>
      <w:r w:rsidRPr="00E71E59">
        <w:rPr>
          <w:noProof/>
          <w:szCs w:val="20"/>
        </w:rPr>
        <w:t xml:space="preserve"> </w:t>
      </w:r>
      <w:r w:rsidRPr="00E71E59">
        <w:rPr>
          <w:rFonts w:cs="Arial"/>
          <w:szCs w:val="20"/>
        </w:rPr>
        <w:t>(2015. április 13.): „M35 (II. ütem) 481. sz. főút – Berettyóújfalu közötti szakasz megvalósítás</w:t>
      </w:r>
      <w:r>
        <w:rPr>
          <w:rFonts w:cs="Arial"/>
          <w:szCs w:val="20"/>
        </w:rPr>
        <w:t>a</w:t>
      </w:r>
      <w:r w:rsidRPr="00E71E59">
        <w:rPr>
          <w:rFonts w:cs="Arial"/>
          <w:szCs w:val="20"/>
        </w:rPr>
        <w:t>, 2x2 sávos autópálya építés</w:t>
      </w:r>
      <w:r>
        <w:rPr>
          <w:rFonts w:cs="Arial"/>
          <w:szCs w:val="20"/>
        </w:rPr>
        <w:t>e</w:t>
      </w:r>
      <w:r w:rsidRPr="00E71E5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(</w:t>
      </w:r>
      <w:r w:rsidRPr="00E71E59">
        <w:rPr>
          <w:rFonts w:cs="Arial"/>
          <w:szCs w:val="20"/>
        </w:rPr>
        <w:t>2016. január 1. után indítani tervezett projektek</w:t>
      </w:r>
      <w:r>
        <w:rPr>
          <w:rFonts w:cs="Arial"/>
          <w:szCs w:val="20"/>
        </w:rPr>
        <w:t>)</w:t>
      </w:r>
      <w:r w:rsidRPr="00E71E59">
        <w:rPr>
          <w:rFonts w:cs="Arial"/>
          <w:szCs w:val="20"/>
        </w:rPr>
        <w:t>”</w:t>
      </w:r>
      <w:r>
        <w:rPr>
          <w:rFonts w:cs="Arial"/>
          <w:szCs w:val="20"/>
        </w:rPr>
        <w:t>.</w:t>
      </w:r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>Műszaki tartalom:</w:t>
      </w:r>
    </w:p>
    <w:p w:rsidR="00AB11C3" w:rsidRPr="00E71E59" w:rsidRDefault="00AB11C3" w:rsidP="00AB11C3">
      <w:pPr>
        <w:rPr>
          <w:rFonts w:cs="Arial"/>
          <w:szCs w:val="20"/>
        </w:rPr>
      </w:pPr>
      <w:r w:rsidRPr="00E71E59">
        <w:rPr>
          <w:rFonts w:cs="Arial"/>
          <w:szCs w:val="20"/>
        </w:rPr>
        <w:t>Érintett települések: Debrecen, Mikepércs, Hajdúszoboszló, Derecske. Hossza: 20,2 km, 49 + 050 – 69 + 250 szelvények között. Két külön szintű csomópont, két országos út átvezetése.</w:t>
      </w:r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>Forgalomba helyezés legkorábbi lehetséges időpontja:</w:t>
      </w:r>
      <w:r w:rsidRPr="00E71E59">
        <w:rPr>
          <w:b/>
        </w:rPr>
        <w:tab/>
        <w:t>2019. I. negyedév</w:t>
      </w:r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 xml:space="preserve">A projekt státusza / probléma jelzése: </w:t>
      </w:r>
    </w:p>
    <w:p w:rsidR="00AB11C3" w:rsidRPr="00E71E59" w:rsidRDefault="00AB11C3" w:rsidP="00AB11C3">
      <w:pPr>
        <w:pStyle w:val="Szvegtrzs"/>
        <w:spacing w:before="120" w:after="0"/>
        <w:ind w:right="-2"/>
        <w:rPr>
          <w:rFonts w:ascii="Verdana" w:hAnsi="Verdana" w:cs="Arial"/>
        </w:rPr>
      </w:pPr>
      <w:r w:rsidRPr="00E71E59">
        <w:rPr>
          <w:rFonts w:ascii="Verdana" w:hAnsi="Verdana" w:cs="Arial"/>
        </w:rPr>
        <w:t>Jogerős és végrehajtható építési engedélyek állnak rendelkezésre. Leszállításra kerültek a végleges kiviteli tervek. Folyamatban a területszerzés (kisajátítás), közművek, csapadékvíz-elvezetés, valamint WC-mosdók engedélyezése és a régészet (ERD2).</w:t>
      </w:r>
    </w:p>
    <w:p w:rsidR="00AB11C3" w:rsidRPr="00E71E59" w:rsidRDefault="00AB11C3" w:rsidP="00AB11C3">
      <w:pPr>
        <w:rPr>
          <w:rFonts w:cs="Arial"/>
        </w:rPr>
      </w:pPr>
      <w:r w:rsidRPr="00E71E59">
        <w:rPr>
          <w:rFonts w:cs="Arial"/>
        </w:rPr>
        <w:t xml:space="preserve">Probléma a kisajátítások és régészet elhúzódása. Az előzetes  régészeti (geofizikai) vizsgálatok alapján a régészeti lelőhelyek erőteljes intenzitásúak. Feltárásuk 2016-ra áthúzódik, melyek </w:t>
      </w:r>
      <w:proofErr w:type="spellStart"/>
      <w:r w:rsidRPr="00E71E59">
        <w:rPr>
          <w:rFonts w:cs="Arial"/>
        </w:rPr>
        <w:t>IKOP-ból</w:t>
      </w:r>
      <w:proofErr w:type="spellEnd"/>
      <w:r w:rsidRPr="00E71E59">
        <w:rPr>
          <w:rFonts w:cs="Arial"/>
        </w:rPr>
        <w:t xml:space="preserve"> való finanszírozása kérdéses, illetve az előkészítésre felhasználható 2 % nem elegendő.  2015-re a régészeti földmunkához tartozó keretszerződés a jelenlegi munka folyamán kimerül, az új közbeszerzési eljárás folyamatban van. Várhatóan kb. 650 000 m</w:t>
      </w:r>
      <w:r w:rsidRPr="00E71E59">
        <w:rPr>
          <w:rFonts w:cs="Arial"/>
          <w:vertAlign w:val="superscript"/>
        </w:rPr>
        <w:t>2</w:t>
      </w:r>
      <w:r w:rsidRPr="00E71E59">
        <w:rPr>
          <w:rFonts w:cs="Arial"/>
        </w:rPr>
        <w:t xml:space="preserve"> megelőző feltárására lesz szükség,</w:t>
      </w:r>
      <w:r w:rsidRPr="00E71E59">
        <w:t xml:space="preserve"> ennek költségigénye jelentős mértékben, mintegy háromszorosan meghaladja a kulturális örökség védelméről szóló 2001. évi LXIV. törvény 23/F. § (9) </w:t>
      </w:r>
      <w:proofErr w:type="spellStart"/>
      <w:r w:rsidRPr="00E71E59">
        <w:t>bek</w:t>
      </w:r>
      <w:proofErr w:type="spellEnd"/>
      <w:r w:rsidRPr="00E71E59">
        <w:t xml:space="preserve">. </w:t>
      </w:r>
      <w:proofErr w:type="gramStart"/>
      <w:r w:rsidRPr="00E71E59">
        <w:t>által</w:t>
      </w:r>
      <w:proofErr w:type="gramEnd"/>
      <w:r w:rsidRPr="00E71E59">
        <w:t xml:space="preserve"> megengedett 1 %-ot.</w:t>
      </w:r>
    </w:p>
    <w:p w:rsidR="00AB11C3" w:rsidRDefault="00AB11C3" w:rsidP="00AB11C3">
      <w:pPr>
        <w:spacing w:before="120" w:after="120"/>
        <w:rPr>
          <w:b/>
        </w:rPr>
      </w:pPr>
      <w:r w:rsidRPr="00E71E59">
        <w:rPr>
          <w:b/>
        </w:rPr>
        <w:t>Műszaki készültség 2018. márciusra: 54%</w:t>
      </w:r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>Ütemezés:</w:t>
      </w:r>
    </w:p>
    <w:p w:rsidR="00AB11C3" w:rsidRDefault="003511AF" w:rsidP="00AB11C3">
      <w:r>
        <w:t>2015</w:t>
      </w:r>
      <w:r w:rsidRPr="003511AF">
        <w:t>. I</w:t>
      </w:r>
      <w:r>
        <w:t>V</w:t>
      </w:r>
      <w:r w:rsidRPr="003511AF">
        <w:t>. negyedévében a kivitelezésre vonatkozó közbeszerzési eljárás indítható, várható befejezés</w:t>
      </w:r>
      <w:r>
        <w:t>: 2019. I</w:t>
      </w:r>
      <w:r w:rsidRPr="003511AF">
        <w:t>. negyedév</w:t>
      </w:r>
    </w:p>
    <w:p w:rsidR="00AB11C3" w:rsidRDefault="00AB11C3" w:rsidP="00AB11C3">
      <w:r w:rsidRPr="000C1353">
        <w:rPr>
          <w:rFonts w:cs="Arial"/>
          <w:b/>
          <w:noProof/>
          <w:szCs w:val="20"/>
          <w:lang w:eastAsia="hu-HU"/>
        </w:rPr>
        <w:lastRenderedPageBreak/>
        <w:drawing>
          <wp:anchor distT="0" distB="0" distL="114300" distR="114300" simplePos="0" relativeHeight="251666432" behindDoc="0" locked="0" layoutInCell="1" allowOverlap="1" wp14:anchorId="4CCFFCC3" wp14:editId="622099CF">
            <wp:simplePos x="0" y="0"/>
            <wp:positionH relativeFrom="margin">
              <wp:posOffset>0</wp:posOffset>
            </wp:positionH>
            <wp:positionV relativeFrom="margin">
              <wp:posOffset>600710</wp:posOffset>
            </wp:positionV>
            <wp:extent cx="5759450" cy="8140065"/>
            <wp:effectExtent l="0" t="0" r="0" b="0"/>
            <wp:wrapSquare wrapText="bothSides"/>
            <wp:docPr id="3" name="Kép 3" descr="\\nif\ADAT\V\FILES\MUNKAFOLYAMAT\AT_JELENTES\2015-10\Térképek\Út\3\OH7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if\ADAT\V\FILES\MUNKAFOLYAMAT\AT_JELENTES\2015-10\Térképek\Út\3\OH7-v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1C3" w:rsidRDefault="00AB11C3" w:rsidP="00AB11C3"/>
    <w:p w:rsidR="00AB11C3" w:rsidRDefault="00AB11C3" w:rsidP="00AB11C3"/>
    <w:p w:rsidR="00AB11C3" w:rsidRPr="00E71E59" w:rsidRDefault="00AB11C3" w:rsidP="00AB11C3">
      <w:pPr>
        <w:pStyle w:val="Cmsor3"/>
      </w:pPr>
      <w:r w:rsidRPr="00E71E59">
        <w:lastRenderedPageBreak/>
        <w:t>M4 autópálya Berettyóújfalu – Nagykereki, országhatár közötti szakasz megvalósítása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>Elrendelés:</w:t>
      </w:r>
    </w:p>
    <w:p w:rsidR="00AB11C3" w:rsidRPr="00E71E59" w:rsidRDefault="00AB11C3" w:rsidP="00AB11C3">
      <w:pPr>
        <w:pStyle w:val="Listaszerbekezds"/>
        <w:numPr>
          <w:ilvl w:val="0"/>
          <w:numId w:val="4"/>
        </w:numPr>
        <w:ind w:left="284" w:hanging="284"/>
        <w:rPr>
          <w:rFonts w:cstheme="minorBidi"/>
          <w:szCs w:val="20"/>
        </w:rPr>
      </w:pPr>
      <w:r>
        <w:rPr>
          <w:rFonts w:cstheme="minorBidi"/>
          <w:szCs w:val="20"/>
        </w:rPr>
        <w:t xml:space="preserve">A </w:t>
      </w:r>
      <w:r w:rsidRPr="00E71E59">
        <w:rPr>
          <w:rFonts w:cstheme="minorBidi"/>
          <w:szCs w:val="20"/>
        </w:rPr>
        <w:t>2003. évi CXXVIII törvény: „M4 autópálya M0 – országhatár (új út építése, kapacitásbővítés), autópálya” megvalósítás</w:t>
      </w:r>
      <w:r>
        <w:rPr>
          <w:rFonts w:cstheme="minorBidi"/>
          <w:szCs w:val="20"/>
        </w:rPr>
        <w:t>a,</w:t>
      </w:r>
    </w:p>
    <w:p w:rsidR="00AB11C3" w:rsidRPr="00E71E59" w:rsidRDefault="00AB11C3" w:rsidP="00AB11C3">
      <w:pPr>
        <w:pStyle w:val="Listaszerbekezds"/>
        <w:numPr>
          <w:ilvl w:val="0"/>
          <w:numId w:val="4"/>
        </w:numPr>
        <w:ind w:left="284" w:hanging="284"/>
        <w:rPr>
          <w:rFonts w:cstheme="minorBidi"/>
          <w:szCs w:val="20"/>
        </w:rPr>
      </w:pPr>
      <w:r w:rsidRPr="00E71E59">
        <w:rPr>
          <w:rFonts w:cstheme="minorBidi"/>
          <w:szCs w:val="20"/>
        </w:rPr>
        <w:t>1696/2014. (XI. 26.) Korm. határozat:</w:t>
      </w:r>
      <w:r>
        <w:rPr>
          <w:rFonts w:cstheme="minorBidi"/>
          <w:szCs w:val="20"/>
        </w:rPr>
        <w:t xml:space="preserve"> </w:t>
      </w:r>
      <w:r w:rsidRPr="00E71E59">
        <w:rPr>
          <w:rFonts w:cstheme="minorBidi"/>
          <w:szCs w:val="20"/>
        </w:rPr>
        <w:t>”M4 Berettyóújfalu – Nagykereki, országhatár (2x2)” sávval történő megvalósít</w:t>
      </w:r>
      <w:r>
        <w:rPr>
          <w:rFonts w:cstheme="minorBidi"/>
          <w:szCs w:val="20"/>
        </w:rPr>
        <w:t>ása,</w:t>
      </w:r>
    </w:p>
    <w:p w:rsidR="00AB11C3" w:rsidRPr="00E71E59" w:rsidRDefault="00AB11C3" w:rsidP="00AB11C3">
      <w:pPr>
        <w:pStyle w:val="Listaszerbekezds"/>
        <w:numPr>
          <w:ilvl w:val="0"/>
          <w:numId w:val="4"/>
        </w:numPr>
        <w:ind w:left="284" w:hanging="284"/>
        <w:rPr>
          <w:rFonts w:cs="Arial"/>
        </w:rPr>
      </w:pPr>
      <w:r w:rsidRPr="00E71E59">
        <w:rPr>
          <w:rFonts w:cstheme="minorBidi"/>
          <w:szCs w:val="20"/>
        </w:rPr>
        <w:t xml:space="preserve">KIF/6514-1/2015-NFM </w:t>
      </w:r>
      <w:r w:rsidRPr="00E71E59">
        <w:rPr>
          <w:rFonts w:cs="Arial"/>
        </w:rPr>
        <w:t>elrendelő levél (2015. április 13.)</w:t>
      </w:r>
      <w:r>
        <w:rPr>
          <w:rFonts w:cs="Arial"/>
        </w:rPr>
        <w:t>:</w:t>
      </w:r>
      <w:r w:rsidRPr="00E71E59">
        <w:rPr>
          <w:rFonts w:cs="Arial"/>
        </w:rPr>
        <w:t xml:space="preserve"> a 2015. január 1. után indítandó projektek között szerepel az „M4 Berettyóújfalu – Nagykereki, országhatár közötti szakasz megvalósítása” 2x2 sávos autópályaként.</w:t>
      </w:r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>Műszaki tartalom:</w:t>
      </w:r>
    </w:p>
    <w:p w:rsidR="00AB11C3" w:rsidRPr="00E71E59" w:rsidRDefault="00AB11C3" w:rsidP="00AB11C3">
      <w:pPr>
        <w:rPr>
          <w:rFonts w:cs="Arial"/>
          <w:szCs w:val="20"/>
        </w:rPr>
      </w:pPr>
      <w:r w:rsidRPr="00E71E59">
        <w:rPr>
          <w:rFonts w:cs="Arial"/>
          <w:szCs w:val="20"/>
        </w:rPr>
        <w:t>32 km hosszú, új nyomvonalon vezetett autópálya (2x2 forgalmi sáv, 26,6 m széles korona), 23 db híd, melyek közül kiemelendő a Berettyó feletti pályahíd és a Dusnok patak feletti pályahíd. A szakaszon 1 pár egyszerű pihenő, egy komplex pihenővé alakítható határátkelőhely és egy pár tengelysúly mérő állomás létesül.</w:t>
      </w:r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>Forgalomba helyezés legkorábbi lehetséges időpontja:</w:t>
      </w:r>
      <w:r w:rsidRPr="00E71E59">
        <w:rPr>
          <w:b/>
        </w:rPr>
        <w:tab/>
        <w:t>2018. IV. negyedév</w:t>
      </w:r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 xml:space="preserve">A projekt státusza / probléma jelzése: </w:t>
      </w:r>
    </w:p>
    <w:p w:rsidR="00AB11C3" w:rsidRPr="00E71E59" w:rsidRDefault="00AB11C3" w:rsidP="00AB11C3">
      <w:r w:rsidRPr="00E71E59">
        <w:t>Jelenleg a tenderdokumentáció korszerűségi felülvizsgálata van folyamatban. Románia schengeni tagságának elhúzódása miatt határátkelőhely létesítése szükséges. A határátkelőhely tanulmányterv elkészült, átadtuk a román félnek véleményezésre. A végleges dokumentáció birtokában módosítani szükséges az építési engedélyt.</w:t>
      </w:r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>Kivitelezés műszaki készültség 2018. márciusra:</w:t>
      </w:r>
      <w:r>
        <w:rPr>
          <w:b/>
        </w:rPr>
        <w:t xml:space="preserve"> </w:t>
      </w:r>
      <w:r w:rsidRPr="00E71E59">
        <w:rPr>
          <w:b/>
        </w:rPr>
        <w:t>70%</w:t>
      </w:r>
    </w:p>
    <w:p w:rsidR="00AB11C3" w:rsidRPr="00E71E59" w:rsidRDefault="00AB11C3" w:rsidP="00AB11C3">
      <w:pPr>
        <w:spacing w:before="120" w:after="120"/>
        <w:rPr>
          <w:b/>
        </w:rPr>
      </w:pPr>
      <w:r w:rsidRPr="00E71E59">
        <w:rPr>
          <w:b/>
        </w:rPr>
        <w:t>Ütemezés:</w:t>
      </w:r>
    </w:p>
    <w:p w:rsidR="00AB11C3" w:rsidRDefault="003511AF" w:rsidP="00AB11C3">
      <w:r>
        <w:t>2015</w:t>
      </w:r>
      <w:r w:rsidRPr="003511AF">
        <w:t>. I</w:t>
      </w:r>
      <w:r>
        <w:t>V</w:t>
      </w:r>
      <w:r w:rsidRPr="003511AF">
        <w:t>. negyedévében a kivitelezésre vonatkozó közbeszerzési eljárás indítható, várható befejezés: 201</w:t>
      </w:r>
      <w:r>
        <w:t>8. IV</w:t>
      </w:r>
      <w:r w:rsidRPr="003511AF">
        <w:t>. negyedév</w:t>
      </w:r>
    </w:p>
    <w:p w:rsidR="00AB11C3" w:rsidRDefault="00AB11C3" w:rsidP="00AB11C3"/>
    <w:p w:rsidR="00AB11C3" w:rsidRDefault="00AB11C3" w:rsidP="00AB11C3"/>
    <w:p w:rsidR="00AB11C3" w:rsidRDefault="00AB11C3" w:rsidP="00AB11C3"/>
    <w:p w:rsidR="00AB11C3" w:rsidRDefault="00AB11C3" w:rsidP="00AB11C3"/>
    <w:p w:rsidR="00AB11C3" w:rsidRDefault="00AB11C3" w:rsidP="00AB11C3"/>
    <w:p w:rsidR="00AB11C3" w:rsidRDefault="00AB11C3" w:rsidP="00AB11C3"/>
    <w:p w:rsidR="00AB11C3" w:rsidRDefault="00AB11C3" w:rsidP="00AB11C3"/>
    <w:p w:rsidR="00AB11C3" w:rsidRDefault="00AB11C3" w:rsidP="00AB11C3">
      <w:r w:rsidRPr="00B56429">
        <w:rPr>
          <w:rFonts w:cs="Arial"/>
          <w:b/>
          <w:noProof/>
          <w:szCs w:val="20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 wp14:anchorId="6201B92C" wp14:editId="7729C89D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7908925" cy="5595620"/>
            <wp:effectExtent l="0" t="5397" r="0" b="0"/>
            <wp:wrapSquare wrapText="bothSides"/>
            <wp:docPr id="2" name="Kép 2" descr="\\nif\ADAT\V\FILES\MUNKAFOLYAMAT\AT_JELENTES\2015-10\Térképek\Út\3\OH4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if\ADAT\V\FILES\MUNKAFOLYAMAT\AT_JELENTES\2015-10\Térképek\Út\3\OH4-v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8925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11C3" w:rsidRDefault="00AB11C3" w:rsidP="00AB11C3"/>
    <w:p w:rsidR="00AB11C3" w:rsidRDefault="00AB11C3" w:rsidP="00AB11C3"/>
    <w:p w:rsidR="00AB11C3" w:rsidRDefault="00AB11C3" w:rsidP="00AB11C3"/>
    <w:p w:rsidR="00AB11C3" w:rsidRDefault="00AB11C3" w:rsidP="00EE547C"/>
    <w:sectPr w:rsidR="00AB11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36E" w:rsidRDefault="008F636E" w:rsidP="00873820">
      <w:r>
        <w:separator/>
      </w:r>
    </w:p>
  </w:endnote>
  <w:endnote w:type="continuationSeparator" w:id="0">
    <w:p w:rsidR="008F636E" w:rsidRDefault="008F636E" w:rsidP="00873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820" w:rsidRPr="00873820" w:rsidRDefault="00873820">
    <w:pPr>
      <w:pStyle w:val="llb"/>
      <w:jc w:val="center"/>
    </w:pPr>
    <w:r w:rsidRPr="00873820">
      <w:fldChar w:fldCharType="begin"/>
    </w:r>
    <w:r w:rsidRPr="00873820">
      <w:instrText>PAGE  \* Arabic  \* MERGEFORMAT</w:instrText>
    </w:r>
    <w:r w:rsidRPr="00873820">
      <w:fldChar w:fldCharType="separate"/>
    </w:r>
    <w:r w:rsidR="00215360">
      <w:rPr>
        <w:noProof/>
      </w:rPr>
      <w:t>1</w:t>
    </w:r>
    <w:r w:rsidRPr="00873820">
      <w:fldChar w:fldCharType="end"/>
    </w:r>
    <w:r w:rsidRPr="00873820">
      <w:t xml:space="preserve"> / </w:t>
    </w:r>
    <w:fldSimple w:instr="NUMPAGES  \* Arabic  \* MERGEFORMAT">
      <w:r w:rsidR="00215360">
        <w:rPr>
          <w:noProof/>
        </w:rPr>
        <w:t>14</w:t>
      </w:r>
    </w:fldSimple>
  </w:p>
  <w:p w:rsidR="00873820" w:rsidRDefault="0087382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36E" w:rsidRDefault="008F636E" w:rsidP="00873820">
      <w:r>
        <w:separator/>
      </w:r>
    </w:p>
  </w:footnote>
  <w:footnote w:type="continuationSeparator" w:id="0">
    <w:p w:rsidR="008F636E" w:rsidRDefault="008F636E" w:rsidP="008738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360" w:rsidRPr="00215360" w:rsidRDefault="00215360" w:rsidP="00215360">
    <w:pPr>
      <w:pStyle w:val="lfej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Előterjesztés 1. számú melléklete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75pt;height:8.75pt" o:bullet="t">
        <v:imagedata r:id="rId1" o:title="clip_image001"/>
      </v:shape>
    </w:pict>
  </w:numPicBullet>
  <w:numPicBullet w:numPicBulletId="1">
    <w:pict>
      <v:shape id="_x0000_i1027" type="#_x0000_t75" style="width:8.75pt;height:8.75pt" o:bullet="t">
        <v:imagedata r:id="rId2" o:title="clip_image002"/>
      </v:shape>
    </w:pict>
  </w:numPicBullet>
  <w:abstractNum w:abstractNumId="0" w15:restartNumberingAfterBreak="0">
    <w:nsid w:val="452D04B5"/>
    <w:multiLevelType w:val="hybridMultilevel"/>
    <w:tmpl w:val="2446FD82"/>
    <w:lvl w:ilvl="0" w:tplc="258AABA2">
      <w:start w:val="1"/>
      <w:numFmt w:val="bullet"/>
      <w:pStyle w:val="Felsorolas1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pStyle w:val="Felsorolas2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22755"/>
    <w:multiLevelType w:val="hybridMultilevel"/>
    <w:tmpl w:val="47981CE6"/>
    <w:lvl w:ilvl="0" w:tplc="EEF033CE">
      <w:start w:val="1"/>
      <w:numFmt w:val="decimal"/>
      <w:pStyle w:val="Cmsor3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A9030F"/>
    <w:multiLevelType w:val="hybridMultilevel"/>
    <w:tmpl w:val="25C0B2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2B16C6"/>
    <w:multiLevelType w:val="hybridMultilevel"/>
    <w:tmpl w:val="A7448B4E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4A7"/>
    <w:rsid w:val="000534A7"/>
    <w:rsid w:val="000C1DB3"/>
    <w:rsid w:val="0010024D"/>
    <w:rsid w:val="00111742"/>
    <w:rsid w:val="00163DB2"/>
    <w:rsid w:val="001929C6"/>
    <w:rsid w:val="00215360"/>
    <w:rsid w:val="003177A4"/>
    <w:rsid w:val="003511AF"/>
    <w:rsid w:val="0047316B"/>
    <w:rsid w:val="00477A36"/>
    <w:rsid w:val="004B01C0"/>
    <w:rsid w:val="004B278F"/>
    <w:rsid w:val="005D374E"/>
    <w:rsid w:val="005F747C"/>
    <w:rsid w:val="0064479D"/>
    <w:rsid w:val="006A7AC3"/>
    <w:rsid w:val="007E0825"/>
    <w:rsid w:val="008475FD"/>
    <w:rsid w:val="00873820"/>
    <w:rsid w:val="008A3DDD"/>
    <w:rsid w:val="008F1900"/>
    <w:rsid w:val="008F636E"/>
    <w:rsid w:val="00AB11C3"/>
    <w:rsid w:val="00B56FE1"/>
    <w:rsid w:val="00B70427"/>
    <w:rsid w:val="00CA524C"/>
    <w:rsid w:val="00CC3277"/>
    <w:rsid w:val="00D25DF8"/>
    <w:rsid w:val="00DA7932"/>
    <w:rsid w:val="00E04482"/>
    <w:rsid w:val="00EE547C"/>
    <w:rsid w:val="00F65C0A"/>
    <w:rsid w:val="00FF01C9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B4C0744-234C-448A-AA37-DB8B88BA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534A7"/>
    <w:pPr>
      <w:spacing w:after="0" w:line="240" w:lineRule="auto"/>
      <w:jc w:val="both"/>
    </w:pPr>
    <w:rPr>
      <w:rFonts w:ascii="Verdana" w:hAnsi="Verdana" w:cs="Times New Roman"/>
      <w:sz w:val="20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0534A7"/>
    <w:pPr>
      <w:keepNext/>
      <w:keepLines/>
      <w:numPr>
        <w:numId w:val="2"/>
      </w:numPr>
      <w:spacing w:before="120" w:after="120"/>
      <w:ind w:left="720" w:hanging="720"/>
      <w:outlineLvl w:val="2"/>
    </w:pPr>
    <w:rPr>
      <w:rFonts w:eastAsiaTheme="majorEastAsia" w:cstheme="majorBidi"/>
      <w:b/>
      <w:i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0534A7"/>
    <w:rPr>
      <w:rFonts w:ascii="Verdana" w:eastAsiaTheme="majorEastAsia" w:hAnsi="Verdana" w:cstheme="majorBidi"/>
      <w:b/>
      <w:i/>
    </w:rPr>
  </w:style>
  <w:style w:type="paragraph" w:styleId="Listaszerbekezds">
    <w:name w:val="List Paragraph"/>
    <w:basedOn w:val="Norml"/>
    <w:uiPriority w:val="34"/>
    <w:qFormat/>
    <w:rsid w:val="000534A7"/>
    <w:pPr>
      <w:ind w:left="720"/>
    </w:pPr>
  </w:style>
  <w:style w:type="paragraph" w:styleId="Szvegtrzs">
    <w:name w:val="Body Text"/>
    <w:basedOn w:val="Norml"/>
    <w:link w:val="SzvegtrzsChar"/>
    <w:rsid w:val="000534A7"/>
    <w:pPr>
      <w:spacing w:after="120"/>
    </w:pPr>
    <w:rPr>
      <w:rFonts w:ascii="Arial" w:eastAsia="Times New Roman" w:hAnsi="Arial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0534A7"/>
    <w:rPr>
      <w:rFonts w:ascii="Arial" w:eastAsia="Times New Roman" w:hAnsi="Arial" w:cs="Times New Roman"/>
      <w:sz w:val="20"/>
      <w:szCs w:val="20"/>
      <w:lang w:eastAsia="hu-HU"/>
    </w:rPr>
  </w:style>
  <w:style w:type="table" w:styleId="Rcsostblzat">
    <w:name w:val="Table Grid"/>
    <w:basedOn w:val="Normltblzat"/>
    <w:uiPriority w:val="39"/>
    <w:rsid w:val="0005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sorolas1">
    <w:name w:val="Felsorolas_1"/>
    <w:basedOn w:val="Norml"/>
    <w:uiPriority w:val="99"/>
    <w:semiHidden/>
    <w:qFormat/>
    <w:rsid w:val="000534A7"/>
    <w:pPr>
      <w:numPr>
        <w:numId w:val="3"/>
      </w:numPr>
      <w:spacing w:before="120" w:after="120" w:line="276" w:lineRule="auto"/>
    </w:pPr>
    <w:rPr>
      <w:rFonts w:ascii="Arial Narrow" w:eastAsia="Calibri" w:hAnsi="Arial Narrow"/>
      <w:sz w:val="22"/>
    </w:rPr>
  </w:style>
  <w:style w:type="paragraph" w:customStyle="1" w:styleId="Felsorolas2">
    <w:name w:val="Felsorolas_2"/>
    <w:basedOn w:val="Felsorolas1"/>
    <w:uiPriority w:val="99"/>
    <w:semiHidden/>
    <w:qFormat/>
    <w:rsid w:val="000534A7"/>
    <w:pPr>
      <w:numPr>
        <w:ilvl w:val="1"/>
      </w:numPr>
      <w:tabs>
        <w:tab w:val="num" w:pos="360"/>
      </w:tabs>
      <w:spacing w:before="0" w:after="60"/>
      <w:ind w:left="924" w:hanging="357"/>
    </w:pPr>
  </w:style>
  <w:style w:type="character" w:styleId="Hiperhivatkozs">
    <w:name w:val="Hyperlink"/>
    <w:basedOn w:val="Bekezdsalapbettpusa"/>
    <w:uiPriority w:val="99"/>
    <w:unhideWhenUsed/>
    <w:rsid w:val="00E04482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87382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73820"/>
    <w:rPr>
      <w:rFonts w:ascii="Verdana" w:hAnsi="Verdana" w:cs="Times New Roman"/>
      <w:sz w:val="20"/>
    </w:rPr>
  </w:style>
  <w:style w:type="paragraph" w:styleId="llb">
    <w:name w:val="footer"/>
    <w:basedOn w:val="Norml"/>
    <w:link w:val="llbChar"/>
    <w:uiPriority w:val="99"/>
    <w:unhideWhenUsed/>
    <w:rsid w:val="0087382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73820"/>
    <w:rPr>
      <w:rFonts w:ascii="Verdana" w:hAnsi="Verdana" w:cs="Times New Roman"/>
      <w:sz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382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38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2218</Words>
  <Characters>15308</Characters>
  <Application>Microsoft Office Word</Application>
  <DocSecurity>0</DocSecurity>
  <Lines>127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NIF</Company>
  <LinksUpToDate>false</LinksUpToDate>
  <CharactersWithSpaces>17492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Kovácsné Venter Szilvia</dc:creator>
  <cp:keywords/>
  <dc:description/>
  <cp:lastModifiedBy>Dr.Dobi.Csaba</cp:lastModifiedBy>
  <cp:revision>3</cp:revision>
  <cp:lastPrinted>2015-10-16T13:28:00Z</cp:lastPrinted>
  <dcterms:created xsi:type="dcterms:W3CDTF">2015-10-19T10:47:00Z</dcterms:created>
  <dcterms:modified xsi:type="dcterms:W3CDTF">2015-10-21T16:32:00Z</dcterms:modified>
</cp:coreProperties>
</file>