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D9F" w:rsidRPr="002E36D5" w:rsidRDefault="00C10D9F" w:rsidP="00C10D9F">
      <w:pPr>
        <w:jc w:val="right"/>
      </w:pPr>
      <w:r w:rsidRPr="002E36D5">
        <w:t xml:space="preserve">A </w:t>
      </w:r>
      <w:r w:rsidR="000D5F9C">
        <w:t>20</w:t>
      </w:r>
      <w:bookmarkStart w:id="0" w:name="_GoBack"/>
      <w:bookmarkEnd w:id="0"/>
      <w:r w:rsidRPr="002E36D5">
        <w:t>/2018</w:t>
      </w:r>
      <w:r>
        <w:t>.</w:t>
      </w:r>
      <w:r w:rsidRPr="002E36D5">
        <w:t xml:space="preserve"> (II. 22.) JÜTB határozat melléklete</w:t>
      </w:r>
    </w:p>
    <w:p w:rsidR="00C10D9F" w:rsidRPr="002E36D5" w:rsidRDefault="00C10D9F" w:rsidP="00C10D9F"/>
    <w:p w:rsidR="00C10D9F" w:rsidRPr="00236143" w:rsidRDefault="00C10D9F" w:rsidP="00C10D9F">
      <w:pPr>
        <w:jc w:val="center"/>
      </w:pPr>
      <w:r w:rsidRPr="00236143">
        <w:t>A HAJDÚ-BIHAR MEGYEI ÖNKORMÁNYZAT KÖZGYŰLÉSE</w:t>
      </w:r>
    </w:p>
    <w:p w:rsidR="00C10D9F" w:rsidRPr="00236143" w:rsidRDefault="00C10D9F" w:rsidP="00C10D9F">
      <w:pPr>
        <w:jc w:val="center"/>
      </w:pPr>
      <w:r w:rsidRPr="00236143">
        <w:t>JOGI ÜGYRENDI ÉS TÁRSADALMI KAPCSOLATOK BIZOTTSÁGA</w:t>
      </w:r>
    </w:p>
    <w:p w:rsidR="00C10D9F" w:rsidRPr="00F80A30" w:rsidRDefault="00C10D9F" w:rsidP="00C10D9F">
      <w:pPr>
        <w:pStyle w:val="Cmsor2"/>
        <w:jc w:val="center"/>
        <w:rPr>
          <w:i/>
        </w:rPr>
      </w:pPr>
      <w:r w:rsidRPr="00F80A30">
        <w:rPr>
          <w:i/>
        </w:rPr>
        <w:t>PÁLYÁZATOT HIRDET</w:t>
      </w:r>
    </w:p>
    <w:p w:rsidR="00C10D9F" w:rsidRDefault="00C10D9F" w:rsidP="00C10D9F">
      <w:pPr>
        <w:jc w:val="center"/>
      </w:pPr>
    </w:p>
    <w:p w:rsidR="00C10D9F" w:rsidRPr="00C71F59" w:rsidRDefault="00C10D9F" w:rsidP="00C10D9F">
      <w:pPr>
        <w:jc w:val="center"/>
        <w:rPr>
          <w:b/>
        </w:rPr>
      </w:pPr>
      <w:r w:rsidRPr="00C71F59">
        <w:rPr>
          <w:b/>
        </w:rPr>
        <w:t>„Képzőművészeti alkotó táborok, honismereti táborok</w:t>
      </w:r>
      <w:r w:rsidRPr="00C71F59">
        <w:rPr>
          <w:b/>
          <w:i/>
        </w:rPr>
        <w:t xml:space="preserve">, </w:t>
      </w:r>
      <w:r w:rsidRPr="00C71F59">
        <w:rPr>
          <w:b/>
        </w:rPr>
        <w:t xml:space="preserve">kulturális programok, közművelődési rendezvények, valamint országos, regionális, megyei vagy kistérségi szintű eseményen való részvétel támogatására 2018. évben” </w:t>
      </w:r>
    </w:p>
    <w:p w:rsidR="00C10D9F" w:rsidRDefault="00C10D9F" w:rsidP="00C10D9F">
      <w:pPr>
        <w:jc w:val="center"/>
        <w:rPr>
          <w:b/>
        </w:rPr>
      </w:pPr>
      <w:proofErr w:type="gramStart"/>
      <w:r>
        <w:rPr>
          <w:b/>
        </w:rPr>
        <w:t>címmel</w:t>
      </w:r>
      <w:proofErr w:type="gramEnd"/>
    </w:p>
    <w:p w:rsidR="00C10D9F" w:rsidRDefault="00C10D9F" w:rsidP="00C10D9F">
      <w:pPr>
        <w:rPr>
          <w:b/>
          <w:snapToGrid w:val="0"/>
          <w:color w:val="000000"/>
          <w:u w:val="single"/>
        </w:rPr>
      </w:pPr>
      <w:smartTag w:uri="urn:schemas-microsoft-com:office:smarttags" w:element="metricconverter">
        <w:smartTagPr>
          <w:attr w:name="ProductID" w:val="1. A"/>
        </w:smartTagPr>
        <w:r>
          <w:rPr>
            <w:b/>
            <w:snapToGrid w:val="0"/>
            <w:color w:val="000000"/>
            <w:u w:val="single"/>
          </w:rPr>
          <w:t>1. A</w:t>
        </w:r>
      </w:smartTag>
      <w:r>
        <w:rPr>
          <w:b/>
          <w:snapToGrid w:val="0"/>
          <w:color w:val="000000"/>
          <w:u w:val="single"/>
        </w:rPr>
        <w:t xml:space="preserve"> pályázat célja</w:t>
      </w:r>
    </w:p>
    <w:p w:rsidR="00C10D9F" w:rsidRPr="00035379" w:rsidRDefault="00C10D9F" w:rsidP="00C10D9F">
      <w:pPr>
        <w:spacing w:before="120"/>
        <w:rPr>
          <w:b/>
        </w:rPr>
      </w:pPr>
      <w:r w:rsidRPr="00035379">
        <w:t>A megyei közművelődési</w:t>
      </w:r>
      <w:r>
        <w:t xml:space="preserve"> </w:t>
      </w:r>
      <w:r w:rsidRPr="00035379">
        <w:t>és közoktatási intézmények, művészeti és kulturális csoportok, közösségek, valamint ifjúsági és civil szervezetek saját szervezésű, közművelődési célú képzőművészeti alkotó táborainak, honismereti táborainak, kulturális programjainak, illetve közművelődési rendezvényeinek támogatása, valamint annak elősegítése, hogy művészeti és kulturális csoportok, közösségek és más civil szervezetek országos, regionális, megyei vagy kistérségi szintű, közművelődési célú, kulturális eseményen részt vehessenek</w:t>
      </w:r>
      <w:r>
        <w:t>.</w:t>
      </w:r>
    </w:p>
    <w:p w:rsidR="00C10D9F" w:rsidRDefault="00C10D9F" w:rsidP="00C10D9F">
      <w:pPr>
        <w:spacing w:before="360"/>
        <w:rPr>
          <w:b/>
          <w:snapToGrid w:val="0"/>
          <w:color w:val="000000"/>
          <w:u w:val="single"/>
        </w:rPr>
      </w:pPr>
      <w:smartTag w:uri="urn:schemas-microsoft-com:office:smarttags" w:element="metricconverter">
        <w:smartTagPr>
          <w:attr w:name="ProductID" w:val="2. A"/>
        </w:smartTagPr>
        <w:r>
          <w:rPr>
            <w:b/>
            <w:snapToGrid w:val="0"/>
            <w:color w:val="000000"/>
            <w:u w:val="single"/>
          </w:rPr>
          <w:t>2. A</w:t>
        </w:r>
      </w:smartTag>
      <w:r>
        <w:rPr>
          <w:b/>
          <w:snapToGrid w:val="0"/>
          <w:color w:val="000000"/>
          <w:u w:val="single"/>
        </w:rPr>
        <w:t xml:space="preserve"> rendelkezésre álló keretösszeg</w:t>
      </w:r>
    </w:p>
    <w:p w:rsidR="00C10D9F" w:rsidRPr="00DE77D9" w:rsidRDefault="00C10D9F" w:rsidP="00C10D9F">
      <w:pPr>
        <w:pStyle w:val="Szvegtrzs"/>
        <w:spacing w:before="120"/>
        <w:rPr>
          <w:b w:val="0"/>
          <w:szCs w:val="24"/>
        </w:rPr>
      </w:pPr>
      <w:r w:rsidRPr="00DE77D9">
        <w:rPr>
          <w:b w:val="0"/>
          <w:szCs w:val="24"/>
        </w:rPr>
        <w:t xml:space="preserve">A pályázat támogatására rendelkezésre álló keretösszeg </w:t>
      </w:r>
      <w:r w:rsidRPr="00DE77D9">
        <w:rPr>
          <w:szCs w:val="24"/>
        </w:rPr>
        <w:t xml:space="preserve">1 500 </w:t>
      </w:r>
      <w:smartTag w:uri="urn:schemas-microsoft-com:office:smarttags" w:element="metricconverter">
        <w:smartTagPr>
          <w:attr w:name="ProductID" w:val="000 Ft"/>
        </w:smartTagPr>
        <w:r w:rsidRPr="00DE77D9">
          <w:rPr>
            <w:szCs w:val="24"/>
          </w:rPr>
          <w:t>000 Ft</w:t>
        </w:r>
      </w:smartTag>
      <w:r w:rsidRPr="00DE77D9">
        <w:rPr>
          <w:b w:val="0"/>
          <w:szCs w:val="24"/>
        </w:rPr>
        <w:t>, melynek forrása a Hajdú-Bihar Megyei Önkormányzat 2018. évi költségvetése.</w:t>
      </w:r>
    </w:p>
    <w:p w:rsidR="00C10D9F" w:rsidRDefault="00C10D9F" w:rsidP="00C10D9F">
      <w:pPr>
        <w:spacing w:before="360"/>
        <w:rPr>
          <w:b/>
          <w:snapToGrid w:val="0"/>
          <w:color w:val="000000"/>
          <w:u w:val="single"/>
        </w:rPr>
      </w:pPr>
      <w:smartTag w:uri="urn:schemas-microsoft-com:office:smarttags" w:element="metricconverter">
        <w:smartTagPr>
          <w:attr w:name="ProductID" w:val="3. A"/>
        </w:smartTagPr>
        <w:r>
          <w:rPr>
            <w:b/>
            <w:snapToGrid w:val="0"/>
            <w:color w:val="000000"/>
            <w:u w:val="single"/>
          </w:rPr>
          <w:t>3. A</w:t>
        </w:r>
      </w:smartTag>
      <w:r>
        <w:rPr>
          <w:b/>
          <w:snapToGrid w:val="0"/>
          <w:color w:val="000000"/>
          <w:u w:val="single"/>
        </w:rPr>
        <w:t xml:space="preserve"> pályázaton igényelhető támogatás formája</w:t>
      </w:r>
    </w:p>
    <w:p w:rsidR="00C10D9F" w:rsidRPr="00132622" w:rsidRDefault="00C10D9F" w:rsidP="00C10D9F">
      <w:pPr>
        <w:pStyle w:val="Szvegtrzs"/>
        <w:spacing w:before="120"/>
        <w:rPr>
          <w:b w:val="0"/>
          <w:szCs w:val="24"/>
        </w:rPr>
      </w:pPr>
      <w:r w:rsidRPr="00132622">
        <w:rPr>
          <w:b w:val="0"/>
        </w:rPr>
        <w:t>A támogatás vissza nem térítendő pénzbeli támogatás.</w:t>
      </w:r>
    </w:p>
    <w:p w:rsidR="00C10D9F" w:rsidRDefault="00C10D9F" w:rsidP="00C10D9F">
      <w:pPr>
        <w:spacing w:before="360"/>
        <w:rPr>
          <w:b/>
          <w:snapToGrid w:val="0"/>
          <w:color w:val="000000"/>
          <w:u w:val="single"/>
        </w:rPr>
      </w:pPr>
      <w:r>
        <w:rPr>
          <w:b/>
          <w:snapToGrid w:val="0"/>
          <w:color w:val="000000"/>
          <w:u w:val="single"/>
        </w:rPr>
        <w:t>4. A támogatás felhasználásának szabályai</w:t>
      </w:r>
    </w:p>
    <w:p w:rsidR="00C10D9F" w:rsidRDefault="00C10D9F" w:rsidP="00C10D9F"/>
    <w:p w:rsidR="00C10D9F" w:rsidRDefault="00C10D9F" w:rsidP="00C10D9F">
      <w:r>
        <w:t>A támogatási összeg a következőkre használható fel:</w:t>
      </w:r>
    </w:p>
    <w:p w:rsidR="00C10D9F" w:rsidRDefault="00C10D9F" w:rsidP="00C10D9F"/>
    <w:p w:rsidR="00C10D9F" w:rsidRPr="00132622" w:rsidRDefault="00C10D9F" w:rsidP="00C10D9F">
      <w:pPr>
        <w:numPr>
          <w:ilvl w:val="0"/>
          <w:numId w:val="2"/>
        </w:numPr>
        <w:rPr>
          <w:b/>
        </w:rPr>
      </w:pPr>
      <w:r w:rsidRPr="00132622">
        <w:rPr>
          <w:b/>
        </w:rPr>
        <w:t xml:space="preserve">saját szervezésű képzőművészeti alkotó táborok, kulturális programok, közművelődési rendezvények, szabadidős gyermek és ifjúsági program, rendezvény esetén azok megvalósításával közvetlenül összefüggő költségek, különösen: </w:t>
      </w:r>
    </w:p>
    <w:p w:rsidR="00C10D9F" w:rsidRDefault="00C10D9F" w:rsidP="00C10D9F">
      <w:pPr>
        <w:numPr>
          <w:ilvl w:val="0"/>
          <w:numId w:val="9"/>
        </w:numPr>
      </w:pPr>
      <w:r>
        <w:t>bérleti díj,</w:t>
      </w:r>
    </w:p>
    <w:p w:rsidR="00C10D9F" w:rsidRDefault="00C10D9F" w:rsidP="00C10D9F">
      <w:pPr>
        <w:numPr>
          <w:ilvl w:val="0"/>
          <w:numId w:val="9"/>
        </w:numPr>
      </w:pPr>
      <w:r>
        <w:t>fellépők megbízási díja,</w:t>
      </w:r>
    </w:p>
    <w:p w:rsidR="00C10D9F" w:rsidRDefault="00C10D9F" w:rsidP="00C10D9F">
      <w:pPr>
        <w:numPr>
          <w:ilvl w:val="0"/>
          <w:numId w:val="9"/>
        </w:numPr>
      </w:pPr>
      <w:r>
        <w:t>utazási költség,</w:t>
      </w:r>
    </w:p>
    <w:p w:rsidR="00C10D9F" w:rsidRDefault="00C10D9F" w:rsidP="00C10D9F">
      <w:pPr>
        <w:numPr>
          <w:ilvl w:val="0"/>
          <w:numId w:val="9"/>
        </w:numPr>
      </w:pPr>
      <w:r>
        <w:t>anyag- és eszközigény (pl.: festék, textil, agyag, stb.) költségei,</w:t>
      </w:r>
    </w:p>
    <w:p w:rsidR="00C10D9F" w:rsidRDefault="00C10D9F" w:rsidP="00C10D9F">
      <w:pPr>
        <w:numPr>
          <w:ilvl w:val="0"/>
          <w:numId w:val="9"/>
        </w:numPr>
      </w:pPr>
      <w:r>
        <w:t>hangosítás, világítás, illetve egyéb technikai költségek,</w:t>
      </w:r>
    </w:p>
    <w:p w:rsidR="00C10D9F" w:rsidRDefault="00C10D9F" w:rsidP="00C10D9F">
      <w:pPr>
        <w:numPr>
          <w:ilvl w:val="0"/>
          <w:numId w:val="9"/>
        </w:numPr>
      </w:pPr>
      <w:r>
        <w:t>reklám-, hirdetési és nyomdai költségek,</w:t>
      </w:r>
    </w:p>
    <w:p w:rsidR="00C10D9F" w:rsidRDefault="00C10D9F" w:rsidP="00C10D9F">
      <w:pPr>
        <w:numPr>
          <w:ilvl w:val="0"/>
          <w:numId w:val="9"/>
        </w:numPr>
      </w:pPr>
      <w:r>
        <w:t>oklevelek és egyéb tárgyi elismerések, stb.</w:t>
      </w:r>
    </w:p>
    <w:p w:rsidR="00C10D9F" w:rsidRDefault="00C10D9F" w:rsidP="00C10D9F">
      <w:pPr>
        <w:ind w:left="1260"/>
      </w:pPr>
    </w:p>
    <w:p w:rsidR="00C10D9F" w:rsidRDefault="00C10D9F" w:rsidP="00C10D9F">
      <w:pPr>
        <w:numPr>
          <w:ilvl w:val="0"/>
          <w:numId w:val="2"/>
        </w:numPr>
        <w:rPr>
          <w:b/>
        </w:rPr>
      </w:pPr>
      <w:r>
        <w:rPr>
          <w:b/>
        </w:rPr>
        <w:t xml:space="preserve">saját szervezésű Hajdú-Bihar megyei honismereti kirándulás esetén annak megvalósításával közvetlenül összefüggő költségek, különösen: </w:t>
      </w:r>
    </w:p>
    <w:p w:rsidR="00C10D9F" w:rsidRDefault="00C10D9F" w:rsidP="00C10D9F">
      <w:pPr>
        <w:numPr>
          <w:ilvl w:val="0"/>
          <w:numId w:val="3"/>
        </w:numPr>
        <w:tabs>
          <w:tab w:val="num" w:pos="1418"/>
        </w:tabs>
        <w:ind w:left="1418" w:hanging="284"/>
      </w:pPr>
      <w:r>
        <w:t>utazási költség,</w:t>
      </w:r>
    </w:p>
    <w:p w:rsidR="00C10D9F" w:rsidRDefault="00C10D9F" w:rsidP="00C10D9F">
      <w:pPr>
        <w:numPr>
          <w:ilvl w:val="0"/>
          <w:numId w:val="3"/>
        </w:numPr>
        <w:tabs>
          <w:tab w:val="num" w:pos="1418"/>
        </w:tabs>
        <w:ind w:left="1418" w:hanging="284"/>
      </w:pPr>
      <w:r>
        <w:t>szállás költségei,</w:t>
      </w:r>
    </w:p>
    <w:p w:rsidR="00C10D9F" w:rsidRDefault="00C10D9F" w:rsidP="00C10D9F">
      <w:pPr>
        <w:numPr>
          <w:ilvl w:val="0"/>
          <w:numId w:val="3"/>
        </w:numPr>
        <w:tabs>
          <w:tab w:val="num" w:pos="1418"/>
        </w:tabs>
        <w:ind w:left="1418" w:hanging="284"/>
      </w:pPr>
      <w:r>
        <w:t>belépődíj, stb.</w:t>
      </w:r>
    </w:p>
    <w:p w:rsidR="00C10D9F" w:rsidRDefault="00C10D9F" w:rsidP="00C10D9F"/>
    <w:p w:rsidR="00C10D9F" w:rsidRDefault="00C10D9F" w:rsidP="00C10D9F">
      <w:pPr>
        <w:numPr>
          <w:ilvl w:val="0"/>
          <w:numId w:val="2"/>
        </w:numPr>
        <w:rPr>
          <w:b/>
        </w:rPr>
      </w:pPr>
      <w:r>
        <w:rPr>
          <w:b/>
        </w:rPr>
        <w:t xml:space="preserve">nem saját szervezésben megvalósuló országos, regionális, megyei vagy kistérségi szintű eseményen való részvétellel közvetlenül összefüggő költségek, különösen: </w:t>
      </w:r>
    </w:p>
    <w:p w:rsidR="00C10D9F" w:rsidRDefault="00C10D9F" w:rsidP="00C10D9F">
      <w:pPr>
        <w:numPr>
          <w:ilvl w:val="0"/>
          <w:numId w:val="4"/>
        </w:numPr>
      </w:pPr>
      <w:r>
        <w:lastRenderedPageBreak/>
        <w:t>utazási költség,</w:t>
      </w:r>
    </w:p>
    <w:p w:rsidR="00C10D9F" w:rsidRDefault="00C10D9F" w:rsidP="00C10D9F">
      <w:pPr>
        <w:numPr>
          <w:ilvl w:val="0"/>
          <w:numId w:val="4"/>
        </w:numPr>
      </w:pPr>
      <w:r>
        <w:t>szállás költségei,</w:t>
      </w:r>
    </w:p>
    <w:p w:rsidR="00C10D9F" w:rsidRDefault="00C10D9F" w:rsidP="00C10D9F">
      <w:pPr>
        <w:numPr>
          <w:ilvl w:val="0"/>
          <w:numId w:val="4"/>
        </w:numPr>
      </w:pPr>
      <w:r>
        <w:t>nevezési díj,</w:t>
      </w:r>
    </w:p>
    <w:p w:rsidR="00C10D9F" w:rsidRDefault="00C10D9F" w:rsidP="00C10D9F">
      <w:pPr>
        <w:numPr>
          <w:ilvl w:val="0"/>
          <w:numId w:val="4"/>
        </w:numPr>
      </w:pPr>
      <w:r>
        <w:t>anyag- és eszközigény (pl.: fellépő ruha, kellékek, stb.) költségei, stb.</w:t>
      </w:r>
    </w:p>
    <w:p w:rsidR="00C10D9F" w:rsidRDefault="00C10D9F" w:rsidP="00C10D9F"/>
    <w:p w:rsidR="00C10D9F" w:rsidRPr="00132622" w:rsidRDefault="00C10D9F" w:rsidP="00C10D9F">
      <w:pPr>
        <w:rPr>
          <w:b/>
        </w:rPr>
      </w:pPr>
      <w:r w:rsidRPr="00132622">
        <w:rPr>
          <w:b/>
        </w:rPr>
        <w:t>A támogatási összeg nem használható fel a következőkre:</w:t>
      </w:r>
    </w:p>
    <w:p w:rsidR="00C10D9F" w:rsidRPr="003646D8" w:rsidRDefault="00C10D9F" w:rsidP="00C10D9F">
      <w:pPr>
        <w:pStyle w:val="Szvegtrzs"/>
        <w:numPr>
          <w:ilvl w:val="0"/>
          <w:numId w:val="5"/>
        </w:numPr>
        <w:tabs>
          <w:tab w:val="num" w:pos="540"/>
        </w:tabs>
        <w:spacing w:before="120" w:after="120"/>
        <w:ind w:left="540"/>
        <w:rPr>
          <w:szCs w:val="24"/>
        </w:rPr>
      </w:pPr>
      <w:r w:rsidRPr="003646D8">
        <w:rPr>
          <w:szCs w:val="24"/>
        </w:rPr>
        <w:t>A pályázó működéséhez szükséges költségek (például postai költség, pályázó irodájának bérleti díja, telekommunikációs költség, közüzemi költségek, bármilyen irodaszer, stb.),</w:t>
      </w:r>
    </w:p>
    <w:p w:rsidR="00C10D9F" w:rsidRPr="003646D8" w:rsidRDefault="00C10D9F" w:rsidP="00C10D9F">
      <w:pPr>
        <w:pStyle w:val="Szvegtrzs"/>
        <w:numPr>
          <w:ilvl w:val="0"/>
          <w:numId w:val="5"/>
        </w:numPr>
        <w:tabs>
          <w:tab w:val="num" w:pos="540"/>
        </w:tabs>
        <w:spacing w:before="120" w:after="120"/>
        <w:ind w:left="540"/>
        <w:rPr>
          <w:szCs w:val="24"/>
        </w:rPr>
      </w:pPr>
      <w:r w:rsidRPr="003646D8">
        <w:rPr>
          <w:szCs w:val="24"/>
        </w:rPr>
        <w:t>Pénzjutalom.</w:t>
      </w:r>
    </w:p>
    <w:p w:rsidR="00C10D9F" w:rsidRPr="003646D8" w:rsidRDefault="00C10D9F" w:rsidP="00C10D9F">
      <w:pPr>
        <w:pStyle w:val="Szvegtrzs"/>
        <w:numPr>
          <w:ilvl w:val="0"/>
          <w:numId w:val="5"/>
        </w:numPr>
        <w:tabs>
          <w:tab w:val="num" w:pos="540"/>
        </w:tabs>
        <w:spacing w:before="120" w:after="120"/>
        <w:ind w:left="540"/>
        <w:rPr>
          <w:szCs w:val="24"/>
        </w:rPr>
      </w:pPr>
      <w:r w:rsidRPr="003646D8">
        <w:rPr>
          <w:szCs w:val="24"/>
        </w:rPr>
        <w:t>Sportrendezvény megvalósítása, sportrendezvényen való részvétel.</w:t>
      </w:r>
    </w:p>
    <w:p w:rsidR="00C10D9F" w:rsidRPr="00DE77D9" w:rsidRDefault="00C10D9F" w:rsidP="00C10D9F">
      <w:pPr>
        <w:pStyle w:val="Szvegtrzs"/>
        <w:spacing w:before="120"/>
        <w:rPr>
          <w:b w:val="0"/>
          <w:szCs w:val="24"/>
        </w:rPr>
      </w:pPr>
      <w:r w:rsidRPr="00DE77D9">
        <w:rPr>
          <w:b w:val="0"/>
        </w:rPr>
        <w:t>A támogatási összeg kizárólag a pályázati adatlap 1. számú mellékletében, a pályázó által meghatározott költségvetés szerint vehető igénybe. A költségvetéstől eltérő felhasználás a megítélt támogatási összeg részben, vagy egészben történő visszatérítésének kötelezettségét vonja maga után.</w:t>
      </w:r>
    </w:p>
    <w:p w:rsidR="00C10D9F" w:rsidRDefault="00C10D9F" w:rsidP="00C10D9F">
      <w:pPr>
        <w:spacing w:before="360"/>
        <w:rPr>
          <w:b/>
          <w:snapToGrid w:val="0"/>
          <w:color w:val="000000"/>
          <w:u w:val="single"/>
        </w:rPr>
      </w:pPr>
      <w:smartTag w:uri="urn:schemas-microsoft-com:office:smarttags" w:element="metricconverter">
        <w:smartTagPr>
          <w:attr w:name="ProductID" w:val="5. A"/>
        </w:smartTagPr>
        <w:r>
          <w:rPr>
            <w:b/>
            <w:snapToGrid w:val="0"/>
            <w:color w:val="000000"/>
            <w:u w:val="single"/>
          </w:rPr>
          <w:t>5. A</w:t>
        </w:r>
      </w:smartTag>
      <w:r>
        <w:rPr>
          <w:b/>
          <w:snapToGrid w:val="0"/>
          <w:color w:val="000000"/>
          <w:u w:val="single"/>
        </w:rPr>
        <w:t xml:space="preserve"> pályázók köre</w:t>
      </w:r>
    </w:p>
    <w:p w:rsidR="00C10D9F" w:rsidRPr="00626EC8" w:rsidRDefault="00C10D9F" w:rsidP="00C10D9F">
      <w:pPr>
        <w:numPr>
          <w:ilvl w:val="0"/>
          <w:numId w:val="6"/>
        </w:numPr>
        <w:spacing w:before="120"/>
        <w:rPr>
          <w:b/>
        </w:rPr>
      </w:pPr>
      <w:r w:rsidRPr="00626EC8">
        <w:t>Hajdú-Bihar megye területén lévő települési önkormányzatok, illetve közoktatási, közművelődési intézmények</w:t>
      </w:r>
      <w:r>
        <w:t>,</w:t>
      </w:r>
    </w:p>
    <w:p w:rsidR="00C10D9F" w:rsidRPr="00C9505B" w:rsidRDefault="00C10D9F" w:rsidP="00C10D9F">
      <w:pPr>
        <w:numPr>
          <w:ilvl w:val="0"/>
          <w:numId w:val="6"/>
        </w:numPr>
        <w:spacing w:before="120"/>
        <w:rPr>
          <w:b/>
        </w:rPr>
      </w:pPr>
      <w:r w:rsidRPr="00626EC8">
        <w:t>Hajdú-Bihar megye területén működő és székhellyel rendelkező művészeti és kulturális csoportok, ifjúsági és civil szervezetek</w:t>
      </w:r>
      <w:r>
        <w:t>,</w:t>
      </w:r>
    </w:p>
    <w:p w:rsidR="00C10D9F" w:rsidRPr="00626EC8" w:rsidRDefault="00C10D9F" w:rsidP="00C10D9F">
      <w:pPr>
        <w:numPr>
          <w:ilvl w:val="0"/>
          <w:numId w:val="6"/>
        </w:numPr>
        <w:spacing w:before="120"/>
        <w:rPr>
          <w:b/>
        </w:rPr>
      </w:pPr>
      <w:r>
        <w:t>Hajdú-Bihar megye területébe nem értendő bele Debrecen Megyei Jogú Város közigazgatási területe.</w:t>
      </w:r>
    </w:p>
    <w:p w:rsidR="00C10D9F" w:rsidRDefault="00C10D9F" w:rsidP="00C10D9F">
      <w:pPr>
        <w:autoSpaceDE w:val="0"/>
        <w:autoSpaceDN w:val="0"/>
        <w:adjustRightInd w:val="0"/>
        <w:spacing w:before="120"/>
        <w:rPr>
          <w:b/>
          <w:u w:val="single"/>
        </w:rPr>
      </w:pPr>
    </w:p>
    <w:p w:rsidR="00C10D9F" w:rsidRDefault="00C10D9F" w:rsidP="00C10D9F">
      <w:pPr>
        <w:autoSpaceDE w:val="0"/>
        <w:autoSpaceDN w:val="0"/>
        <w:adjustRightInd w:val="0"/>
        <w:spacing w:before="120"/>
      </w:pPr>
      <w:r>
        <w:rPr>
          <w:b/>
          <w:u w:val="single"/>
        </w:rPr>
        <w:t>A pályázók körével kapcsolatos további előírások, illetve kizáró okok:</w:t>
      </w:r>
      <w:r>
        <w:t xml:space="preserve"> </w:t>
      </w:r>
    </w:p>
    <w:p w:rsidR="00C10D9F" w:rsidRPr="003646D8" w:rsidRDefault="00C10D9F" w:rsidP="00C10D9F">
      <w:pPr>
        <w:numPr>
          <w:ilvl w:val="0"/>
          <w:numId w:val="7"/>
        </w:numPr>
        <w:autoSpaceDE w:val="0"/>
        <w:autoSpaceDN w:val="0"/>
        <w:adjustRightInd w:val="0"/>
        <w:spacing w:before="120"/>
      </w:pPr>
      <w:r w:rsidRPr="003646D8">
        <w:t>Minden pályázó csak egy pályázatot nyújthat be.</w:t>
      </w:r>
    </w:p>
    <w:p w:rsidR="00C10D9F" w:rsidRPr="003646D8" w:rsidRDefault="00C10D9F" w:rsidP="00C10D9F">
      <w:pPr>
        <w:numPr>
          <w:ilvl w:val="0"/>
          <w:numId w:val="7"/>
        </w:numPr>
        <w:autoSpaceDE w:val="0"/>
        <w:autoSpaceDN w:val="0"/>
        <w:adjustRightInd w:val="0"/>
        <w:spacing w:before="120"/>
      </w:pPr>
      <w:r w:rsidRPr="003646D8">
        <w:t>Kizárólag bíróság által nyilvántartásba vett, legalább egy éve működő szervezetek pályázhatnak.</w:t>
      </w:r>
    </w:p>
    <w:p w:rsidR="00C10D9F" w:rsidRDefault="00C10D9F" w:rsidP="00C10D9F">
      <w:pPr>
        <w:spacing w:before="360"/>
        <w:rPr>
          <w:b/>
          <w:snapToGrid w:val="0"/>
          <w:color w:val="000000"/>
          <w:u w:val="single"/>
        </w:rPr>
      </w:pPr>
      <w:smartTag w:uri="urn:schemas-microsoft-com:office:smarttags" w:element="metricconverter">
        <w:smartTagPr>
          <w:attr w:name="ProductID" w:val="6. A"/>
        </w:smartTagPr>
        <w:r>
          <w:rPr>
            <w:b/>
            <w:snapToGrid w:val="0"/>
            <w:color w:val="000000"/>
            <w:u w:val="single"/>
          </w:rPr>
          <w:t>6. A</w:t>
        </w:r>
      </w:smartTag>
      <w:r>
        <w:rPr>
          <w:b/>
          <w:snapToGrid w:val="0"/>
          <w:color w:val="000000"/>
          <w:u w:val="single"/>
        </w:rPr>
        <w:t xml:space="preserve"> pályázatok benyújtásának módja és helye</w:t>
      </w:r>
    </w:p>
    <w:p w:rsidR="00C10D9F" w:rsidRPr="00DE77D9" w:rsidRDefault="00C10D9F" w:rsidP="00C10D9F">
      <w:pPr>
        <w:pStyle w:val="Szvegtrzs"/>
        <w:spacing w:before="120"/>
        <w:rPr>
          <w:b w:val="0"/>
          <w:szCs w:val="24"/>
        </w:rPr>
      </w:pPr>
      <w:r w:rsidRPr="00DE77D9">
        <w:rPr>
          <w:b w:val="0"/>
          <w:szCs w:val="24"/>
        </w:rPr>
        <w:t xml:space="preserve">A pályázat egységes pályázati adatlapon nyújtható be, mely a Hajdú-Bihar Megyei Önkormányzati Hivatal Jogi és Koordinációs Osztályán szerezhető be (4024 Debrecen, Piac u. 54., fsz. 15. szoba), vagy letölthető a </w:t>
      </w:r>
      <w:hyperlink r:id="rId5" w:history="1">
        <w:r w:rsidRPr="00DE77D9">
          <w:rPr>
            <w:rStyle w:val="Hiperhivatkozs"/>
            <w:b w:val="0"/>
            <w:szCs w:val="24"/>
          </w:rPr>
          <w:t>www.hbmo.hu</w:t>
        </w:r>
      </w:hyperlink>
      <w:r w:rsidRPr="00DE77D9">
        <w:rPr>
          <w:b w:val="0"/>
          <w:szCs w:val="24"/>
        </w:rPr>
        <w:t xml:space="preserve"> internetes oldalról.</w:t>
      </w:r>
    </w:p>
    <w:p w:rsidR="00C10D9F" w:rsidRPr="00DE77D9" w:rsidRDefault="00C10D9F" w:rsidP="00C10D9F">
      <w:pPr>
        <w:pStyle w:val="Szvegtrzs"/>
        <w:rPr>
          <w:b w:val="0"/>
          <w:szCs w:val="24"/>
        </w:rPr>
      </w:pPr>
      <w:r w:rsidRPr="00DE77D9">
        <w:rPr>
          <w:b w:val="0"/>
          <w:szCs w:val="24"/>
        </w:rPr>
        <w:t>Kérjük, hogy a pályázati adatlap 2.1 pontjában a pályázó szervezet képviselőjének telefonszámát megadni szíveskedjenek!</w:t>
      </w:r>
    </w:p>
    <w:p w:rsidR="00C10D9F" w:rsidRPr="00DC0208" w:rsidRDefault="00C10D9F" w:rsidP="00C10D9F">
      <w:pPr>
        <w:pStyle w:val="Szvegtrzsbehzssal"/>
        <w:spacing w:before="120"/>
        <w:ind w:left="0"/>
        <w:rPr>
          <w:szCs w:val="24"/>
        </w:rPr>
      </w:pPr>
      <w:r w:rsidRPr="00DC0208">
        <w:t xml:space="preserve">A pályázatot 1 példányban, zárt borítékban, ajánlott küldeményként a következő címre kell küldeni: Hajdú-Bihar Megyei Önkormányzat Közgyűlése </w:t>
      </w:r>
      <w:r w:rsidRPr="00DC0208">
        <w:rPr>
          <w:szCs w:val="24"/>
        </w:rPr>
        <w:t>Jogi Ügyrendi és Társadalmi Kapcsolatok Bizottsága, 4024 Debrecen, Piac u. 54.</w:t>
      </w:r>
    </w:p>
    <w:p w:rsidR="00C10D9F" w:rsidRDefault="00C10D9F" w:rsidP="00C10D9F">
      <w:pPr>
        <w:pStyle w:val="Szvegtrzs"/>
        <w:rPr>
          <w:b w:val="0"/>
        </w:rPr>
      </w:pPr>
    </w:p>
    <w:p w:rsidR="00C10D9F" w:rsidRPr="008B13B8" w:rsidRDefault="00C10D9F" w:rsidP="00C10D9F">
      <w:pPr>
        <w:pStyle w:val="Szvegtrzs"/>
        <w:rPr>
          <w:b w:val="0"/>
        </w:rPr>
      </w:pPr>
      <w:r w:rsidRPr="008B13B8">
        <w:t>A borítékon kérjük feltüntetni</w:t>
      </w:r>
      <w:r w:rsidRPr="00132622">
        <w:rPr>
          <w:b w:val="0"/>
        </w:rPr>
        <w:t xml:space="preserve">: </w:t>
      </w:r>
      <w:r w:rsidRPr="008B13B8">
        <w:rPr>
          <w:b w:val="0"/>
        </w:rPr>
        <w:t>„Pályázat – K-2018”</w:t>
      </w:r>
    </w:p>
    <w:p w:rsidR="00C10D9F" w:rsidRDefault="00C10D9F" w:rsidP="00C10D9F">
      <w:pPr>
        <w:rPr>
          <w:b/>
          <w:snapToGrid w:val="0"/>
          <w:color w:val="000000"/>
          <w:u w:val="single"/>
        </w:rPr>
      </w:pPr>
    </w:p>
    <w:p w:rsidR="00E4218F" w:rsidRDefault="00E4218F" w:rsidP="00C10D9F">
      <w:pPr>
        <w:rPr>
          <w:b/>
          <w:snapToGrid w:val="0"/>
          <w:color w:val="000000"/>
          <w:u w:val="single"/>
        </w:rPr>
      </w:pPr>
    </w:p>
    <w:p w:rsidR="00E4218F" w:rsidRDefault="00E4218F" w:rsidP="00C10D9F">
      <w:pPr>
        <w:rPr>
          <w:b/>
          <w:snapToGrid w:val="0"/>
          <w:color w:val="000000"/>
          <w:u w:val="single"/>
        </w:rPr>
      </w:pPr>
    </w:p>
    <w:p w:rsidR="00C10D9F" w:rsidRDefault="00C10D9F" w:rsidP="00C10D9F">
      <w:pPr>
        <w:rPr>
          <w:b/>
          <w:snapToGrid w:val="0"/>
          <w:color w:val="000000"/>
          <w:u w:val="single"/>
        </w:rPr>
      </w:pPr>
      <w:smartTag w:uri="urn:schemas-microsoft-com:office:smarttags" w:element="metricconverter">
        <w:smartTagPr>
          <w:attr w:name="ProductID" w:val="7. a"/>
        </w:smartTagPr>
        <w:r>
          <w:rPr>
            <w:b/>
            <w:snapToGrid w:val="0"/>
            <w:color w:val="000000"/>
            <w:u w:val="single"/>
          </w:rPr>
          <w:lastRenderedPageBreak/>
          <w:t>7. A</w:t>
        </w:r>
      </w:smartTag>
      <w:r>
        <w:rPr>
          <w:b/>
          <w:snapToGrid w:val="0"/>
          <w:color w:val="000000"/>
          <w:u w:val="single"/>
        </w:rPr>
        <w:t xml:space="preserve"> pályázatok beérkezésének határideje</w:t>
      </w:r>
    </w:p>
    <w:p w:rsidR="00C10D9F" w:rsidRPr="00DE77D9" w:rsidRDefault="00C10D9F" w:rsidP="00C10D9F">
      <w:pPr>
        <w:pStyle w:val="Szvegtrzs"/>
        <w:spacing w:before="120"/>
        <w:rPr>
          <w:b w:val="0"/>
          <w:szCs w:val="24"/>
        </w:rPr>
      </w:pPr>
      <w:r w:rsidRPr="00DE77D9">
        <w:rPr>
          <w:b w:val="0"/>
          <w:szCs w:val="24"/>
        </w:rPr>
        <w:t xml:space="preserve">Postára adás napjának határideje: </w:t>
      </w:r>
      <w:r w:rsidRPr="00DE77D9">
        <w:rPr>
          <w:szCs w:val="24"/>
        </w:rPr>
        <w:t>2018. március 20.</w:t>
      </w:r>
      <w:r w:rsidRPr="00DE77D9">
        <w:rPr>
          <w:b w:val="0"/>
        </w:rPr>
        <w:t xml:space="preserve"> (a postai bélyegzőn szereplő dátum az irányadó!)</w:t>
      </w:r>
    </w:p>
    <w:p w:rsidR="00C10D9F" w:rsidRPr="00DE77D9" w:rsidRDefault="00C10D9F" w:rsidP="00C10D9F">
      <w:pPr>
        <w:pStyle w:val="Szvegtrzs"/>
        <w:spacing w:before="120"/>
        <w:rPr>
          <w:b w:val="0"/>
          <w:szCs w:val="24"/>
        </w:rPr>
      </w:pPr>
      <w:r w:rsidRPr="00DE77D9">
        <w:rPr>
          <w:b w:val="0"/>
          <w:szCs w:val="24"/>
        </w:rPr>
        <w:t xml:space="preserve">A pályázatok személyesen is benyújthatók a Hajdú-Bihar Megyei Önkormányzati Hivatal Jegyzői Titkárságára. (4024 Debrecen, Piac u. 54. földszint 7. szoba). </w:t>
      </w:r>
    </w:p>
    <w:p w:rsidR="00C10D9F" w:rsidRPr="00DE77D9" w:rsidRDefault="00C10D9F" w:rsidP="00C10D9F">
      <w:pPr>
        <w:pStyle w:val="Szvegtrzs"/>
        <w:spacing w:before="120"/>
        <w:rPr>
          <w:b w:val="0"/>
          <w:szCs w:val="24"/>
        </w:rPr>
      </w:pPr>
      <w:r w:rsidRPr="00DE77D9">
        <w:rPr>
          <w:b w:val="0"/>
          <w:szCs w:val="24"/>
        </w:rPr>
        <w:t xml:space="preserve">A személyesen benyújtott pályázatok leadási határideje: </w:t>
      </w:r>
      <w:r w:rsidRPr="00DE77D9">
        <w:rPr>
          <w:szCs w:val="24"/>
        </w:rPr>
        <w:t>2018. március 20. 12.00 óra</w:t>
      </w:r>
      <w:r w:rsidRPr="00DE77D9">
        <w:rPr>
          <w:b w:val="0"/>
          <w:szCs w:val="24"/>
        </w:rPr>
        <w:t xml:space="preserve"> </w:t>
      </w:r>
    </w:p>
    <w:p w:rsidR="00C10D9F" w:rsidRDefault="00C10D9F" w:rsidP="00C10D9F">
      <w:pPr>
        <w:rPr>
          <w:i/>
        </w:rPr>
      </w:pPr>
    </w:p>
    <w:p w:rsidR="00C10D9F" w:rsidRPr="00236143" w:rsidRDefault="00C10D9F" w:rsidP="00C10D9F">
      <w:pPr>
        <w:rPr>
          <w:i/>
        </w:rPr>
      </w:pPr>
      <w:r w:rsidRPr="00236143">
        <w:rPr>
          <w:i/>
        </w:rPr>
        <w:t xml:space="preserve">A pályázat kiírója felhívja a pályázók figyelmét, hogy a Megyeháza épületében beléptető rendszer működik. Az épületbe történő belépés csak a Piac utca 54. felőli főbejáraton lehetséges, regisztrációt követően. Személyes benyújtás esetén benyújtásnak a Jegyzői Titkárságon való átvétel minősül. </w:t>
      </w:r>
    </w:p>
    <w:p w:rsidR="00C10D9F" w:rsidRDefault="00C10D9F" w:rsidP="00C10D9F">
      <w:pPr>
        <w:spacing w:before="360"/>
        <w:rPr>
          <w:b/>
          <w:snapToGrid w:val="0"/>
          <w:color w:val="000000"/>
          <w:u w:val="single"/>
        </w:rPr>
      </w:pPr>
      <w:smartTag w:uri="urn:schemas-microsoft-com:office:smarttags" w:element="metricconverter">
        <w:smartTagPr>
          <w:attr w:name="ProductID" w:val="8. A"/>
        </w:smartTagPr>
        <w:r>
          <w:rPr>
            <w:b/>
            <w:snapToGrid w:val="0"/>
            <w:color w:val="000000"/>
            <w:u w:val="single"/>
          </w:rPr>
          <w:t>8. A</w:t>
        </w:r>
      </w:smartTag>
      <w:r>
        <w:rPr>
          <w:b/>
          <w:snapToGrid w:val="0"/>
          <w:color w:val="000000"/>
          <w:u w:val="single"/>
        </w:rPr>
        <w:t xml:space="preserve"> pályázat befogadásának kritériumai</w:t>
      </w:r>
    </w:p>
    <w:p w:rsidR="00C10D9F" w:rsidRPr="00132622" w:rsidRDefault="00C10D9F" w:rsidP="00C10D9F">
      <w:pPr>
        <w:spacing w:before="120"/>
      </w:pPr>
      <w:r w:rsidRPr="00132622">
        <w:t>Felhívjuk a figyelmet, hogy a határidőn túl feladott, illetve határidőn túl személyesen benyújtott pályázati anyagok nem kerülnek befogadásra!</w:t>
      </w:r>
    </w:p>
    <w:p w:rsidR="00C10D9F" w:rsidRDefault="00C10D9F" w:rsidP="00C10D9F">
      <w:pPr>
        <w:spacing w:before="120"/>
      </w:pPr>
      <w:r>
        <w:t>A beérkezést követően a pályázatok érvényességének ellenőrzésére kerül sor a következő szempontok szerint:</w:t>
      </w:r>
    </w:p>
    <w:p w:rsidR="00C10D9F" w:rsidRDefault="00C10D9F" w:rsidP="00C10D9F">
      <w:pPr>
        <w:numPr>
          <w:ilvl w:val="0"/>
          <w:numId w:val="1"/>
        </w:numPr>
      </w:pPr>
      <w:r>
        <w:t xml:space="preserve">önrész vállalása, melynek minimális mértéke az összköltségvetés 20 %-a. </w:t>
      </w:r>
    </w:p>
    <w:p w:rsidR="00C10D9F" w:rsidRDefault="00C10D9F" w:rsidP="00C10D9F">
      <w:pPr>
        <w:numPr>
          <w:ilvl w:val="0"/>
          <w:numId w:val="1"/>
        </w:numPr>
      </w:pPr>
      <w:r>
        <w:t>a pályázó szervezetnek a pályázat benyújtására való jogosultsága,</w:t>
      </w:r>
    </w:p>
    <w:p w:rsidR="00C10D9F" w:rsidRDefault="00C10D9F" w:rsidP="00C10D9F">
      <w:pPr>
        <w:numPr>
          <w:ilvl w:val="0"/>
          <w:numId w:val="1"/>
        </w:numPr>
      </w:pPr>
      <w:r>
        <w:t>a pályázat kitöltöttsége, megfelelősége,</w:t>
      </w:r>
    </w:p>
    <w:p w:rsidR="00C10D9F" w:rsidRDefault="00C10D9F" w:rsidP="00C10D9F">
      <w:pPr>
        <w:numPr>
          <w:ilvl w:val="0"/>
          <w:numId w:val="1"/>
        </w:numPr>
      </w:pPr>
      <w:r>
        <w:t>a pályázati célnak való megfelelőség vizsgálata.</w:t>
      </w:r>
    </w:p>
    <w:p w:rsidR="00C10D9F" w:rsidRDefault="00C10D9F" w:rsidP="00C10D9F">
      <w:pPr>
        <w:spacing w:before="120"/>
      </w:pPr>
      <w:r>
        <w:t>Amennyiben az ellenőrzés során megállapításra kerül, hogy a pályázat nem felel meg a pályázati felhívásban és a pályázati adatlapban foglalt feltételeknek, az ellenőrzést végző a pályázót hiánypótlásra hívja fel a 9. pontban meghatározott módon.</w:t>
      </w:r>
    </w:p>
    <w:p w:rsidR="00C10D9F" w:rsidRDefault="00C10D9F" w:rsidP="00C10D9F">
      <w:pPr>
        <w:spacing w:before="360"/>
        <w:rPr>
          <w:b/>
          <w:snapToGrid w:val="0"/>
          <w:color w:val="000000"/>
          <w:u w:val="single"/>
        </w:rPr>
      </w:pPr>
      <w:smartTag w:uri="urn:schemas-microsoft-com:office:smarttags" w:element="metricconverter">
        <w:smartTagPr>
          <w:attr w:name="ProductID" w:val="9. A"/>
        </w:smartTagPr>
        <w:r>
          <w:rPr>
            <w:b/>
            <w:snapToGrid w:val="0"/>
            <w:color w:val="000000"/>
            <w:u w:val="single"/>
          </w:rPr>
          <w:t>9. A</w:t>
        </w:r>
      </w:smartTag>
      <w:r>
        <w:rPr>
          <w:b/>
          <w:snapToGrid w:val="0"/>
          <w:color w:val="000000"/>
          <w:u w:val="single"/>
        </w:rPr>
        <w:t xml:space="preserve"> hiánypótlás módja</w:t>
      </w:r>
    </w:p>
    <w:p w:rsidR="00C10D9F" w:rsidRPr="00DE77D9" w:rsidRDefault="00C10D9F" w:rsidP="00C10D9F">
      <w:pPr>
        <w:pStyle w:val="Szvegtrzs"/>
        <w:spacing w:before="120"/>
        <w:rPr>
          <w:b w:val="0"/>
          <w:szCs w:val="24"/>
        </w:rPr>
      </w:pPr>
      <w:r w:rsidRPr="00DE77D9">
        <w:rPr>
          <w:b w:val="0"/>
          <w:szCs w:val="24"/>
        </w:rPr>
        <w:t xml:space="preserve">Hiánypótlásra egy alkalommal van lehetőség. A hiánypótlás teljesítésére annak közlésétől számított 5 munkanap áll rendelkezésre. Postai úton történő benyújtás esetén a postára adás dátuma az irányadó. </w:t>
      </w:r>
    </w:p>
    <w:p w:rsidR="00C10D9F" w:rsidRDefault="00C10D9F" w:rsidP="00C10D9F">
      <w:pPr>
        <w:pStyle w:val="Szvegtrzs"/>
        <w:spacing w:before="120"/>
        <w:rPr>
          <w:szCs w:val="24"/>
        </w:rPr>
      </w:pPr>
      <w:r w:rsidRPr="00DE77D9">
        <w:rPr>
          <w:b w:val="0"/>
        </w:rPr>
        <w:t xml:space="preserve">Felhívjuk a figyelmet, hogy a </w:t>
      </w:r>
      <w:r w:rsidRPr="00DE77D9">
        <w:rPr>
          <w:b w:val="0"/>
          <w:szCs w:val="24"/>
        </w:rPr>
        <w:t>hiánypótlási határidő elmulasztása, vagy az érvényességi szempontoknak nem megfelelő teljesítése a pályázat elutasítását eredményezi</w:t>
      </w:r>
      <w:r w:rsidRPr="00DC0208">
        <w:rPr>
          <w:szCs w:val="24"/>
        </w:rPr>
        <w:t>.</w:t>
      </w:r>
    </w:p>
    <w:p w:rsidR="00C10D9F" w:rsidRPr="00DE77D9" w:rsidRDefault="00C10D9F" w:rsidP="00C10D9F">
      <w:pPr>
        <w:pStyle w:val="Szvegtrzs"/>
        <w:spacing w:before="120"/>
        <w:rPr>
          <w:szCs w:val="24"/>
          <w:u w:val="single"/>
        </w:rPr>
      </w:pPr>
      <w:r w:rsidRPr="00DE77D9">
        <w:rPr>
          <w:szCs w:val="24"/>
          <w:u w:val="single"/>
        </w:rPr>
        <w:t>10. Az elbírálás szempontrendszere</w:t>
      </w:r>
    </w:p>
    <w:p w:rsidR="00C10D9F" w:rsidRPr="00DE77D9" w:rsidRDefault="00C10D9F" w:rsidP="00C10D9F">
      <w:pPr>
        <w:pStyle w:val="Szvegtrzs"/>
        <w:ind w:left="360" w:hanging="360"/>
        <w:rPr>
          <w:b w:val="0"/>
          <w:szCs w:val="24"/>
        </w:rPr>
      </w:pPr>
      <w:r w:rsidRPr="00DE77D9">
        <w:rPr>
          <w:b w:val="0"/>
          <w:szCs w:val="24"/>
        </w:rPr>
        <w:t>A pályázatok elbírálása során a következő szempontok kerülnek értékelésre:</w:t>
      </w:r>
    </w:p>
    <w:p w:rsidR="00C10D9F" w:rsidRPr="00DE77D9" w:rsidRDefault="00C10D9F" w:rsidP="00C10D9F">
      <w:pPr>
        <w:pStyle w:val="Szvegtrzs"/>
        <w:numPr>
          <w:ilvl w:val="0"/>
          <w:numId w:val="8"/>
        </w:numPr>
        <w:rPr>
          <w:b w:val="0"/>
          <w:szCs w:val="24"/>
        </w:rPr>
      </w:pPr>
      <w:r w:rsidRPr="00DE77D9">
        <w:rPr>
          <w:b w:val="0"/>
          <w:szCs w:val="24"/>
        </w:rPr>
        <w:t>a pályázatban szereplő rendezvény, program aktualitása,</w:t>
      </w:r>
    </w:p>
    <w:p w:rsidR="00C10D9F" w:rsidRPr="00DE77D9" w:rsidRDefault="00C10D9F" w:rsidP="00C10D9F">
      <w:pPr>
        <w:pStyle w:val="Szvegtrzs"/>
        <w:numPr>
          <w:ilvl w:val="0"/>
          <w:numId w:val="8"/>
        </w:numPr>
        <w:rPr>
          <w:b w:val="0"/>
          <w:szCs w:val="24"/>
        </w:rPr>
      </w:pPr>
      <w:r w:rsidRPr="00DE77D9">
        <w:rPr>
          <w:b w:val="0"/>
          <w:szCs w:val="24"/>
        </w:rPr>
        <w:t>a pályázatban szereplő rendezvény, program szakmai szempontjai.</w:t>
      </w:r>
    </w:p>
    <w:p w:rsidR="00C10D9F" w:rsidRPr="00DE77D9" w:rsidRDefault="00C10D9F" w:rsidP="00C10D9F">
      <w:pPr>
        <w:pStyle w:val="Szvegtrzs"/>
        <w:rPr>
          <w:b w:val="0"/>
        </w:rPr>
      </w:pPr>
      <w:r w:rsidRPr="00DE77D9">
        <w:rPr>
          <w:b w:val="0"/>
          <w:szCs w:val="24"/>
        </w:rPr>
        <w:t>A nagyobb mértékű önrészt vállaló pályázók az elbírálás során előnyt élveznek.</w:t>
      </w:r>
    </w:p>
    <w:p w:rsidR="00C10D9F" w:rsidRPr="00DE77D9" w:rsidRDefault="00C10D9F" w:rsidP="00C10D9F"/>
    <w:p w:rsidR="00C10D9F" w:rsidRDefault="00C10D9F" w:rsidP="00C10D9F">
      <w:r>
        <w:rPr>
          <w:b/>
          <w:u w:val="single"/>
        </w:rPr>
        <w:t>11. Az elbírálás módja</w:t>
      </w:r>
    </w:p>
    <w:p w:rsidR="00C10D9F" w:rsidRDefault="00C10D9F" w:rsidP="00C10D9F">
      <w:r>
        <w:t xml:space="preserve">A pályázatokat a Hajdú-Bihar Megyei Önkormányzat Közgyűlése Jogi Ügyrendi és Társadalmi Kapcsolatok Bizottsága bírálja el, várhatóan </w:t>
      </w:r>
      <w:r w:rsidRPr="00DC0208">
        <w:rPr>
          <w:b/>
        </w:rPr>
        <w:t>201</w:t>
      </w:r>
      <w:r>
        <w:rPr>
          <w:b/>
        </w:rPr>
        <w:t>8</w:t>
      </w:r>
      <w:r w:rsidRPr="00DC0208">
        <w:rPr>
          <w:b/>
        </w:rPr>
        <w:t xml:space="preserve">. </w:t>
      </w:r>
      <w:r>
        <w:rPr>
          <w:b/>
        </w:rPr>
        <w:t>március</w:t>
      </w:r>
      <w:r w:rsidRPr="00DC0208">
        <w:rPr>
          <w:b/>
        </w:rPr>
        <w:t xml:space="preserve"> </w:t>
      </w:r>
      <w:r>
        <w:rPr>
          <w:b/>
        </w:rPr>
        <w:t>31</w:t>
      </w:r>
      <w:r w:rsidRPr="00DC0208">
        <w:rPr>
          <w:b/>
        </w:rPr>
        <w:t>-ig.</w:t>
      </w:r>
      <w:r>
        <w:t xml:space="preserve"> A bizottság döntéséről a pályázók a döntéstől számított 15 munkanapon belül értesítést kapnak.</w:t>
      </w:r>
    </w:p>
    <w:p w:rsidR="00C10D9F" w:rsidRDefault="00C10D9F" w:rsidP="00C10D9F"/>
    <w:p w:rsidR="00C10D9F" w:rsidRPr="00DC0208" w:rsidRDefault="00C10D9F" w:rsidP="00C10D9F">
      <w:pPr>
        <w:rPr>
          <w:b/>
          <w:u w:val="single"/>
        </w:rPr>
      </w:pPr>
      <w:smartTag w:uri="urn:schemas-microsoft-com:office:smarttags" w:element="metricconverter">
        <w:smartTagPr>
          <w:attr w:name="ProductID" w:val="12. A"/>
        </w:smartTagPr>
        <w:r w:rsidRPr="00DC0208">
          <w:rPr>
            <w:b/>
            <w:u w:val="single"/>
          </w:rPr>
          <w:t>12. A</w:t>
        </w:r>
      </w:smartTag>
      <w:r w:rsidRPr="00DC0208">
        <w:rPr>
          <w:b/>
          <w:u w:val="single"/>
        </w:rPr>
        <w:t xml:space="preserve"> támogatás igénybevétele</w:t>
      </w:r>
    </w:p>
    <w:p w:rsidR="00C10D9F" w:rsidRPr="00DC0208" w:rsidRDefault="00C10D9F" w:rsidP="00C10D9F">
      <w:pPr>
        <w:pStyle w:val="Szvegtrzs"/>
        <w:spacing w:before="120"/>
        <w:rPr>
          <w:szCs w:val="24"/>
        </w:rPr>
      </w:pPr>
      <w:r w:rsidRPr="003646D8">
        <w:rPr>
          <w:b w:val="0"/>
          <w:szCs w:val="24"/>
        </w:rPr>
        <w:t>A támogatás utófinanszírozásban történik</w:t>
      </w:r>
      <w:r>
        <w:rPr>
          <w:b w:val="0"/>
          <w:szCs w:val="24"/>
        </w:rPr>
        <w:t>!</w:t>
      </w:r>
    </w:p>
    <w:p w:rsidR="00C10D9F" w:rsidRPr="00DE77D9" w:rsidRDefault="00C10D9F" w:rsidP="00C10D9F">
      <w:pPr>
        <w:pStyle w:val="Szvegtrzs"/>
        <w:spacing w:before="120"/>
        <w:rPr>
          <w:b w:val="0"/>
          <w:szCs w:val="24"/>
        </w:rPr>
      </w:pPr>
      <w:r w:rsidRPr="00DE77D9">
        <w:rPr>
          <w:b w:val="0"/>
          <w:szCs w:val="24"/>
        </w:rPr>
        <w:t xml:space="preserve">A sikeresen pályázó szervezettel a megyei önkormányzat támogatási szerződést köt. </w:t>
      </w:r>
    </w:p>
    <w:p w:rsidR="00C10D9F" w:rsidRDefault="00C10D9F" w:rsidP="00C10D9F">
      <w:pPr>
        <w:pStyle w:val="Szvegtrzs"/>
        <w:spacing w:before="120"/>
        <w:rPr>
          <w:b w:val="0"/>
          <w:szCs w:val="24"/>
        </w:rPr>
      </w:pPr>
      <w:r w:rsidRPr="00DD5A53">
        <w:rPr>
          <w:b w:val="0"/>
          <w:szCs w:val="24"/>
        </w:rPr>
        <w:lastRenderedPageBreak/>
        <w:t>A támogatási összeg az elszámolás támogatást nyújtóhoz történő beérkezését</w:t>
      </w:r>
      <w:r>
        <w:rPr>
          <w:b w:val="0"/>
          <w:szCs w:val="24"/>
        </w:rPr>
        <w:t xml:space="preserve"> követő</w:t>
      </w:r>
      <w:r w:rsidRPr="00DD5A53">
        <w:rPr>
          <w:b w:val="0"/>
          <w:szCs w:val="24"/>
        </w:rPr>
        <w:t xml:space="preserve"> 30 napon belül kerül átutalásra a kedvezményezett részére</w:t>
      </w:r>
      <w:r>
        <w:rPr>
          <w:b w:val="0"/>
          <w:szCs w:val="24"/>
        </w:rPr>
        <w:t>!</w:t>
      </w:r>
    </w:p>
    <w:p w:rsidR="00C10D9F" w:rsidRPr="00DE77D9" w:rsidRDefault="00C10D9F" w:rsidP="00C10D9F">
      <w:pPr>
        <w:pStyle w:val="Szvegtrzs"/>
        <w:spacing w:before="360" w:line="360" w:lineRule="auto"/>
        <w:rPr>
          <w:szCs w:val="24"/>
          <w:u w:val="single"/>
        </w:rPr>
      </w:pPr>
      <w:r w:rsidRPr="00DE77D9">
        <w:rPr>
          <w:szCs w:val="24"/>
          <w:u w:val="single"/>
        </w:rPr>
        <w:t>13. Átláthatóság</w:t>
      </w:r>
    </w:p>
    <w:p w:rsidR="00C10D9F" w:rsidRPr="00236143" w:rsidRDefault="00C10D9F" w:rsidP="00C10D9F">
      <w:r w:rsidRPr="00236143">
        <w:rPr>
          <w:rFonts w:eastAsia="Calibri"/>
          <w:lang w:eastAsia="en-US"/>
        </w:rPr>
        <w:t xml:space="preserve">A pályázat kiírója felhívja a pályázók figyelmét, hogy </w:t>
      </w:r>
      <w:r w:rsidRPr="00236143">
        <w:rPr>
          <w:lang w:eastAsia="en-US"/>
        </w:rPr>
        <w:t xml:space="preserve">az államháztartásról szóló </w:t>
      </w:r>
      <w:r w:rsidRPr="00236143">
        <w:rPr>
          <w:lang w:eastAsia="en-US"/>
        </w:rPr>
        <w:br/>
        <w:t>2011. évi CXCV. törvény 50. § (1) bekezdés c) pontja szerint költségvetési támogatás annak nyújtható, aki átlátható szervezetnek minősül.</w:t>
      </w:r>
      <w:r w:rsidRPr="00236143">
        <w:rPr>
          <w:rFonts w:eastAsia="Calibri"/>
          <w:lang w:eastAsia="en-US"/>
        </w:rPr>
        <w:t xml:space="preserve"> A</w:t>
      </w:r>
      <w:r w:rsidRPr="00236143">
        <w:t xml:space="preserve"> </w:t>
      </w:r>
      <w:r w:rsidRPr="00236143">
        <w:rPr>
          <w:rFonts w:eastAsia="Calibri"/>
          <w:lang w:eastAsia="en-US"/>
        </w:rPr>
        <w:t xml:space="preserve">nemzeti vagyonról szóló 2011. évi CXCVI. törvény 3. § (2) bekezdése alapján az átláthatósági feltételeknek való megfelelésről a cégszerűen aláírt módon nyilatkoznia kell. </w:t>
      </w:r>
      <w:r w:rsidRPr="00236143">
        <w:rPr>
          <w:lang w:eastAsia="en-US"/>
        </w:rPr>
        <w:t xml:space="preserve">Pályázó </w:t>
      </w:r>
      <w:r w:rsidRPr="00236143">
        <w:t xml:space="preserve">tudomásul veszi, hogy az </w:t>
      </w:r>
      <w:proofErr w:type="spellStart"/>
      <w:r w:rsidRPr="00236143">
        <w:rPr>
          <w:rFonts w:eastAsia="Calibri"/>
          <w:lang w:eastAsia="en-US"/>
        </w:rPr>
        <w:t>Nvt</w:t>
      </w:r>
      <w:proofErr w:type="spellEnd"/>
      <w:r w:rsidRPr="00236143">
        <w:t xml:space="preserve"> 3. § (2) bekezdésében foglaltak szerint a valótlan tartalmú nyilatkozat alapján kötött szerződés semmis, a már létrejött ilyen szerződés alapján kifizetés nem teljesíthető.</w:t>
      </w:r>
    </w:p>
    <w:p w:rsidR="00C10D9F" w:rsidRPr="00236143" w:rsidRDefault="00C10D9F" w:rsidP="00C10D9F">
      <w:pPr>
        <w:widowControl w:val="0"/>
        <w:autoSpaceDE w:val="0"/>
        <w:autoSpaceDN w:val="0"/>
        <w:adjustRightInd w:val="0"/>
      </w:pPr>
      <w:r w:rsidRPr="00236143">
        <w:t>Amennyiben a változás eredményeként az átláthatóság feltételei már nem állnak fenn, a szerződést a támogatást nyújtó felmondja vagy – ha a szerződés teljesítésére még nem került sor – a szerződéstől eláll.</w:t>
      </w:r>
    </w:p>
    <w:p w:rsidR="00C10D9F" w:rsidRPr="00DE77D9" w:rsidRDefault="00C10D9F" w:rsidP="00C10D9F">
      <w:pPr>
        <w:pStyle w:val="Szvegtrzs"/>
        <w:spacing w:before="360"/>
        <w:rPr>
          <w:szCs w:val="24"/>
          <w:u w:val="single"/>
        </w:rPr>
      </w:pPr>
      <w:r w:rsidRPr="00DE77D9">
        <w:rPr>
          <w:szCs w:val="24"/>
          <w:u w:val="single"/>
        </w:rPr>
        <w:t xml:space="preserve">14. Nyilvánosság </w:t>
      </w:r>
    </w:p>
    <w:p w:rsidR="00C10D9F" w:rsidRPr="00DE77D9" w:rsidRDefault="00C10D9F" w:rsidP="00C10D9F">
      <w:pPr>
        <w:pStyle w:val="Szvegtrzs"/>
        <w:spacing w:before="120"/>
        <w:rPr>
          <w:b w:val="0"/>
          <w:szCs w:val="24"/>
        </w:rPr>
      </w:pPr>
      <w:r w:rsidRPr="00DE77D9">
        <w:rPr>
          <w:b w:val="0"/>
          <w:szCs w:val="24"/>
        </w:rPr>
        <w:t>A nyertes pályázók nevét, a pályázat tárgyát és a megítélt támogatás összegét a pályázók külön hozzájárulása nélkül a Hajdú-Bihar Megyei Önkormányzat Közgyűlése Jogi Ügyrendi és Társadalmi Kapcsolatok Bizottsága a megyei önkormányzat honlapján (</w:t>
      </w:r>
      <w:hyperlink r:id="rId6" w:history="1">
        <w:r w:rsidRPr="00DE77D9">
          <w:rPr>
            <w:rStyle w:val="Hiperhivatkozs"/>
            <w:b w:val="0"/>
            <w:szCs w:val="24"/>
          </w:rPr>
          <w:t>www.hbmo.hu</w:t>
        </w:r>
      </w:hyperlink>
      <w:r w:rsidRPr="00DE77D9">
        <w:rPr>
          <w:b w:val="0"/>
          <w:szCs w:val="24"/>
        </w:rPr>
        <w:t>) közzéteszi.</w:t>
      </w:r>
    </w:p>
    <w:p w:rsidR="00C10D9F" w:rsidRPr="00DE77D9" w:rsidRDefault="00C10D9F" w:rsidP="00C10D9F">
      <w:pPr>
        <w:pStyle w:val="Szvegtrzs"/>
        <w:spacing w:before="120"/>
        <w:rPr>
          <w:b w:val="0"/>
          <w:szCs w:val="24"/>
        </w:rPr>
      </w:pPr>
      <w:r w:rsidRPr="00DE77D9">
        <w:rPr>
          <w:b w:val="0"/>
          <w:szCs w:val="24"/>
        </w:rPr>
        <w:t xml:space="preserve">Továbbá a megyei önkormányzat a közpénzekből nyújtott támogatások átláthatóságáról szóló </w:t>
      </w:r>
      <w:r w:rsidRPr="00DE77D9">
        <w:rPr>
          <w:rStyle w:val="Kiemels2"/>
          <w:szCs w:val="24"/>
        </w:rPr>
        <w:t>2007. évi CLXXXI. törvény</w:t>
      </w:r>
      <w:r w:rsidRPr="00DE77D9">
        <w:rPr>
          <w:szCs w:val="24"/>
        </w:rPr>
        <w:t xml:space="preserve"> </w:t>
      </w:r>
      <w:r w:rsidRPr="00DE77D9">
        <w:rPr>
          <w:b w:val="0"/>
          <w:szCs w:val="24"/>
        </w:rPr>
        <w:t>és a végrehajtásáról szóló</w:t>
      </w:r>
      <w:r w:rsidRPr="00DE77D9">
        <w:rPr>
          <w:szCs w:val="24"/>
        </w:rPr>
        <w:t xml:space="preserve"> </w:t>
      </w:r>
      <w:r w:rsidRPr="00DE77D9">
        <w:rPr>
          <w:rStyle w:val="Kiemels2"/>
          <w:szCs w:val="24"/>
        </w:rPr>
        <w:t>67/2008. (III. 29.) Korm. rendelet</w:t>
      </w:r>
      <w:r w:rsidRPr="00DE77D9">
        <w:rPr>
          <w:b w:val="0"/>
          <w:szCs w:val="24"/>
        </w:rPr>
        <w:t xml:space="preserve"> alapján a </w:t>
      </w:r>
      <w:hyperlink r:id="rId7" w:history="1">
        <w:r w:rsidRPr="00DE77D9">
          <w:rPr>
            <w:rStyle w:val="Hiperhivatkozs"/>
            <w:b w:val="0"/>
            <w:szCs w:val="24"/>
          </w:rPr>
          <w:t>www.kozpenzpalyazat.gov.hu</w:t>
        </w:r>
      </w:hyperlink>
      <w:r w:rsidRPr="00DE77D9">
        <w:rPr>
          <w:b w:val="0"/>
          <w:szCs w:val="24"/>
        </w:rPr>
        <w:t xml:space="preserve"> honlapon a megfelelő adatokat közzéteszi. </w:t>
      </w:r>
    </w:p>
    <w:p w:rsidR="00C10D9F" w:rsidRDefault="00C10D9F" w:rsidP="00C10D9F">
      <w:pPr>
        <w:spacing w:before="360"/>
        <w:rPr>
          <w:b/>
          <w:snapToGrid w:val="0"/>
          <w:color w:val="000000"/>
          <w:u w:val="single"/>
        </w:rPr>
      </w:pPr>
      <w:r>
        <w:rPr>
          <w:b/>
          <w:snapToGrid w:val="0"/>
          <w:color w:val="000000"/>
          <w:u w:val="single"/>
        </w:rPr>
        <w:t>15. Egyéb tudnivalók</w:t>
      </w:r>
    </w:p>
    <w:p w:rsidR="00C10D9F" w:rsidRPr="00DE77D9" w:rsidRDefault="00C10D9F" w:rsidP="00C10D9F">
      <w:pPr>
        <w:pStyle w:val="Szvegtrzs"/>
        <w:spacing w:before="120"/>
        <w:rPr>
          <w:b w:val="0"/>
          <w:szCs w:val="24"/>
        </w:rPr>
      </w:pPr>
      <w:r w:rsidRPr="00DE77D9">
        <w:rPr>
          <w:b w:val="0"/>
          <w:szCs w:val="24"/>
        </w:rPr>
        <w:t xml:space="preserve">A pályázatban </w:t>
      </w:r>
      <w:r w:rsidRPr="00DE77D9">
        <w:rPr>
          <w:szCs w:val="24"/>
          <w:u w:val="single"/>
        </w:rPr>
        <w:t>kizárólag 2018. április 1. és 2018. november 15. között</w:t>
      </w:r>
      <w:r w:rsidRPr="00DE77D9">
        <w:rPr>
          <w:b w:val="0"/>
          <w:szCs w:val="24"/>
        </w:rPr>
        <w:t xml:space="preserve"> megvalósuló rendezvény, projekt, program szervezésére, illetőleg az azon történő részvételre igényelhető támogatás.</w:t>
      </w:r>
    </w:p>
    <w:p w:rsidR="00C10D9F" w:rsidRPr="00DE77D9" w:rsidRDefault="00C10D9F" w:rsidP="00C10D9F">
      <w:pPr>
        <w:pStyle w:val="Szvegtrzs"/>
        <w:spacing w:before="120"/>
        <w:rPr>
          <w:b w:val="0"/>
          <w:szCs w:val="24"/>
        </w:rPr>
      </w:pPr>
      <w:r w:rsidRPr="00DE77D9">
        <w:rPr>
          <w:b w:val="0"/>
          <w:szCs w:val="24"/>
        </w:rPr>
        <w:t xml:space="preserve">A megvalósult rendezvény, projekt megvalósítása után 15 munkanapon belül az elszámolást meg kell küldeni a támogató részére, ennek elmulasztása estén a támogatás összege nem kerül kifizetésre. </w:t>
      </w:r>
    </w:p>
    <w:p w:rsidR="00C10D9F" w:rsidRPr="00E4218F" w:rsidRDefault="00C10D9F" w:rsidP="00C10D9F">
      <w:pPr>
        <w:pStyle w:val="Szvegtrzs"/>
        <w:rPr>
          <w:szCs w:val="24"/>
        </w:rPr>
      </w:pPr>
      <w:r w:rsidRPr="00E4218F">
        <w:rPr>
          <w:szCs w:val="24"/>
        </w:rPr>
        <w:t xml:space="preserve">A pályázó az általa szervezett rendezvényre köteles meghívót küldeni a </w:t>
      </w:r>
      <w:r w:rsidRPr="00E4218F">
        <w:t xml:space="preserve">Jogi Ügyrendi és Társadalmi Kapcsolatok Bizottsága részére, valamint a </w:t>
      </w:r>
      <w:r w:rsidRPr="00E4218F">
        <w:rPr>
          <w:szCs w:val="24"/>
        </w:rPr>
        <w:t xml:space="preserve">rendezvény meghívóján köteles feltüntetni a Hajdú-Bihar Megyei Önkormányzatot, mint támogatót. </w:t>
      </w:r>
    </w:p>
    <w:p w:rsidR="00C10D9F" w:rsidRDefault="00C10D9F" w:rsidP="00C10D9F">
      <w:pPr>
        <w:pStyle w:val="Norml1"/>
        <w:spacing w:before="120"/>
        <w:rPr>
          <w:szCs w:val="24"/>
        </w:rPr>
      </w:pPr>
      <w:r w:rsidRPr="00FC61CA">
        <w:rPr>
          <w:szCs w:val="24"/>
        </w:rPr>
        <w:t>A kiíró fenntartja a jogot, hogy ismételt pályázati felhívás kiírása nélkül hozzon támogatói döntést a már beérkezett, de támogatásban még nem részesült pályázatokról, amennyiben erre többlet forrás áll rendelkezésére.</w:t>
      </w:r>
    </w:p>
    <w:p w:rsidR="00C10D9F" w:rsidRDefault="00C10D9F" w:rsidP="00C10D9F">
      <w:pPr>
        <w:pStyle w:val="Norml1"/>
        <w:spacing w:before="360"/>
        <w:rPr>
          <w:szCs w:val="24"/>
          <w:u w:val="single"/>
        </w:rPr>
      </w:pPr>
      <w:r>
        <w:rPr>
          <w:b/>
          <w:snapToGrid w:val="0"/>
          <w:color w:val="000000"/>
          <w:szCs w:val="24"/>
          <w:u w:val="single"/>
        </w:rPr>
        <w:t>16. További információk</w:t>
      </w:r>
    </w:p>
    <w:p w:rsidR="00C10D9F" w:rsidRDefault="00C10D9F" w:rsidP="00C10D9F">
      <w:pPr>
        <w:pStyle w:val="szveg"/>
        <w:spacing w:before="120"/>
        <w:rPr>
          <w:rFonts w:ascii="Times New Roman" w:hAnsi="Times New Roman"/>
          <w:szCs w:val="24"/>
          <w:lang w:val="hu-HU"/>
        </w:rPr>
      </w:pPr>
      <w:r>
        <w:rPr>
          <w:rFonts w:ascii="Times New Roman" w:hAnsi="Times New Roman"/>
          <w:szCs w:val="24"/>
          <w:lang w:val="hu-HU"/>
        </w:rPr>
        <w:t xml:space="preserve">A pályázattal kapcsolatos további információt 8.00-16.00 óra között (pénteken 8.00-13.00 között) hívható 52/507-508-as telefonszámon, valamint az </w:t>
      </w:r>
      <w:hyperlink r:id="rId8" w:history="1">
        <w:r w:rsidRPr="000F6726">
          <w:rPr>
            <w:rStyle w:val="Hiperhivatkozs"/>
            <w:lang w:val="hu-HU"/>
          </w:rPr>
          <w:t>ekondor@hbmo.hu</w:t>
        </w:r>
      </w:hyperlink>
      <w:r>
        <w:rPr>
          <w:rFonts w:ascii="Times New Roman" w:hAnsi="Times New Roman"/>
          <w:szCs w:val="24"/>
          <w:lang w:val="hu-HU"/>
        </w:rPr>
        <w:t xml:space="preserve"> e-mail címen kaphatnak az érdeklődők.</w:t>
      </w:r>
    </w:p>
    <w:p w:rsidR="00C10D9F" w:rsidRDefault="00C10D9F" w:rsidP="00C10D9F">
      <w:pPr>
        <w:pStyle w:val="Szvegtrzs"/>
        <w:ind w:left="2832" w:firstLine="708"/>
        <w:jc w:val="center"/>
        <w:rPr>
          <w:b w:val="0"/>
          <w:szCs w:val="24"/>
        </w:rPr>
      </w:pPr>
    </w:p>
    <w:p w:rsidR="00C10D9F" w:rsidRPr="00C0349C" w:rsidRDefault="00C10D9F" w:rsidP="00C10D9F">
      <w:pPr>
        <w:pStyle w:val="Szvegtrzs"/>
        <w:ind w:left="2832" w:firstLine="708"/>
        <w:jc w:val="center"/>
        <w:rPr>
          <w:szCs w:val="24"/>
        </w:rPr>
      </w:pPr>
      <w:r w:rsidRPr="00C0349C">
        <w:rPr>
          <w:szCs w:val="24"/>
        </w:rPr>
        <w:t>Hajdú-Bihar Megyei Önkormányzat Közgyűlése</w:t>
      </w:r>
    </w:p>
    <w:p w:rsidR="00C10D9F" w:rsidRDefault="00C10D9F" w:rsidP="00C10D9F">
      <w:pPr>
        <w:pStyle w:val="Szvegtrzs"/>
        <w:jc w:val="right"/>
        <w:rPr>
          <w:b w:val="0"/>
          <w:szCs w:val="24"/>
        </w:rPr>
      </w:pPr>
      <w:r w:rsidRPr="00C0349C">
        <w:t>Jogi Ügyrendi és Társadalmi Kapcsolatok Bizottsága</w:t>
      </w:r>
    </w:p>
    <w:p w:rsidR="00710841" w:rsidRDefault="00710841"/>
    <w:sectPr w:rsidR="007108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un Swis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6EDE"/>
    <w:multiLevelType w:val="hybridMultilevel"/>
    <w:tmpl w:val="1584CE24"/>
    <w:lvl w:ilvl="0" w:tplc="040E0019">
      <w:start w:val="1"/>
      <w:numFmt w:val="lowerLetter"/>
      <w:lvlText w:val="%1."/>
      <w:lvlJc w:val="left"/>
      <w:pPr>
        <w:tabs>
          <w:tab w:val="num" w:pos="1620"/>
        </w:tabs>
        <w:ind w:left="16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1AF2607E"/>
    <w:multiLevelType w:val="multilevel"/>
    <w:tmpl w:val="089CA586"/>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BC7F5D"/>
    <w:multiLevelType w:val="hybridMultilevel"/>
    <w:tmpl w:val="AFB0A03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0F754F"/>
    <w:multiLevelType w:val="hybridMultilevel"/>
    <w:tmpl w:val="32AEB986"/>
    <w:lvl w:ilvl="0" w:tplc="164A623A">
      <w:start w:val="1"/>
      <w:numFmt w:val="decimal"/>
      <w:lvlText w:val="%1."/>
      <w:lvlJc w:val="left"/>
      <w:pPr>
        <w:tabs>
          <w:tab w:val="num" w:pos="540"/>
        </w:tabs>
        <w:ind w:left="54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A4BC5188">
      <w:start w:val="3"/>
      <w:numFmt w:val="bullet"/>
      <w:lvlText w:val="-"/>
      <w:lvlJc w:val="left"/>
      <w:pPr>
        <w:tabs>
          <w:tab w:val="num" w:pos="2340"/>
        </w:tabs>
        <w:ind w:left="2340" w:hanging="360"/>
      </w:pPr>
      <w:rPr>
        <w:rFonts w:ascii="Times New Roman" w:eastAsia="Times New Roman" w:hAnsi="Times New Roman" w:cs="Times New Roman"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3A9060CA"/>
    <w:multiLevelType w:val="hybridMultilevel"/>
    <w:tmpl w:val="C36A6B00"/>
    <w:lvl w:ilvl="0" w:tplc="040E0019">
      <w:start w:val="1"/>
      <w:numFmt w:val="lowerLetter"/>
      <w:lvlText w:val="%1."/>
      <w:lvlJc w:val="left"/>
      <w:pPr>
        <w:tabs>
          <w:tab w:val="num" w:pos="1620"/>
        </w:tabs>
        <w:ind w:left="16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462534B7"/>
    <w:multiLevelType w:val="hybridMultilevel"/>
    <w:tmpl w:val="9412F422"/>
    <w:lvl w:ilvl="0" w:tplc="040E0019">
      <w:start w:val="1"/>
      <w:numFmt w:val="lowerLetter"/>
      <w:lvlText w:val="%1."/>
      <w:lvlJc w:val="left"/>
      <w:pPr>
        <w:tabs>
          <w:tab w:val="num" w:pos="1620"/>
        </w:tabs>
        <w:ind w:left="1620" w:hanging="360"/>
      </w:pPr>
    </w:lvl>
    <w:lvl w:ilvl="1" w:tplc="040E000F">
      <w:start w:val="1"/>
      <w:numFmt w:val="decimal"/>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66342142"/>
    <w:multiLevelType w:val="hybridMultilevel"/>
    <w:tmpl w:val="4C9A115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6A260941"/>
    <w:multiLevelType w:val="hybridMultilevel"/>
    <w:tmpl w:val="71EC0118"/>
    <w:lvl w:ilvl="0" w:tplc="ADBEBE06">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707D33"/>
    <w:multiLevelType w:val="hybridMultilevel"/>
    <w:tmpl w:val="9FB0BC56"/>
    <w:lvl w:ilvl="0" w:tplc="040E0001">
      <w:start w:val="1"/>
      <w:numFmt w:val="bullet"/>
      <w:lvlText w:val=""/>
      <w:lvlJc w:val="left"/>
      <w:pPr>
        <w:ind w:left="720" w:hanging="360"/>
      </w:pPr>
      <w:rPr>
        <w:rFonts w:ascii="Symbol" w:hAnsi="Symbol" w:hint="default"/>
      </w:rPr>
    </w:lvl>
    <w:lvl w:ilvl="1" w:tplc="F866E2D6">
      <w:start w:val="1"/>
      <w:numFmt w:val="bullet"/>
      <w:lvlText w:val=""/>
      <w:lvlJc w:val="left"/>
      <w:pPr>
        <w:tabs>
          <w:tab w:val="num" w:pos="1440"/>
        </w:tabs>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5B"/>
    <w:rsid w:val="000D5F9C"/>
    <w:rsid w:val="0014355B"/>
    <w:rsid w:val="00710841"/>
    <w:rsid w:val="00C10D9F"/>
    <w:rsid w:val="00E421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AB5EA97-3C0C-447B-83A3-C3377254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10D9F"/>
    <w:pPr>
      <w:spacing w:after="0" w:line="240" w:lineRule="auto"/>
      <w:jc w:val="both"/>
    </w:pPr>
    <w:rPr>
      <w:rFonts w:eastAsia="Times New Roman" w:cs="Times New Roman"/>
      <w:szCs w:val="20"/>
      <w:lang w:eastAsia="hu-HU"/>
    </w:rPr>
  </w:style>
  <w:style w:type="paragraph" w:styleId="Cmsor2">
    <w:name w:val="heading 2"/>
    <w:basedOn w:val="Norml"/>
    <w:next w:val="Norml"/>
    <w:link w:val="Cmsor2Char"/>
    <w:qFormat/>
    <w:rsid w:val="00C10D9F"/>
    <w:pPr>
      <w:keepNext/>
      <w:outlineLvl w:val="1"/>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C10D9F"/>
    <w:rPr>
      <w:rFonts w:eastAsia="Times New Roman" w:cs="Times New Roman"/>
      <w:b/>
      <w:szCs w:val="20"/>
      <w:lang w:eastAsia="hu-HU"/>
    </w:rPr>
  </w:style>
  <w:style w:type="paragraph" w:styleId="Szvegtrzs">
    <w:name w:val="Body Text"/>
    <w:basedOn w:val="Norml"/>
    <w:link w:val="SzvegtrzsChar"/>
    <w:rsid w:val="00C10D9F"/>
    <w:rPr>
      <w:b/>
    </w:rPr>
  </w:style>
  <w:style w:type="character" w:customStyle="1" w:styleId="SzvegtrzsChar">
    <w:name w:val="Szövegtörzs Char"/>
    <w:basedOn w:val="Bekezdsalapbettpusa"/>
    <w:link w:val="Szvegtrzs"/>
    <w:rsid w:val="00C10D9F"/>
    <w:rPr>
      <w:rFonts w:eastAsia="Times New Roman" w:cs="Times New Roman"/>
      <w:b/>
      <w:szCs w:val="20"/>
      <w:lang w:eastAsia="hu-HU"/>
    </w:rPr>
  </w:style>
  <w:style w:type="paragraph" w:styleId="Szvegtrzsbehzssal">
    <w:name w:val="Body Text Indent"/>
    <w:basedOn w:val="Norml"/>
    <w:link w:val="SzvegtrzsbehzssalChar"/>
    <w:rsid w:val="00C10D9F"/>
    <w:pPr>
      <w:spacing w:after="120"/>
      <w:ind w:left="283"/>
    </w:pPr>
  </w:style>
  <w:style w:type="character" w:customStyle="1" w:styleId="SzvegtrzsbehzssalChar">
    <w:name w:val="Szövegtörzs behúzással Char"/>
    <w:basedOn w:val="Bekezdsalapbettpusa"/>
    <w:link w:val="Szvegtrzsbehzssal"/>
    <w:rsid w:val="00C10D9F"/>
    <w:rPr>
      <w:rFonts w:eastAsia="Times New Roman" w:cs="Times New Roman"/>
      <w:szCs w:val="20"/>
      <w:lang w:eastAsia="hu-HU"/>
    </w:rPr>
  </w:style>
  <w:style w:type="character" w:styleId="Hiperhivatkozs">
    <w:name w:val="Hyperlink"/>
    <w:rsid w:val="00C10D9F"/>
    <w:rPr>
      <w:color w:val="0000FF"/>
      <w:u w:val="single"/>
    </w:rPr>
  </w:style>
  <w:style w:type="paragraph" w:customStyle="1" w:styleId="Norml1">
    <w:name w:val="Normál1"/>
    <w:basedOn w:val="Norml"/>
    <w:rsid w:val="00C10D9F"/>
    <w:rPr>
      <w:rFonts w:eastAsia="SimSun"/>
      <w:lang w:eastAsia="zh-CN"/>
    </w:rPr>
  </w:style>
  <w:style w:type="paragraph" w:customStyle="1" w:styleId="szveg">
    <w:name w:val="szöveg"/>
    <w:basedOn w:val="Norml"/>
    <w:rsid w:val="00C10D9F"/>
    <w:rPr>
      <w:rFonts w:ascii="Hun Swiss" w:hAnsi="Hun Swiss"/>
      <w:lang w:val="en-GB"/>
    </w:rPr>
  </w:style>
  <w:style w:type="character" w:styleId="Kiemels2">
    <w:name w:val="Strong"/>
    <w:qFormat/>
    <w:rsid w:val="00C10D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dor@hbmo.hu" TargetMode="External"/><Relationship Id="rId3" Type="http://schemas.openxmlformats.org/officeDocument/2006/relationships/settings" Target="settings.xml"/><Relationship Id="rId7" Type="http://schemas.openxmlformats.org/officeDocument/2006/relationships/hyperlink" Target="http://www.kozpenzpalyazat.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bmo.hu/" TargetMode="External"/><Relationship Id="rId5" Type="http://schemas.openxmlformats.org/officeDocument/2006/relationships/hyperlink" Target="http://www.hbmo.h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1208</Words>
  <Characters>8339</Characters>
  <Application>Microsoft Office Word</Application>
  <DocSecurity>0</DocSecurity>
  <Lines>69</Lines>
  <Paragraphs>19</Paragraphs>
  <ScaleCrop>false</ScaleCrop>
  <Company/>
  <LinksUpToDate>false</LinksUpToDate>
  <CharactersWithSpaces>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Microsoft-fiók</dc:creator>
  <cp:keywords/>
  <dc:description/>
  <cp:lastModifiedBy>Microsoft-fiók</cp:lastModifiedBy>
  <cp:revision>4</cp:revision>
  <dcterms:created xsi:type="dcterms:W3CDTF">2018-02-23T12:37:00Z</dcterms:created>
  <dcterms:modified xsi:type="dcterms:W3CDTF">2018-02-26T14:42:00Z</dcterms:modified>
</cp:coreProperties>
</file>