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B31" w:rsidRPr="00C647AA" w:rsidRDefault="000F4B31" w:rsidP="000F4B31">
      <w:pPr>
        <w:pStyle w:val="Cm"/>
        <w:rPr>
          <w:iCs/>
        </w:rPr>
      </w:pPr>
      <w:r>
        <w:rPr>
          <w:iCs/>
        </w:rPr>
        <w:t xml:space="preserve">J </w:t>
      </w:r>
      <w:r w:rsidRPr="00C647AA">
        <w:rPr>
          <w:iCs/>
        </w:rPr>
        <w:t>E G Y Z Ő K Ö N Y V</w:t>
      </w:r>
    </w:p>
    <w:p w:rsidR="000F4B31" w:rsidRDefault="000F4B31" w:rsidP="000F4B31">
      <w:pPr>
        <w:pStyle w:val="StlusSorkizrt"/>
        <w:rPr>
          <w:b/>
          <w:u w:val="single"/>
        </w:rPr>
      </w:pPr>
    </w:p>
    <w:p w:rsidR="000F4B31" w:rsidRDefault="000F4B31" w:rsidP="000F4B31">
      <w:pPr>
        <w:pStyle w:val="StlusSorkizrt"/>
      </w:pPr>
      <w:r w:rsidRPr="00C647AA">
        <w:rPr>
          <w:b/>
          <w:u w:val="single"/>
        </w:rPr>
        <w:t>Készült:</w:t>
      </w:r>
      <w:r w:rsidRPr="00C647AA">
        <w:t xml:space="preserve"> a Hajdú-Bihar Megyei Önkormányzat Közgyűlésének 201</w:t>
      </w:r>
      <w:r>
        <w:t>5</w:t>
      </w:r>
      <w:r w:rsidRPr="00C647AA">
        <w:t xml:space="preserve">. </w:t>
      </w:r>
      <w:r>
        <w:t>május 8-án</w:t>
      </w:r>
      <w:r w:rsidRPr="00C647AA">
        <w:t xml:space="preserve"> </w:t>
      </w:r>
      <w:r>
        <w:t xml:space="preserve">9.00 órakor kezdődő nyilvános </w:t>
      </w:r>
      <w:r w:rsidRPr="00C647AA">
        <w:t>üléséről</w:t>
      </w:r>
      <w:r>
        <w:t>, a Megyeháza Árpád termében</w:t>
      </w:r>
      <w:r w:rsidRPr="00C647AA">
        <w:t>.</w:t>
      </w:r>
      <w:r>
        <w:t xml:space="preserve"> </w:t>
      </w:r>
      <w:r w:rsidRPr="00C647AA">
        <w:t xml:space="preserve">Jelen van </w:t>
      </w:r>
      <w:r>
        <w:t>21</w:t>
      </w:r>
      <w:r w:rsidRPr="00C647AA">
        <w:t xml:space="preserve"> fő közgyűlési tag a jegyzőkönyvhöz mellékelt jelenléti ív szerint.</w:t>
      </w:r>
    </w:p>
    <w:p w:rsidR="000F4B31" w:rsidRDefault="000F4B31" w:rsidP="000F4B31"/>
    <w:p w:rsidR="000F4B31" w:rsidRPr="000F4B31" w:rsidRDefault="000F4B31" w:rsidP="000F4B31">
      <w:pPr>
        <w:rP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31"/>
        <w:gridCol w:w="3177"/>
        <w:gridCol w:w="1257"/>
        <w:gridCol w:w="3998"/>
      </w:tblGrid>
      <w:tr w:rsidR="000F4B31" w:rsidRPr="000F4B31" w:rsidTr="009E5F25">
        <w:trPr>
          <w:cantSplit/>
          <w:trHeight w:val="397"/>
          <w:jc w:val="center"/>
        </w:trPr>
        <w:tc>
          <w:tcPr>
            <w:tcW w:w="652" w:type="dxa"/>
            <w:vAlign w:val="center"/>
          </w:tcPr>
          <w:p w:rsidR="000F4B31" w:rsidRPr="000F4B31" w:rsidRDefault="000F4B31" w:rsidP="009E5F25">
            <w:pPr>
              <w:widowControl w:val="0"/>
              <w:autoSpaceDE w:val="0"/>
              <w:autoSpaceDN w:val="0"/>
              <w:adjustRightInd w:val="0"/>
              <w:rPr>
                <w:rFonts w:ascii="Times New Roman" w:hAnsi="Times New Roman" w:cs="Times New Roman"/>
                <w:b/>
                <w:bCs/>
                <w:color w:val="000000"/>
                <w:sz w:val="24"/>
                <w:szCs w:val="24"/>
              </w:rPr>
            </w:pPr>
          </w:p>
          <w:p w:rsidR="000F4B31" w:rsidRPr="000F4B31" w:rsidRDefault="000F4B31" w:rsidP="009E5F25">
            <w:pPr>
              <w:widowControl w:val="0"/>
              <w:autoSpaceDE w:val="0"/>
              <w:autoSpaceDN w:val="0"/>
              <w:adjustRightInd w:val="0"/>
              <w:rPr>
                <w:rFonts w:ascii="Times New Roman" w:hAnsi="Times New Roman" w:cs="Times New Roman"/>
                <w:b/>
                <w:bCs/>
                <w:color w:val="000000"/>
                <w:sz w:val="24"/>
                <w:szCs w:val="24"/>
              </w:rPr>
            </w:pPr>
          </w:p>
        </w:tc>
        <w:tc>
          <w:tcPr>
            <w:tcW w:w="3275" w:type="dxa"/>
            <w:vAlign w:val="center"/>
          </w:tcPr>
          <w:p w:rsidR="000F4B31" w:rsidRPr="000F4B31" w:rsidRDefault="000F4B31" w:rsidP="009E5F25">
            <w:pPr>
              <w:widowControl w:val="0"/>
              <w:autoSpaceDE w:val="0"/>
              <w:autoSpaceDN w:val="0"/>
              <w:adjustRightInd w:val="0"/>
              <w:rPr>
                <w:rFonts w:ascii="Times New Roman" w:hAnsi="Times New Roman" w:cs="Times New Roman"/>
                <w:b/>
                <w:bCs/>
                <w:color w:val="000000"/>
                <w:sz w:val="24"/>
                <w:szCs w:val="24"/>
              </w:rPr>
            </w:pPr>
            <w:r w:rsidRPr="000F4B31">
              <w:rPr>
                <w:rFonts w:ascii="Times New Roman" w:hAnsi="Times New Roman" w:cs="Times New Roman"/>
                <w:b/>
                <w:bCs/>
                <w:color w:val="000000"/>
                <w:sz w:val="24"/>
                <w:szCs w:val="24"/>
              </w:rPr>
              <w:t>Közgyűlési névsor:</w:t>
            </w:r>
          </w:p>
          <w:p w:rsidR="000F4B31" w:rsidRPr="000F4B31" w:rsidRDefault="000F4B31" w:rsidP="009E5F25">
            <w:pPr>
              <w:widowControl w:val="0"/>
              <w:autoSpaceDE w:val="0"/>
              <w:autoSpaceDN w:val="0"/>
              <w:adjustRightInd w:val="0"/>
              <w:rPr>
                <w:rFonts w:ascii="Times New Roman" w:hAnsi="Times New Roman" w:cs="Times New Roman"/>
                <w:b/>
                <w:bCs/>
                <w:color w:val="000000"/>
                <w:sz w:val="24"/>
                <w:szCs w:val="24"/>
              </w:rPr>
            </w:pPr>
            <w:r w:rsidRPr="000F4B31">
              <w:rPr>
                <w:rFonts w:ascii="Times New Roman" w:hAnsi="Times New Roman" w:cs="Times New Roman"/>
                <w:b/>
                <w:bCs/>
                <w:color w:val="000000"/>
                <w:sz w:val="24"/>
                <w:szCs w:val="24"/>
              </w:rPr>
              <w:t>Képviselő</w:t>
            </w:r>
          </w:p>
        </w:tc>
        <w:tc>
          <w:tcPr>
            <w:tcW w:w="1271" w:type="dxa"/>
            <w:vAlign w:val="center"/>
          </w:tcPr>
          <w:p w:rsidR="000F4B31" w:rsidRPr="000F4B31" w:rsidRDefault="000F4B31" w:rsidP="009E5F25">
            <w:pPr>
              <w:widowControl w:val="0"/>
              <w:autoSpaceDE w:val="0"/>
              <w:autoSpaceDN w:val="0"/>
              <w:adjustRightInd w:val="0"/>
              <w:jc w:val="center"/>
              <w:rPr>
                <w:rFonts w:ascii="Times New Roman" w:hAnsi="Times New Roman" w:cs="Times New Roman"/>
                <w:b/>
                <w:bCs/>
                <w:color w:val="000000"/>
                <w:sz w:val="24"/>
                <w:szCs w:val="24"/>
              </w:rPr>
            </w:pPr>
            <w:r w:rsidRPr="000F4B31">
              <w:rPr>
                <w:rFonts w:ascii="Times New Roman" w:hAnsi="Times New Roman" w:cs="Times New Roman"/>
                <w:b/>
                <w:sz w:val="24"/>
                <w:szCs w:val="24"/>
              </w:rPr>
              <w:t>Jelenlét</w:t>
            </w:r>
          </w:p>
        </w:tc>
        <w:tc>
          <w:tcPr>
            <w:tcW w:w="4090" w:type="dxa"/>
            <w:vAlign w:val="center"/>
          </w:tcPr>
          <w:p w:rsidR="000F4B31" w:rsidRPr="000F4B31" w:rsidRDefault="000F4B31" w:rsidP="009E5F25">
            <w:pPr>
              <w:widowControl w:val="0"/>
              <w:autoSpaceDE w:val="0"/>
              <w:autoSpaceDN w:val="0"/>
              <w:adjustRightInd w:val="0"/>
              <w:ind w:left="34"/>
              <w:jc w:val="center"/>
              <w:rPr>
                <w:rFonts w:ascii="Times New Roman" w:hAnsi="Times New Roman" w:cs="Times New Roman"/>
                <w:b/>
                <w:bCs/>
                <w:color w:val="000000"/>
                <w:sz w:val="24"/>
                <w:szCs w:val="24"/>
              </w:rPr>
            </w:pPr>
            <w:r w:rsidRPr="000F4B31">
              <w:rPr>
                <w:rFonts w:ascii="Times New Roman" w:hAnsi="Times New Roman" w:cs="Times New Roman"/>
                <w:b/>
                <w:bCs/>
                <w:color w:val="000000"/>
                <w:sz w:val="24"/>
                <w:szCs w:val="24"/>
              </w:rPr>
              <w:t>Képviselőcsoport</w:t>
            </w:r>
          </w:p>
        </w:tc>
      </w:tr>
      <w:tr w:rsidR="000F4B31" w:rsidRPr="000F4B31" w:rsidTr="009E5F25">
        <w:trPr>
          <w:cantSplit/>
          <w:trHeight w:val="397"/>
          <w:jc w:val="center"/>
        </w:trPr>
        <w:tc>
          <w:tcPr>
            <w:tcW w:w="652" w:type="dxa"/>
            <w:vAlign w:val="center"/>
          </w:tcPr>
          <w:p w:rsidR="000F4B31" w:rsidRPr="000F4B31" w:rsidRDefault="000F4B31" w:rsidP="009E5F25">
            <w:pPr>
              <w:widowControl w:val="0"/>
              <w:numPr>
                <w:ilvl w:val="0"/>
                <w:numId w:val="1"/>
              </w:numPr>
              <w:autoSpaceDE w:val="0"/>
              <w:autoSpaceDN w:val="0"/>
              <w:adjustRightInd w:val="0"/>
              <w:jc w:val="both"/>
              <w:rPr>
                <w:rFonts w:ascii="Times New Roman" w:hAnsi="Times New Roman" w:cs="Times New Roman"/>
                <w:color w:val="000000"/>
                <w:sz w:val="24"/>
                <w:szCs w:val="24"/>
              </w:rPr>
            </w:pPr>
          </w:p>
        </w:tc>
        <w:tc>
          <w:tcPr>
            <w:tcW w:w="3275" w:type="dxa"/>
            <w:vAlign w:val="center"/>
          </w:tcPr>
          <w:p w:rsidR="000F4B31" w:rsidRPr="000F4B31" w:rsidRDefault="000F4B31" w:rsidP="009E5F25">
            <w:pPr>
              <w:widowControl w:val="0"/>
              <w:autoSpaceDE w:val="0"/>
              <w:autoSpaceDN w:val="0"/>
              <w:adjustRightInd w:val="0"/>
              <w:rPr>
                <w:rFonts w:ascii="Times New Roman" w:hAnsi="Times New Roman" w:cs="Times New Roman"/>
                <w:color w:val="000000"/>
                <w:sz w:val="24"/>
                <w:szCs w:val="24"/>
              </w:rPr>
            </w:pPr>
            <w:r w:rsidRPr="000F4B31">
              <w:rPr>
                <w:rFonts w:ascii="Times New Roman" w:hAnsi="Times New Roman" w:cs="Times New Roman"/>
                <w:color w:val="000000"/>
                <w:sz w:val="24"/>
                <w:szCs w:val="24"/>
              </w:rPr>
              <w:t>Antal Szabolcs</w:t>
            </w:r>
          </w:p>
        </w:tc>
        <w:tc>
          <w:tcPr>
            <w:tcW w:w="1271" w:type="dxa"/>
            <w:vAlign w:val="center"/>
          </w:tcPr>
          <w:p w:rsidR="000F4B31" w:rsidRPr="000F4B31" w:rsidRDefault="000F4B31" w:rsidP="009E5F25">
            <w:pPr>
              <w:widowControl w:val="0"/>
              <w:autoSpaceDE w:val="0"/>
              <w:autoSpaceDN w:val="0"/>
              <w:adjustRightInd w:val="0"/>
              <w:jc w:val="center"/>
              <w:rPr>
                <w:rFonts w:ascii="Times New Roman" w:hAnsi="Times New Roman" w:cs="Times New Roman"/>
                <w:color w:val="000000"/>
                <w:sz w:val="24"/>
                <w:szCs w:val="24"/>
              </w:rPr>
            </w:pPr>
            <w:r w:rsidRPr="000F4B31">
              <w:rPr>
                <w:rFonts w:ascii="Times New Roman" w:hAnsi="Times New Roman" w:cs="Times New Roman"/>
                <w:sz w:val="24"/>
                <w:szCs w:val="24"/>
              </w:rPr>
              <w:t>igen</w:t>
            </w:r>
          </w:p>
        </w:tc>
        <w:tc>
          <w:tcPr>
            <w:tcW w:w="4090" w:type="dxa"/>
            <w:vAlign w:val="center"/>
          </w:tcPr>
          <w:p w:rsidR="000F4B31" w:rsidRPr="000F4B31" w:rsidRDefault="000F4B31" w:rsidP="009E5F25">
            <w:pPr>
              <w:widowControl w:val="0"/>
              <w:autoSpaceDE w:val="0"/>
              <w:autoSpaceDN w:val="0"/>
              <w:adjustRightInd w:val="0"/>
              <w:ind w:left="1168"/>
              <w:rPr>
                <w:rFonts w:ascii="Times New Roman" w:hAnsi="Times New Roman" w:cs="Times New Roman"/>
                <w:color w:val="000000"/>
                <w:sz w:val="24"/>
                <w:szCs w:val="24"/>
              </w:rPr>
            </w:pPr>
            <w:r w:rsidRPr="000F4B31">
              <w:rPr>
                <w:rFonts w:ascii="Times New Roman" w:hAnsi="Times New Roman" w:cs="Times New Roman"/>
                <w:color w:val="000000"/>
                <w:sz w:val="24"/>
                <w:szCs w:val="24"/>
              </w:rPr>
              <w:t>FIDESZ-KDNP</w:t>
            </w:r>
          </w:p>
        </w:tc>
      </w:tr>
      <w:tr w:rsidR="000F4B31" w:rsidRPr="000F4B31" w:rsidTr="009E5F25">
        <w:trPr>
          <w:cantSplit/>
          <w:trHeight w:val="397"/>
          <w:jc w:val="center"/>
        </w:trPr>
        <w:tc>
          <w:tcPr>
            <w:tcW w:w="652" w:type="dxa"/>
            <w:vAlign w:val="center"/>
          </w:tcPr>
          <w:p w:rsidR="000F4B31" w:rsidRPr="000F4B31" w:rsidRDefault="000F4B31" w:rsidP="009E5F25">
            <w:pPr>
              <w:widowControl w:val="0"/>
              <w:numPr>
                <w:ilvl w:val="0"/>
                <w:numId w:val="1"/>
              </w:numPr>
              <w:autoSpaceDE w:val="0"/>
              <w:autoSpaceDN w:val="0"/>
              <w:adjustRightInd w:val="0"/>
              <w:jc w:val="both"/>
              <w:rPr>
                <w:rFonts w:ascii="Times New Roman" w:hAnsi="Times New Roman" w:cs="Times New Roman"/>
                <w:color w:val="000000"/>
                <w:sz w:val="24"/>
                <w:szCs w:val="24"/>
              </w:rPr>
            </w:pPr>
          </w:p>
        </w:tc>
        <w:tc>
          <w:tcPr>
            <w:tcW w:w="3275" w:type="dxa"/>
            <w:vAlign w:val="center"/>
          </w:tcPr>
          <w:p w:rsidR="000F4B31" w:rsidRPr="000F4B31" w:rsidRDefault="000F4B31" w:rsidP="009E5F25">
            <w:pPr>
              <w:widowControl w:val="0"/>
              <w:autoSpaceDE w:val="0"/>
              <w:autoSpaceDN w:val="0"/>
              <w:adjustRightInd w:val="0"/>
              <w:rPr>
                <w:rFonts w:ascii="Times New Roman" w:hAnsi="Times New Roman" w:cs="Times New Roman"/>
                <w:color w:val="000000"/>
                <w:sz w:val="24"/>
                <w:szCs w:val="24"/>
              </w:rPr>
            </w:pPr>
            <w:r w:rsidRPr="000F4B31">
              <w:rPr>
                <w:rFonts w:ascii="Times New Roman" w:hAnsi="Times New Roman" w:cs="Times New Roman"/>
                <w:color w:val="000000"/>
                <w:sz w:val="24"/>
                <w:szCs w:val="24"/>
              </w:rPr>
              <w:t>Bernáth László</w:t>
            </w:r>
          </w:p>
        </w:tc>
        <w:tc>
          <w:tcPr>
            <w:tcW w:w="1271" w:type="dxa"/>
            <w:vAlign w:val="center"/>
          </w:tcPr>
          <w:p w:rsidR="000F4B31" w:rsidRPr="000F4B31" w:rsidRDefault="000F4B31" w:rsidP="009E5F25">
            <w:pPr>
              <w:widowControl w:val="0"/>
              <w:autoSpaceDE w:val="0"/>
              <w:autoSpaceDN w:val="0"/>
              <w:adjustRightInd w:val="0"/>
              <w:jc w:val="center"/>
              <w:rPr>
                <w:rFonts w:ascii="Times New Roman" w:hAnsi="Times New Roman" w:cs="Times New Roman"/>
                <w:color w:val="000000"/>
                <w:sz w:val="24"/>
                <w:szCs w:val="24"/>
              </w:rPr>
            </w:pPr>
            <w:r w:rsidRPr="000F4B31">
              <w:rPr>
                <w:rFonts w:ascii="Times New Roman" w:hAnsi="Times New Roman" w:cs="Times New Roman"/>
                <w:sz w:val="24"/>
                <w:szCs w:val="24"/>
              </w:rPr>
              <w:t>igen</w:t>
            </w:r>
          </w:p>
        </w:tc>
        <w:tc>
          <w:tcPr>
            <w:tcW w:w="4090" w:type="dxa"/>
            <w:vAlign w:val="center"/>
          </w:tcPr>
          <w:p w:rsidR="000F4B31" w:rsidRPr="000F4B31" w:rsidRDefault="000F4B31" w:rsidP="009E5F25">
            <w:pPr>
              <w:widowControl w:val="0"/>
              <w:autoSpaceDE w:val="0"/>
              <w:autoSpaceDN w:val="0"/>
              <w:adjustRightInd w:val="0"/>
              <w:ind w:left="1168"/>
              <w:rPr>
                <w:rFonts w:ascii="Times New Roman" w:hAnsi="Times New Roman" w:cs="Times New Roman"/>
                <w:color w:val="000000"/>
                <w:sz w:val="24"/>
                <w:szCs w:val="24"/>
              </w:rPr>
            </w:pPr>
            <w:r w:rsidRPr="000F4B31">
              <w:rPr>
                <w:rFonts w:ascii="Times New Roman" w:hAnsi="Times New Roman" w:cs="Times New Roman"/>
                <w:color w:val="000000"/>
                <w:sz w:val="24"/>
                <w:szCs w:val="24"/>
              </w:rPr>
              <w:t>FIDESZ-KDNP</w:t>
            </w:r>
          </w:p>
        </w:tc>
      </w:tr>
      <w:tr w:rsidR="000F4B31" w:rsidRPr="000F4B31" w:rsidTr="009E5F25">
        <w:trPr>
          <w:cantSplit/>
          <w:trHeight w:val="397"/>
          <w:jc w:val="center"/>
        </w:trPr>
        <w:tc>
          <w:tcPr>
            <w:tcW w:w="652" w:type="dxa"/>
            <w:vAlign w:val="center"/>
          </w:tcPr>
          <w:p w:rsidR="000F4B31" w:rsidRPr="000F4B31" w:rsidRDefault="000F4B31" w:rsidP="009E5F25">
            <w:pPr>
              <w:widowControl w:val="0"/>
              <w:numPr>
                <w:ilvl w:val="0"/>
                <w:numId w:val="1"/>
              </w:numPr>
              <w:autoSpaceDE w:val="0"/>
              <w:autoSpaceDN w:val="0"/>
              <w:adjustRightInd w:val="0"/>
              <w:jc w:val="both"/>
              <w:rPr>
                <w:rFonts w:ascii="Times New Roman" w:hAnsi="Times New Roman" w:cs="Times New Roman"/>
                <w:color w:val="000000"/>
                <w:sz w:val="24"/>
                <w:szCs w:val="24"/>
              </w:rPr>
            </w:pPr>
          </w:p>
        </w:tc>
        <w:tc>
          <w:tcPr>
            <w:tcW w:w="3275" w:type="dxa"/>
            <w:vAlign w:val="center"/>
          </w:tcPr>
          <w:p w:rsidR="000F4B31" w:rsidRPr="000F4B31" w:rsidRDefault="000F4B31" w:rsidP="009E5F25">
            <w:pPr>
              <w:widowControl w:val="0"/>
              <w:autoSpaceDE w:val="0"/>
              <w:autoSpaceDN w:val="0"/>
              <w:adjustRightInd w:val="0"/>
              <w:rPr>
                <w:rFonts w:ascii="Times New Roman" w:hAnsi="Times New Roman" w:cs="Times New Roman"/>
                <w:color w:val="000000"/>
                <w:sz w:val="24"/>
                <w:szCs w:val="24"/>
              </w:rPr>
            </w:pPr>
            <w:r w:rsidRPr="000F4B31">
              <w:rPr>
                <w:rFonts w:ascii="Times New Roman" w:hAnsi="Times New Roman" w:cs="Times New Roman"/>
                <w:color w:val="000000"/>
                <w:sz w:val="24"/>
                <w:szCs w:val="24"/>
              </w:rPr>
              <w:t>Biró László</w:t>
            </w:r>
          </w:p>
        </w:tc>
        <w:tc>
          <w:tcPr>
            <w:tcW w:w="1271" w:type="dxa"/>
            <w:vAlign w:val="center"/>
          </w:tcPr>
          <w:p w:rsidR="000F4B31" w:rsidRPr="000F4B31" w:rsidRDefault="000F4B31" w:rsidP="009E5F25">
            <w:pPr>
              <w:widowControl w:val="0"/>
              <w:autoSpaceDE w:val="0"/>
              <w:autoSpaceDN w:val="0"/>
              <w:adjustRightInd w:val="0"/>
              <w:jc w:val="center"/>
              <w:rPr>
                <w:rFonts w:ascii="Times New Roman" w:hAnsi="Times New Roman" w:cs="Times New Roman"/>
                <w:color w:val="000000"/>
                <w:sz w:val="24"/>
                <w:szCs w:val="24"/>
              </w:rPr>
            </w:pPr>
            <w:r w:rsidRPr="000F4B31">
              <w:rPr>
                <w:rFonts w:ascii="Times New Roman" w:hAnsi="Times New Roman" w:cs="Times New Roman"/>
                <w:sz w:val="24"/>
                <w:szCs w:val="24"/>
              </w:rPr>
              <w:t>igen</w:t>
            </w:r>
          </w:p>
        </w:tc>
        <w:tc>
          <w:tcPr>
            <w:tcW w:w="4090" w:type="dxa"/>
            <w:vAlign w:val="center"/>
          </w:tcPr>
          <w:p w:rsidR="000F4B31" w:rsidRPr="000F4B31" w:rsidRDefault="000F4B31" w:rsidP="009E5F25">
            <w:pPr>
              <w:widowControl w:val="0"/>
              <w:autoSpaceDE w:val="0"/>
              <w:autoSpaceDN w:val="0"/>
              <w:adjustRightInd w:val="0"/>
              <w:ind w:left="1168"/>
              <w:rPr>
                <w:rFonts w:ascii="Times New Roman" w:hAnsi="Times New Roman" w:cs="Times New Roman"/>
                <w:color w:val="000000"/>
                <w:sz w:val="24"/>
                <w:szCs w:val="24"/>
              </w:rPr>
            </w:pPr>
            <w:r w:rsidRPr="000F4B31">
              <w:rPr>
                <w:rFonts w:ascii="Times New Roman" w:hAnsi="Times New Roman" w:cs="Times New Roman"/>
                <w:color w:val="000000"/>
                <w:sz w:val="24"/>
                <w:szCs w:val="24"/>
              </w:rPr>
              <w:t>JOBBIK</w:t>
            </w:r>
          </w:p>
        </w:tc>
      </w:tr>
      <w:tr w:rsidR="000F4B31" w:rsidRPr="000F4B31" w:rsidTr="009E5F25">
        <w:trPr>
          <w:cantSplit/>
          <w:trHeight w:val="397"/>
          <w:jc w:val="center"/>
        </w:trPr>
        <w:tc>
          <w:tcPr>
            <w:tcW w:w="652" w:type="dxa"/>
            <w:vAlign w:val="center"/>
          </w:tcPr>
          <w:p w:rsidR="000F4B31" w:rsidRPr="000F4B31" w:rsidRDefault="000F4B31" w:rsidP="009E5F25">
            <w:pPr>
              <w:widowControl w:val="0"/>
              <w:numPr>
                <w:ilvl w:val="0"/>
                <w:numId w:val="1"/>
              </w:numPr>
              <w:autoSpaceDE w:val="0"/>
              <w:autoSpaceDN w:val="0"/>
              <w:adjustRightInd w:val="0"/>
              <w:jc w:val="both"/>
              <w:rPr>
                <w:rFonts w:ascii="Times New Roman" w:hAnsi="Times New Roman" w:cs="Times New Roman"/>
                <w:color w:val="000000"/>
                <w:sz w:val="24"/>
                <w:szCs w:val="24"/>
              </w:rPr>
            </w:pPr>
          </w:p>
        </w:tc>
        <w:tc>
          <w:tcPr>
            <w:tcW w:w="3275" w:type="dxa"/>
            <w:vAlign w:val="center"/>
          </w:tcPr>
          <w:p w:rsidR="000F4B31" w:rsidRPr="000F4B31" w:rsidRDefault="000F4B31" w:rsidP="009E5F25">
            <w:pPr>
              <w:widowControl w:val="0"/>
              <w:autoSpaceDE w:val="0"/>
              <w:autoSpaceDN w:val="0"/>
              <w:adjustRightInd w:val="0"/>
              <w:rPr>
                <w:rFonts w:ascii="Times New Roman" w:hAnsi="Times New Roman" w:cs="Times New Roman"/>
                <w:color w:val="000000"/>
                <w:sz w:val="24"/>
                <w:szCs w:val="24"/>
              </w:rPr>
            </w:pPr>
            <w:r w:rsidRPr="000F4B31">
              <w:rPr>
                <w:rFonts w:ascii="Times New Roman" w:hAnsi="Times New Roman" w:cs="Times New Roman"/>
                <w:color w:val="000000"/>
                <w:sz w:val="24"/>
                <w:szCs w:val="24"/>
              </w:rPr>
              <w:t>Bódi Judit</w:t>
            </w:r>
          </w:p>
        </w:tc>
        <w:tc>
          <w:tcPr>
            <w:tcW w:w="1271" w:type="dxa"/>
            <w:vAlign w:val="center"/>
          </w:tcPr>
          <w:p w:rsidR="000F4B31" w:rsidRPr="000F4B31" w:rsidRDefault="000F4B31" w:rsidP="009E5F25">
            <w:pPr>
              <w:widowControl w:val="0"/>
              <w:autoSpaceDE w:val="0"/>
              <w:autoSpaceDN w:val="0"/>
              <w:adjustRightInd w:val="0"/>
              <w:jc w:val="center"/>
              <w:rPr>
                <w:rFonts w:ascii="Times New Roman" w:hAnsi="Times New Roman" w:cs="Times New Roman"/>
                <w:color w:val="000000"/>
                <w:sz w:val="24"/>
                <w:szCs w:val="24"/>
              </w:rPr>
            </w:pPr>
            <w:r w:rsidRPr="000F4B31">
              <w:rPr>
                <w:rFonts w:ascii="Times New Roman" w:hAnsi="Times New Roman" w:cs="Times New Roman"/>
                <w:sz w:val="24"/>
                <w:szCs w:val="24"/>
              </w:rPr>
              <w:t>nem</w:t>
            </w:r>
          </w:p>
        </w:tc>
        <w:tc>
          <w:tcPr>
            <w:tcW w:w="4090" w:type="dxa"/>
            <w:vAlign w:val="center"/>
          </w:tcPr>
          <w:p w:rsidR="000F4B31" w:rsidRPr="000F4B31" w:rsidRDefault="000F4B31" w:rsidP="009E5F25">
            <w:pPr>
              <w:widowControl w:val="0"/>
              <w:autoSpaceDE w:val="0"/>
              <w:autoSpaceDN w:val="0"/>
              <w:adjustRightInd w:val="0"/>
              <w:ind w:left="1168"/>
              <w:rPr>
                <w:rFonts w:ascii="Times New Roman" w:hAnsi="Times New Roman" w:cs="Times New Roman"/>
                <w:color w:val="000000"/>
                <w:sz w:val="24"/>
                <w:szCs w:val="24"/>
              </w:rPr>
            </w:pPr>
            <w:r w:rsidRPr="000F4B31">
              <w:rPr>
                <w:rFonts w:ascii="Times New Roman" w:hAnsi="Times New Roman" w:cs="Times New Roman"/>
                <w:color w:val="000000"/>
                <w:sz w:val="24"/>
                <w:szCs w:val="24"/>
              </w:rPr>
              <w:t>MSZP</w:t>
            </w:r>
          </w:p>
        </w:tc>
      </w:tr>
      <w:tr w:rsidR="000F4B31" w:rsidRPr="000F4B31" w:rsidTr="009E5F25">
        <w:trPr>
          <w:cantSplit/>
          <w:trHeight w:val="397"/>
          <w:jc w:val="center"/>
        </w:trPr>
        <w:tc>
          <w:tcPr>
            <w:tcW w:w="652" w:type="dxa"/>
            <w:vAlign w:val="center"/>
          </w:tcPr>
          <w:p w:rsidR="000F4B31" w:rsidRPr="000F4B31" w:rsidRDefault="000F4B31" w:rsidP="009E5F25">
            <w:pPr>
              <w:widowControl w:val="0"/>
              <w:numPr>
                <w:ilvl w:val="0"/>
                <w:numId w:val="1"/>
              </w:numPr>
              <w:autoSpaceDE w:val="0"/>
              <w:autoSpaceDN w:val="0"/>
              <w:adjustRightInd w:val="0"/>
              <w:jc w:val="both"/>
              <w:rPr>
                <w:rFonts w:ascii="Times New Roman" w:hAnsi="Times New Roman" w:cs="Times New Roman"/>
                <w:color w:val="000000"/>
                <w:sz w:val="24"/>
                <w:szCs w:val="24"/>
              </w:rPr>
            </w:pPr>
          </w:p>
        </w:tc>
        <w:tc>
          <w:tcPr>
            <w:tcW w:w="3275" w:type="dxa"/>
            <w:vAlign w:val="center"/>
          </w:tcPr>
          <w:p w:rsidR="000F4B31" w:rsidRPr="000F4B31" w:rsidRDefault="000F4B31" w:rsidP="009E5F25">
            <w:pPr>
              <w:widowControl w:val="0"/>
              <w:autoSpaceDE w:val="0"/>
              <w:autoSpaceDN w:val="0"/>
              <w:adjustRightInd w:val="0"/>
              <w:rPr>
                <w:rFonts w:ascii="Times New Roman" w:hAnsi="Times New Roman" w:cs="Times New Roman"/>
                <w:color w:val="000000"/>
                <w:sz w:val="24"/>
                <w:szCs w:val="24"/>
              </w:rPr>
            </w:pPr>
            <w:r w:rsidRPr="000F4B31">
              <w:rPr>
                <w:rFonts w:ascii="Times New Roman" w:hAnsi="Times New Roman" w:cs="Times New Roman"/>
                <w:color w:val="000000"/>
                <w:sz w:val="24"/>
                <w:szCs w:val="24"/>
              </w:rPr>
              <w:t>Buczkó József</w:t>
            </w:r>
          </w:p>
        </w:tc>
        <w:tc>
          <w:tcPr>
            <w:tcW w:w="1271" w:type="dxa"/>
            <w:vAlign w:val="center"/>
          </w:tcPr>
          <w:p w:rsidR="000F4B31" w:rsidRPr="000F4B31" w:rsidRDefault="000F4B31" w:rsidP="009E5F25">
            <w:pPr>
              <w:widowControl w:val="0"/>
              <w:autoSpaceDE w:val="0"/>
              <w:autoSpaceDN w:val="0"/>
              <w:adjustRightInd w:val="0"/>
              <w:jc w:val="center"/>
              <w:rPr>
                <w:rFonts w:ascii="Times New Roman" w:hAnsi="Times New Roman" w:cs="Times New Roman"/>
                <w:color w:val="000000"/>
                <w:sz w:val="24"/>
                <w:szCs w:val="24"/>
              </w:rPr>
            </w:pPr>
            <w:r w:rsidRPr="000F4B31">
              <w:rPr>
                <w:rFonts w:ascii="Times New Roman" w:hAnsi="Times New Roman" w:cs="Times New Roman"/>
                <w:sz w:val="24"/>
                <w:szCs w:val="24"/>
              </w:rPr>
              <w:t>igen</w:t>
            </w:r>
          </w:p>
        </w:tc>
        <w:tc>
          <w:tcPr>
            <w:tcW w:w="4090" w:type="dxa"/>
            <w:vAlign w:val="center"/>
          </w:tcPr>
          <w:p w:rsidR="000F4B31" w:rsidRPr="000F4B31" w:rsidRDefault="000F4B31" w:rsidP="009E5F25">
            <w:pPr>
              <w:widowControl w:val="0"/>
              <w:autoSpaceDE w:val="0"/>
              <w:autoSpaceDN w:val="0"/>
              <w:adjustRightInd w:val="0"/>
              <w:ind w:left="1168"/>
              <w:rPr>
                <w:rFonts w:ascii="Times New Roman" w:hAnsi="Times New Roman" w:cs="Times New Roman"/>
                <w:color w:val="000000"/>
                <w:sz w:val="24"/>
                <w:szCs w:val="24"/>
              </w:rPr>
            </w:pPr>
            <w:r w:rsidRPr="000F4B31">
              <w:rPr>
                <w:rFonts w:ascii="Times New Roman" w:hAnsi="Times New Roman" w:cs="Times New Roman"/>
                <w:color w:val="000000"/>
                <w:sz w:val="24"/>
                <w:szCs w:val="24"/>
              </w:rPr>
              <w:t>FIDESZ-KDNP</w:t>
            </w:r>
          </w:p>
        </w:tc>
      </w:tr>
      <w:tr w:rsidR="000F4B31" w:rsidRPr="000F4B31" w:rsidTr="009E5F25">
        <w:trPr>
          <w:cantSplit/>
          <w:trHeight w:val="397"/>
          <w:jc w:val="center"/>
        </w:trPr>
        <w:tc>
          <w:tcPr>
            <w:tcW w:w="652" w:type="dxa"/>
            <w:vAlign w:val="center"/>
          </w:tcPr>
          <w:p w:rsidR="000F4B31" w:rsidRPr="000F4B31" w:rsidRDefault="000F4B31" w:rsidP="009E5F25">
            <w:pPr>
              <w:widowControl w:val="0"/>
              <w:numPr>
                <w:ilvl w:val="0"/>
                <w:numId w:val="1"/>
              </w:numPr>
              <w:autoSpaceDE w:val="0"/>
              <w:autoSpaceDN w:val="0"/>
              <w:adjustRightInd w:val="0"/>
              <w:jc w:val="both"/>
              <w:rPr>
                <w:rFonts w:ascii="Times New Roman" w:hAnsi="Times New Roman" w:cs="Times New Roman"/>
                <w:color w:val="000000"/>
                <w:sz w:val="24"/>
                <w:szCs w:val="24"/>
              </w:rPr>
            </w:pPr>
          </w:p>
        </w:tc>
        <w:tc>
          <w:tcPr>
            <w:tcW w:w="3275" w:type="dxa"/>
            <w:vAlign w:val="center"/>
          </w:tcPr>
          <w:p w:rsidR="000F4B31" w:rsidRPr="000F4B31" w:rsidRDefault="000F4B31" w:rsidP="009E5F25">
            <w:pPr>
              <w:widowControl w:val="0"/>
              <w:autoSpaceDE w:val="0"/>
              <w:autoSpaceDN w:val="0"/>
              <w:adjustRightInd w:val="0"/>
              <w:rPr>
                <w:rFonts w:ascii="Times New Roman" w:hAnsi="Times New Roman" w:cs="Times New Roman"/>
                <w:color w:val="000000"/>
                <w:sz w:val="24"/>
                <w:szCs w:val="24"/>
              </w:rPr>
            </w:pPr>
            <w:r w:rsidRPr="000F4B31">
              <w:rPr>
                <w:rFonts w:ascii="Times New Roman" w:hAnsi="Times New Roman" w:cs="Times New Roman"/>
                <w:color w:val="000000"/>
                <w:sz w:val="24"/>
                <w:szCs w:val="24"/>
              </w:rPr>
              <w:t>Bulcsú László</w:t>
            </w:r>
          </w:p>
        </w:tc>
        <w:tc>
          <w:tcPr>
            <w:tcW w:w="1271" w:type="dxa"/>
            <w:vAlign w:val="center"/>
          </w:tcPr>
          <w:p w:rsidR="000F4B31" w:rsidRPr="000F4B31" w:rsidRDefault="000F4B31" w:rsidP="009E5F25">
            <w:pPr>
              <w:widowControl w:val="0"/>
              <w:autoSpaceDE w:val="0"/>
              <w:autoSpaceDN w:val="0"/>
              <w:adjustRightInd w:val="0"/>
              <w:jc w:val="center"/>
              <w:rPr>
                <w:rFonts w:ascii="Times New Roman" w:hAnsi="Times New Roman" w:cs="Times New Roman"/>
                <w:color w:val="000000"/>
                <w:sz w:val="24"/>
                <w:szCs w:val="24"/>
              </w:rPr>
            </w:pPr>
            <w:r w:rsidRPr="000F4B31">
              <w:rPr>
                <w:rFonts w:ascii="Times New Roman" w:hAnsi="Times New Roman" w:cs="Times New Roman"/>
                <w:sz w:val="24"/>
                <w:szCs w:val="24"/>
              </w:rPr>
              <w:t>igen</w:t>
            </w:r>
          </w:p>
        </w:tc>
        <w:tc>
          <w:tcPr>
            <w:tcW w:w="4090" w:type="dxa"/>
            <w:vAlign w:val="center"/>
          </w:tcPr>
          <w:p w:rsidR="000F4B31" w:rsidRPr="000F4B31" w:rsidRDefault="000F4B31" w:rsidP="009E5F25">
            <w:pPr>
              <w:widowControl w:val="0"/>
              <w:autoSpaceDE w:val="0"/>
              <w:autoSpaceDN w:val="0"/>
              <w:adjustRightInd w:val="0"/>
              <w:ind w:left="1168"/>
              <w:rPr>
                <w:rFonts w:ascii="Times New Roman" w:hAnsi="Times New Roman" w:cs="Times New Roman"/>
                <w:color w:val="000000"/>
                <w:sz w:val="24"/>
                <w:szCs w:val="24"/>
              </w:rPr>
            </w:pPr>
            <w:r w:rsidRPr="000F4B31">
              <w:rPr>
                <w:rFonts w:ascii="Times New Roman" w:hAnsi="Times New Roman" w:cs="Times New Roman"/>
                <w:color w:val="000000"/>
                <w:sz w:val="24"/>
                <w:szCs w:val="24"/>
              </w:rPr>
              <w:t>FIDESZ-KDNP</w:t>
            </w:r>
          </w:p>
        </w:tc>
      </w:tr>
      <w:tr w:rsidR="000F4B31" w:rsidRPr="000F4B31" w:rsidTr="009E5F25">
        <w:trPr>
          <w:cantSplit/>
          <w:trHeight w:val="397"/>
          <w:jc w:val="center"/>
        </w:trPr>
        <w:tc>
          <w:tcPr>
            <w:tcW w:w="652" w:type="dxa"/>
            <w:vAlign w:val="center"/>
          </w:tcPr>
          <w:p w:rsidR="000F4B31" w:rsidRPr="000F4B31" w:rsidRDefault="000F4B31" w:rsidP="009E5F25">
            <w:pPr>
              <w:widowControl w:val="0"/>
              <w:numPr>
                <w:ilvl w:val="0"/>
                <w:numId w:val="1"/>
              </w:numPr>
              <w:autoSpaceDE w:val="0"/>
              <w:autoSpaceDN w:val="0"/>
              <w:adjustRightInd w:val="0"/>
              <w:jc w:val="both"/>
              <w:rPr>
                <w:rFonts w:ascii="Times New Roman" w:hAnsi="Times New Roman" w:cs="Times New Roman"/>
                <w:color w:val="000000"/>
                <w:sz w:val="24"/>
                <w:szCs w:val="24"/>
              </w:rPr>
            </w:pPr>
          </w:p>
        </w:tc>
        <w:tc>
          <w:tcPr>
            <w:tcW w:w="3275" w:type="dxa"/>
            <w:vAlign w:val="center"/>
          </w:tcPr>
          <w:p w:rsidR="000F4B31" w:rsidRPr="000F4B31" w:rsidRDefault="000F4B31" w:rsidP="009E5F25">
            <w:pPr>
              <w:widowControl w:val="0"/>
              <w:autoSpaceDE w:val="0"/>
              <w:autoSpaceDN w:val="0"/>
              <w:adjustRightInd w:val="0"/>
              <w:rPr>
                <w:rFonts w:ascii="Times New Roman" w:hAnsi="Times New Roman" w:cs="Times New Roman"/>
                <w:color w:val="000000"/>
                <w:sz w:val="24"/>
                <w:szCs w:val="24"/>
              </w:rPr>
            </w:pPr>
            <w:r w:rsidRPr="000F4B31">
              <w:rPr>
                <w:rFonts w:ascii="Times New Roman" w:hAnsi="Times New Roman" w:cs="Times New Roman"/>
                <w:color w:val="000000"/>
                <w:sz w:val="24"/>
                <w:szCs w:val="24"/>
              </w:rPr>
              <w:t>Dombi Imréné</w:t>
            </w:r>
          </w:p>
        </w:tc>
        <w:tc>
          <w:tcPr>
            <w:tcW w:w="1271" w:type="dxa"/>
            <w:vAlign w:val="center"/>
          </w:tcPr>
          <w:p w:rsidR="000F4B31" w:rsidRPr="000F4B31" w:rsidRDefault="000F4B31" w:rsidP="009E5F25">
            <w:pPr>
              <w:widowControl w:val="0"/>
              <w:autoSpaceDE w:val="0"/>
              <w:autoSpaceDN w:val="0"/>
              <w:adjustRightInd w:val="0"/>
              <w:jc w:val="center"/>
              <w:rPr>
                <w:rFonts w:ascii="Times New Roman" w:hAnsi="Times New Roman" w:cs="Times New Roman"/>
                <w:color w:val="000000"/>
                <w:sz w:val="24"/>
                <w:szCs w:val="24"/>
              </w:rPr>
            </w:pPr>
            <w:r w:rsidRPr="000F4B31">
              <w:rPr>
                <w:rFonts w:ascii="Times New Roman" w:hAnsi="Times New Roman" w:cs="Times New Roman"/>
                <w:sz w:val="24"/>
                <w:szCs w:val="24"/>
              </w:rPr>
              <w:t>igen</w:t>
            </w:r>
          </w:p>
        </w:tc>
        <w:tc>
          <w:tcPr>
            <w:tcW w:w="4090" w:type="dxa"/>
            <w:vAlign w:val="center"/>
          </w:tcPr>
          <w:p w:rsidR="000F4B31" w:rsidRPr="000F4B31" w:rsidRDefault="000F4B31" w:rsidP="009E5F25">
            <w:pPr>
              <w:widowControl w:val="0"/>
              <w:autoSpaceDE w:val="0"/>
              <w:autoSpaceDN w:val="0"/>
              <w:adjustRightInd w:val="0"/>
              <w:ind w:left="1168"/>
              <w:rPr>
                <w:rFonts w:ascii="Times New Roman" w:hAnsi="Times New Roman" w:cs="Times New Roman"/>
                <w:color w:val="000000"/>
                <w:sz w:val="24"/>
                <w:szCs w:val="24"/>
              </w:rPr>
            </w:pPr>
            <w:r w:rsidRPr="000F4B31">
              <w:rPr>
                <w:rFonts w:ascii="Times New Roman" w:hAnsi="Times New Roman" w:cs="Times New Roman"/>
                <w:color w:val="000000"/>
                <w:sz w:val="24"/>
                <w:szCs w:val="24"/>
              </w:rPr>
              <w:t>FIDESZ-KDNP</w:t>
            </w:r>
          </w:p>
        </w:tc>
      </w:tr>
      <w:tr w:rsidR="000F4B31" w:rsidRPr="000F4B31" w:rsidTr="009E5F25">
        <w:trPr>
          <w:cantSplit/>
          <w:trHeight w:val="397"/>
          <w:jc w:val="center"/>
        </w:trPr>
        <w:tc>
          <w:tcPr>
            <w:tcW w:w="652" w:type="dxa"/>
            <w:vAlign w:val="center"/>
          </w:tcPr>
          <w:p w:rsidR="000F4B31" w:rsidRPr="000F4B31" w:rsidRDefault="000F4B31" w:rsidP="009E5F25">
            <w:pPr>
              <w:widowControl w:val="0"/>
              <w:numPr>
                <w:ilvl w:val="0"/>
                <w:numId w:val="1"/>
              </w:numPr>
              <w:autoSpaceDE w:val="0"/>
              <w:autoSpaceDN w:val="0"/>
              <w:adjustRightInd w:val="0"/>
              <w:jc w:val="both"/>
              <w:rPr>
                <w:rFonts w:ascii="Times New Roman" w:hAnsi="Times New Roman" w:cs="Times New Roman"/>
                <w:color w:val="000000"/>
                <w:sz w:val="24"/>
                <w:szCs w:val="24"/>
              </w:rPr>
            </w:pPr>
          </w:p>
        </w:tc>
        <w:tc>
          <w:tcPr>
            <w:tcW w:w="3275" w:type="dxa"/>
            <w:vAlign w:val="center"/>
          </w:tcPr>
          <w:p w:rsidR="000F4B31" w:rsidRPr="000F4B31" w:rsidRDefault="000F4B31" w:rsidP="009E5F25">
            <w:pPr>
              <w:widowControl w:val="0"/>
              <w:autoSpaceDE w:val="0"/>
              <w:autoSpaceDN w:val="0"/>
              <w:adjustRightInd w:val="0"/>
              <w:rPr>
                <w:rFonts w:ascii="Times New Roman" w:hAnsi="Times New Roman" w:cs="Times New Roman"/>
                <w:color w:val="000000"/>
                <w:sz w:val="24"/>
                <w:szCs w:val="24"/>
              </w:rPr>
            </w:pPr>
            <w:r w:rsidRPr="000F4B31">
              <w:rPr>
                <w:rFonts w:ascii="Times New Roman" w:hAnsi="Times New Roman" w:cs="Times New Roman"/>
                <w:color w:val="000000"/>
                <w:sz w:val="24"/>
                <w:szCs w:val="24"/>
              </w:rPr>
              <w:t>Demeter Pál</w:t>
            </w:r>
          </w:p>
        </w:tc>
        <w:tc>
          <w:tcPr>
            <w:tcW w:w="1271" w:type="dxa"/>
            <w:vAlign w:val="center"/>
          </w:tcPr>
          <w:p w:rsidR="000F4B31" w:rsidRPr="000F4B31" w:rsidRDefault="000F4B31" w:rsidP="009E5F25">
            <w:pPr>
              <w:widowControl w:val="0"/>
              <w:autoSpaceDE w:val="0"/>
              <w:autoSpaceDN w:val="0"/>
              <w:adjustRightInd w:val="0"/>
              <w:jc w:val="center"/>
              <w:rPr>
                <w:rFonts w:ascii="Times New Roman" w:hAnsi="Times New Roman" w:cs="Times New Roman"/>
                <w:sz w:val="24"/>
                <w:szCs w:val="24"/>
              </w:rPr>
            </w:pPr>
            <w:r w:rsidRPr="000F4B31">
              <w:rPr>
                <w:rFonts w:ascii="Times New Roman" w:hAnsi="Times New Roman" w:cs="Times New Roman"/>
                <w:sz w:val="24"/>
                <w:szCs w:val="24"/>
              </w:rPr>
              <w:t>igen</w:t>
            </w:r>
          </w:p>
        </w:tc>
        <w:tc>
          <w:tcPr>
            <w:tcW w:w="4090" w:type="dxa"/>
            <w:vAlign w:val="center"/>
          </w:tcPr>
          <w:p w:rsidR="000F4B31" w:rsidRPr="000F4B31" w:rsidRDefault="000F4B31" w:rsidP="009E5F25">
            <w:pPr>
              <w:widowControl w:val="0"/>
              <w:autoSpaceDE w:val="0"/>
              <w:autoSpaceDN w:val="0"/>
              <w:adjustRightInd w:val="0"/>
              <w:ind w:left="1168"/>
              <w:rPr>
                <w:rFonts w:ascii="Times New Roman" w:hAnsi="Times New Roman" w:cs="Times New Roman"/>
                <w:color w:val="000000"/>
                <w:sz w:val="24"/>
                <w:szCs w:val="24"/>
              </w:rPr>
            </w:pPr>
            <w:r w:rsidRPr="000F4B31">
              <w:rPr>
                <w:rFonts w:ascii="Times New Roman" w:hAnsi="Times New Roman" w:cs="Times New Roman"/>
                <w:color w:val="000000"/>
                <w:sz w:val="24"/>
                <w:szCs w:val="24"/>
              </w:rPr>
              <w:t>JOBBIK</w:t>
            </w:r>
          </w:p>
        </w:tc>
      </w:tr>
      <w:tr w:rsidR="000F4B31" w:rsidRPr="000F4B31" w:rsidTr="009E5F25">
        <w:trPr>
          <w:cantSplit/>
          <w:trHeight w:val="397"/>
          <w:jc w:val="center"/>
        </w:trPr>
        <w:tc>
          <w:tcPr>
            <w:tcW w:w="652" w:type="dxa"/>
            <w:vAlign w:val="center"/>
          </w:tcPr>
          <w:p w:rsidR="000F4B31" w:rsidRPr="000F4B31" w:rsidRDefault="000F4B31" w:rsidP="009E5F25">
            <w:pPr>
              <w:widowControl w:val="0"/>
              <w:numPr>
                <w:ilvl w:val="0"/>
                <w:numId w:val="1"/>
              </w:numPr>
              <w:autoSpaceDE w:val="0"/>
              <w:autoSpaceDN w:val="0"/>
              <w:adjustRightInd w:val="0"/>
              <w:jc w:val="both"/>
              <w:rPr>
                <w:rFonts w:ascii="Times New Roman" w:hAnsi="Times New Roman" w:cs="Times New Roman"/>
                <w:color w:val="000000"/>
                <w:sz w:val="24"/>
                <w:szCs w:val="24"/>
              </w:rPr>
            </w:pPr>
          </w:p>
        </w:tc>
        <w:tc>
          <w:tcPr>
            <w:tcW w:w="3275" w:type="dxa"/>
            <w:vAlign w:val="center"/>
          </w:tcPr>
          <w:p w:rsidR="000F4B31" w:rsidRPr="000F4B31" w:rsidRDefault="000F4B31" w:rsidP="009E5F25">
            <w:pPr>
              <w:widowControl w:val="0"/>
              <w:autoSpaceDE w:val="0"/>
              <w:autoSpaceDN w:val="0"/>
              <w:adjustRightInd w:val="0"/>
              <w:rPr>
                <w:rFonts w:ascii="Times New Roman" w:hAnsi="Times New Roman" w:cs="Times New Roman"/>
                <w:color w:val="000000"/>
                <w:sz w:val="24"/>
                <w:szCs w:val="24"/>
              </w:rPr>
            </w:pPr>
            <w:r w:rsidRPr="000F4B31">
              <w:rPr>
                <w:rFonts w:ascii="Times New Roman" w:hAnsi="Times New Roman" w:cs="Times New Roman"/>
                <w:color w:val="000000"/>
                <w:sz w:val="24"/>
                <w:szCs w:val="24"/>
              </w:rPr>
              <w:t>Gyula Ferencné</w:t>
            </w:r>
          </w:p>
        </w:tc>
        <w:tc>
          <w:tcPr>
            <w:tcW w:w="1271" w:type="dxa"/>
            <w:vAlign w:val="center"/>
          </w:tcPr>
          <w:p w:rsidR="000F4B31" w:rsidRPr="000F4B31" w:rsidRDefault="000F4B31" w:rsidP="009E5F25">
            <w:pPr>
              <w:widowControl w:val="0"/>
              <w:autoSpaceDE w:val="0"/>
              <w:autoSpaceDN w:val="0"/>
              <w:adjustRightInd w:val="0"/>
              <w:jc w:val="center"/>
              <w:rPr>
                <w:rFonts w:ascii="Times New Roman" w:hAnsi="Times New Roman" w:cs="Times New Roman"/>
                <w:sz w:val="24"/>
                <w:szCs w:val="24"/>
              </w:rPr>
            </w:pPr>
            <w:r w:rsidRPr="000F4B31">
              <w:rPr>
                <w:rFonts w:ascii="Times New Roman" w:hAnsi="Times New Roman" w:cs="Times New Roman"/>
                <w:sz w:val="24"/>
                <w:szCs w:val="24"/>
              </w:rPr>
              <w:t xml:space="preserve">igen </w:t>
            </w:r>
          </w:p>
        </w:tc>
        <w:tc>
          <w:tcPr>
            <w:tcW w:w="4090" w:type="dxa"/>
            <w:vAlign w:val="center"/>
          </w:tcPr>
          <w:p w:rsidR="000F4B31" w:rsidRPr="000F4B31" w:rsidRDefault="000F4B31" w:rsidP="009E5F25">
            <w:pPr>
              <w:widowControl w:val="0"/>
              <w:autoSpaceDE w:val="0"/>
              <w:autoSpaceDN w:val="0"/>
              <w:adjustRightInd w:val="0"/>
              <w:ind w:left="1168"/>
              <w:rPr>
                <w:rFonts w:ascii="Times New Roman" w:hAnsi="Times New Roman" w:cs="Times New Roman"/>
                <w:color w:val="000000"/>
                <w:sz w:val="24"/>
                <w:szCs w:val="24"/>
              </w:rPr>
            </w:pPr>
            <w:r w:rsidRPr="000F4B31">
              <w:rPr>
                <w:rFonts w:ascii="Times New Roman" w:hAnsi="Times New Roman" w:cs="Times New Roman"/>
                <w:color w:val="000000"/>
                <w:sz w:val="24"/>
                <w:szCs w:val="24"/>
              </w:rPr>
              <w:t>MSZP</w:t>
            </w:r>
          </w:p>
        </w:tc>
      </w:tr>
      <w:tr w:rsidR="000F4B31" w:rsidRPr="000F4B31" w:rsidTr="009E5F25">
        <w:trPr>
          <w:cantSplit/>
          <w:trHeight w:val="397"/>
          <w:jc w:val="center"/>
        </w:trPr>
        <w:tc>
          <w:tcPr>
            <w:tcW w:w="652" w:type="dxa"/>
            <w:vAlign w:val="center"/>
          </w:tcPr>
          <w:p w:rsidR="000F4B31" w:rsidRPr="000F4B31" w:rsidRDefault="000F4B31" w:rsidP="009E5F25">
            <w:pPr>
              <w:widowControl w:val="0"/>
              <w:numPr>
                <w:ilvl w:val="0"/>
                <w:numId w:val="1"/>
              </w:numPr>
              <w:autoSpaceDE w:val="0"/>
              <w:autoSpaceDN w:val="0"/>
              <w:adjustRightInd w:val="0"/>
              <w:jc w:val="both"/>
              <w:rPr>
                <w:rFonts w:ascii="Times New Roman" w:hAnsi="Times New Roman" w:cs="Times New Roman"/>
                <w:color w:val="000000"/>
                <w:sz w:val="24"/>
                <w:szCs w:val="24"/>
              </w:rPr>
            </w:pPr>
          </w:p>
        </w:tc>
        <w:tc>
          <w:tcPr>
            <w:tcW w:w="3275" w:type="dxa"/>
            <w:vAlign w:val="center"/>
          </w:tcPr>
          <w:p w:rsidR="000F4B31" w:rsidRPr="000F4B31" w:rsidRDefault="000F4B31" w:rsidP="009E5F25">
            <w:pPr>
              <w:widowControl w:val="0"/>
              <w:autoSpaceDE w:val="0"/>
              <w:autoSpaceDN w:val="0"/>
              <w:adjustRightInd w:val="0"/>
              <w:rPr>
                <w:rFonts w:ascii="Times New Roman" w:hAnsi="Times New Roman" w:cs="Times New Roman"/>
                <w:color w:val="000000"/>
                <w:sz w:val="24"/>
                <w:szCs w:val="24"/>
              </w:rPr>
            </w:pPr>
            <w:r w:rsidRPr="000F4B31">
              <w:rPr>
                <w:rFonts w:ascii="Times New Roman" w:hAnsi="Times New Roman" w:cs="Times New Roman"/>
                <w:color w:val="000000"/>
                <w:sz w:val="24"/>
                <w:szCs w:val="24"/>
              </w:rPr>
              <w:t>Kiss Attila</w:t>
            </w:r>
          </w:p>
        </w:tc>
        <w:tc>
          <w:tcPr>
            <w:tcW w:w="1271" w:type="dxa"/>
            <w:vAlign w:val="center"/>
          </w:tcPr>
          <w:p w:rsidR="000F4B31" w:rsidRPr="000F4B31" w:rsidRDefault="000F4B31" w:rsidP="009E5F25">
            <w:pPr>
              <w:widowControl w:val="0"/>
              <w:autoSpaceDE w:val="0"/>
              <w:autoSpaceDN w:val="0"/>
              <w:adjustRightInd w:val="0"/>
              <w:jc w:val="center"/>
              <w:rPr>
                <w:rFonts w:ascii="Times New Roman" w:hAnsi="Times New Roman" w:cs="Times New Roman"/>
                <w:sz w:val="24"/>
                <w:szCs w:val="24"/>
              </w:rPr>
            </w:pPr>
            <w:r w:rsidRPr="000F4B31">
              <w:rPr>
                <w:rFonts w:ascii="Times New Roman" w:hAnsi="Times New Roman" w:cs="Times New Roman"/>
                <w:sz w:val="24"/>
                <w:szCs w:val="24"/>
              </w:rPr>
              <w:t>igen</w:t>
            </w:r>
          </w:p>
        </w:tc>
        <w:tc>
          <w:tcPr>
            <w:tcW w:w="4090" w:type="dxa"/>
            <w:vAlign w:val="center"/>
          </w:tcPr>
          <w:p w:rsidR="000F4B31" w:rsidRPr="000F4B31" w:rsidRDefault="000F4B31" w:rsidP="009E5F25">
            <w:pPr>
              <w:widowControl w:val="0"/>
              <w:autoSpaceDE w:val="0"/>
              <w:autoSpaceDN w:val="0"/>
              <w:adjustRightInd w:val="0"/>
              <w:ind w:left="1168"/>
              <w:rPr>
                <w:rFonts w:ascii="Times New Roman" w:hAnsi="Times New Roman" w:cs="Times New Roman"/>
                <w:color w:val="000000"/>
                <w:sz w:val="24"/>
                <w:szCs w:val="24"/>
              </w:rPr>
            </w:pPr>
            <w:r w:rsidRPr="000F4B31">
              <w:rPr>
                <w:rFonts w:ascii="Times New Roman" w:hAnsi="Times New Roman" w:cs="Times New Roman"/>
                <w:color w:val="000000"/>
                <w:sz w:val="24"/>
                <w:szCs w:val="24"/>
              </w:rPr>
              <w:t>FIDESZ-KDNP</w:t>
            </w:r>
          </w:p>
        </w:tc>
      </w:tr>
      <w:tr w:rsidR="000F4B31" w:rsidRPr="000F4B31" w:rsidTr="009E5F25">
        <w:trPr>
          <w:cantSplit/>
          <w:trHeight w:val="397"/>
          <w:jc w:val="center"/>
        </w:trPr>
        <w:tc>
          <w:tcPr>
            <w:tcW w:w="652" w:type="dxa"/>
            <w:vAlign w:val="center"/>
          </w:tcPr>
          <w:p w:rsidR="000F4B31" w:rsidRPr="000F4B31" w:rsidRDefault="000F4B31" w:rsidP="009E5F25">
            <w:pPr>
              <w:widowControl w:val="0"/>
              <w:numPr>
                <w:ilvl w:val="0"/>
                <w:numId w:val="1"/>
              </w:numPr>
              <w:autoSpaceDE w:val="0"/>
              <w:autoSpaceDN w:val="0"/>
              <w:adjustRightInd w:val="0"/>
              <w:jc w:val="both"/>
              <w:rPr>
                <w:rFonts w:ascii="Times New Roman" w:hAnsi="Times New Roman" w:cs="Times New Roman"/>
                <w:color w:val="000000"/>
                <w:sz w:val="24"/>
                <w:szCs w:val="24"/>
              </w:rPr>
            </w:pPr>
          </w:p>
        </w:tc>
        <w:tc>
          <w:tcPr>
            <w:tcW w:w="3275" w:type="dxa"/>
            <w:vAlign w:val="center"/>
          </w:tcPr>
          <w:p w:rsidR="000F4B31" w:rsidRPr="000F4B31" w:rsidRDefault="000F4B31" w:rsidP="009E5F25">
            <w:pPr>
              <w:widowControl w:val="0"/>
              <w:autoSpaceDE w:val="0"/>
              <w:autoSpaceDN w:val="0"/>
              <w:adjustRightInd w:val="0"/>
              <w:rPr>
                <w:rFonts w:ascii="Times New Roman" w:hAnsi="Times New Roman" w:cs="Times New Roman"/>
                <w:color w:val="000000"/>
                <w:sz w:val="24"/>
                <w:szCs w:val="24"/>
              </w:rPr>
            </w:pPr>
            <w:r w:rsidRPr="000F4B31">
              <w:rPr>
                <w:rFonts w:ascii="Times New Roman" w:hAnsi="Times New Roman" w:cs="Times New Roman"/>
                <w:color w:val="000000"/>
                <w:sz w:val="24"/>
                <w:szCs w:val="24"/>
              </w:rPr>
              <w:t>Kocsis Róbert</w:t>
            </w:r>
          </w:p>
        </w:tc>
        <w:tc>
          <w:tcPr>
            <w:tcW w:w="1271" w:type="dxa"/>
            <w:vAlign w:val="center"/>
          </w:tcPr>
          <w:p w:rsidR="000F4B31" w:rsidRPr="000F4B31" w:rsidRDefault="000F4B31" w:rsidP="009E5F25">
            <w:pPr>
              <w:widowControl w:val="0"/>
              <w:autoSpaceDE w:val="0"/>
              <w:autoSpaceDN w:val="0"/>
              <w:adjustRightInd w:val="0"/>
              <w:jc w:val="center"/>
              <w:rPr>
                <w:rFonts w:ascii="Times New Roman" w:hAnsi="Times New Roman" w:cs="Times New Roman"/>
                <w:color w:val="000000"/>
                <w:sz w:val="24"/>
                <w:szCs w:val="24"/>
              </w:rPr>
            </w:pPr>
            <w:r w:rsidRPr="000F4B31">
              <w:rPr>
                <w:rFonts w:ascii="Times New Roman" w:hAnsi="Times New Roman" w:cs="Times New Roman"/>
                <w:sz w:val="24"/>
                <w:szCs w:val="24"/>
              </w:rPr>
              <w:t>igen</w:t>
            </w:r>
          </w:p>
        </w:tc>
        <w:tc>
          <w:tcPr>
            <w:tcW w:w="4090" w:type="dxa"/>
            <w:vAlign w:val="center"/>
          </w:tcPr>
          <w:p w:rsidR="000F4B31" w:rsidRPr="000F4B31" w:rsidRDefault="000F4B31" w:rsidP="009E5F25">
            <w:pPr>
              <w:widowControl w:val="0"/>
              <w:autoSpaceDE w:val="0"/>
              <w:autoSpaceDN w:val="0"/>
              <w:adjustRightInd w:val="0"/>
              <w:ind w:left="1168"/>
              <w:rPr>
                <w:rFonts w:ascii="Times New Roman" w:hAnsi="Times New Roman" w:cs="Times New Roman"/>
                <w:color w:val="000000"/>
                <w:sz w:val="24"/>
                <w:szCs w:val="24"/>
              </w:rPr>
            </w:pPr>
            <w:r w:rsidRPr="000F4B31">
              <w:rPr>
                <w:rFonts w:ascii="Times New Roman" w:hAnsi="Times New Roman" w:cs="Times New Roman"/>
                <w:color w:val="000000"/>
                <w:sz w:val="24"/>
                <w:szCs w:val="24"/>
              </w:rPr>
              <w:t>FIDESZ-KDNP</w:t>
            </w:r>
          </w:p>
        </w:tc>
      </w:tr>
      <w:tr w:rsidR="000F4B31" w:rsidRPr="000F4B31" w:rsidTr="009E5F25">
        <w:trPr>
          <w:cantSplit/>
          <w:trHeight w:val="397"/>
          <w:jc w:val="center"/>
        </w:trPr>
        <w:tc>
          <w:tcPr>
            <w:tcW w:w="652" w:type="dxa"/>
            <w:vAlign w:val="center"/>
          </w:tcPr>
          <w:p w:rsidR="000F4B31" w:rsidRPr="000F4B31" w:rsidRDefault="000F4B31" w:rsidP="009E5F25">
            <w:pPr>
              <w:widowControl w:val="0"/>
              <w:numPr>
                <w:ilvl w:val="0"/>
                <w:numId w:val="1"/>
              </w:numPr>
              <w:autoSpaceDE w:val="0"/>
              <w:autoSpaceDN w:val="0"/>
              <w:adjustRightInd w:val="0"/>
              <w:jc w:val="both"/>
              <w:rPr>
                <w:rFonts w:ascii="Times New Roman" w:hAnsi="Times New Roman" w:cs="Times New Roman"/>
                <w:color w:val="000000"/>
                <w:sz w:val="24"/>
                <w:szCs w:val="24"/>
              </w:rPr>
            </w:pPr>
          </w:p>
        </w:tc>
        <w:tc>
          <w:tcPr>
            <w:tcW w:w="3275" w:type="dxa"/>
            <w:vAlign w:val="center"/>
          </w:tcPr>
          <w:p w:rsidR="000F4B31" w:rsidRPr="000F4B31" w:rsidRDefault="000F4B31" w:rsidP="009E5F25">
            <w:pPr>
              <w:widowControl w:val="0"/>
              <w:autoSpaceDE w:val="0"/>
              <w:autoSpaceDN w:val="0"/>
              <w:adjustRightInd w:val="0"/>
              <w:rPr>
                <w:rFonts w:ascii="Times New Roman" w:hAnsi="Times New Roman" w:cs="Times New Roman"/>
                <w:color w:val="000000"/>
                <w:sz w:val="24"/>
                <w:szCs w:val="24"/>
              </w:rPr>
            </w:pPr>
            <w:r w:rsidRPr="000F4B31">
              <w:rPr>
                <w:rFonts w:ascii="Times New Roman" w:hAnsi="Times New Roman" w:cs="Times New Roman"/>
                <w:color w:val="000000"/>
                <w:sz w:val="24"/>
                <w:szCs w:val="24"/>
              </w:rPr>
              <w:t>Koroknai Imre</w:t>
            </w:r>
          </w:p>
        </w:tc>
        <w:tc>
          <w:tcPr>
            <w:tcW w:w="1271" w:type="dxa"/>
          </w:tcPr>
          <w:p w:rsidR="000F4B31" w:rsidRPr="000F4B31" w:rsidRDefault="000F4B31" w:rsidP="009E5F25">
            <w:pPr>
              <w:jc w:val="center"/>
              <w:rPr>
                <w:rFonts w:ascii="Times New Roman" w:hAnsi="Times New Roman" w:cs="Times New Roman"/>
                <w:sz w:val="24"/>
                <w:szCs w:val="24"/>
              </w:rPr>
            </w:pPr>
            <w:r w:rsidRPr="000F4B31">
              <w:rPr>
                <w:rFonts w:ascii="Times New Roman" w:hAnsi="Times New Roman" w:cs="Times New Roman"/>
                <w:sz w:val="24"/>
                <w:szCs w:val="24"/>
              </w:rPr>
              <w:t>igen</w:t>
            </w:r>
          </w:p>
        </w:tc>
        <w:tc>
          <w:tcPr>
            <w:tcW w:w="4090" w:type="dxa"/>
            <w:vAlign w:val="center"/>
          </w:tcPr>
          <w:p w:rsidR="000F4B31" w:rsidRPr="000F4B31" w:rsidRDefault="000F4B31" w:rsidP="009E5F25">
            <w:pPr>
              <w:widowControl w:val="0"/>
              <w:autoSpaceDE w:val="0"/>
              <w:autoSpaceDN w:val="0"/>
              <w:adjustRightInd w:val="0"/>
              <w:ind w:left="1168"/>
              <w:rPr>
                <w:rFonts w:ascii="Times New Roman" w:hAnsi="Times New Roman" w:cs="Times New Roman"/>
                <w:color w:val="000000"/>
                <w:sz w:val="24"/>
                <w:szCs w:val="24"/>
              </w:rPr>
            </w:pPr>
            <w:r w:rsidRPr="000F4B31">
              <w:rPr>
                <w:rFonts w:ascii="Times New Roman" w:hAnsi="Times New Roman" w:cs="Times New Roman"/>
                <w:color w:val="000000"/>
                <w:sz w:val="24"/>
                <w:szCs w:val="24"/>
              </w:rPr>
              <w:t>FIDESZ-KDNP</w:t>
            </w:r>
          </w:p>
        </w:tc>
      </w:tr>
      <w:tr w:rsidR="000F4B31" w:rsidRPr="000F4B31" w:rsidTr="009E5F25">
        <w:trPr>
          <w:cantSplit/>
          <w:trHeight w:val="397"/>
          <w:jc w:val="center"/>
        </w:trPr>
        <w:tc>
          <w:tcPr>
            <w:tcW w:w="652" w:type="dxa"/>
            <w:vAlign w:val="center"/>
          </w:tcPr>
          <w:p w:rsidR="000F4B31" w:rsidRPr="000F4B31" w:rsidRDefault="000F4B31" w:rsidP="009E5F25">
            <w:pPr>
              <w:widowControl w:val="0"/>
              <w:numPr>
                <w:ilvl w:val="0"/>
                <w:numId w:val="1"/>
              </w:numPr>
              <w:autoSpaceDE w:val="0"/>
              <w:autoSpaceDN w:val="0"/>
              <w:adjustRightInd w:val="0"/>
              <w:jc w:val="both"/>
              <w:rPr>
                <w:rFonts w:ascii="Times New Roman" w:hAnsi="Times New Roman" w:cs="Times New Roman"/>
                <w:color w:val="000000"/>
                <w:sz w:val="24"/>
                <w:szCs w:val="24"/>
              </w:rPr>
            </w:pPr>
          </w:p>
        </w:tc>
        <w:tc>
          <w:tcPr>
            <w:tcW w:w="3275" w:type="dxa"/>
            <w:vAlign w:val="center"/>
          </w:tcPr>
          <w:p w:rsidR="000F4B31" w:rsidRPr="000F4B31" w:rsidRDefault="000F4B31" w:rsidP="009E5F25">
            <w:pPr>
              <w:widowControl w:val="0"/>
              <w:autoSpaceDE w:val="0"/>
              <w:autoSpaceDN w:val="0"/>
              <w:adjustRightInd w:val="0"/>
              <w:rPr>
                <w:rFonts w:ascii="Times New Roman" w:hAnsi="Times New Roman" w:cs="Times New Roman"/>
                <w:color w:val="000000"/>
                <w:sz w:val="24"/>
                <w:szCs w:val="24"/>
              </w:rPr>
            </w:pPr>
            <w:r w:rsidRPr="000F4B31">
              <w:rPr>
                <w:rFonts w:ascii="Times New Roman" w:hAnsi="Times New Roman" w:cs="Times New Roman"/>
                <w:color w:val="000000"/>
                <w:sz w:val="24"/>
                <w:szCs w:val="24"/>
              </w:rPr>
              <w:t>Kovács Zoltán</w:t>
            </w:r>
          </w:p>
        </w:tc>
        <w:tc>
          <w:tcPr>
            <w:tcW w:w="1271" w:type="dxa"/>
          </w:tcPr>
          <w:p w:rsidR="000F4B31" w:rsidRPr="000F4B31" w:rsidRDefault="000F4B31" w:rsidP="009E5F25">
            <w:pPr>
              <w:jc w:val="center"/>
              <w:rPr>
                <w:rFonts w:ascii="Times New Roman" w:hAnsi="Times New Roman" w:cs="Times New Roman"/>
                <w:sz w:val="24"/>
                <w:szCs w:val="24"/>
              </w:rPr>
            </w:pPr>
            <w:r w:rsidRPr="000F4B31">
              <w:rPr>
                <w:rFonts w:ascii="Times New Roman" w:hAnsi="Times New Roman" w:cs="Times New Roman"/>
                <w:sz w:val="24"/>
                <w:szCs w:val="24"/>
              </w:rPr>
              <w:t>igen</w:t>
            </w:r>
          </w:p>
        </w:tc>
        <w:tc>
          <w:tcPr>
            <w:tcW w:w="4090" w:type="dxa"/>
            <w:vAlign w:val="center"/>
          </w:tcPr>
          <w:p w:rsidR="000F4B31" w:rsidRPr="000F4B31" w:rsidRDefault="000F4B31" w:rsidP="009E5F25">
            <w:pPr>
              <w:widowControl w:val="0"/>
              <w:autoSpaceDE w:val="0"/>
              <w:autoSpaceDN w:val="0"/>
              <w:adjustRightInd w:val="0"/>
              <w:ind w:left="1168"/>
              <w:rPr>
                <w:rFonts w:ascii="Times New Roman" w:hAnsi="Times New Roman" w:cs="Times New Roman"/>
                <w:color w:val="000000"/>
                <w:sz w:val="24"/>
                <w:szCs w:val="24"/>
              </w:rPr>
            </w:pPr>
            <w:r w:rsidRPr="000F4B31">
              <w:rPr>
                <w:rFonts w:ascii="Times New Roman" w:hAnsi="Times New Roman" w:cs="Times New Roman"/>
                <w:color w:val="000000"/>
                <w:sz w:val="24"/>
                <w:szCs w:val="24"/>
              </w:rPr>
              <w:t>FIDESZ-KDNP</w:t>
            </w:r>
          </w:p>
        </w:tc>
      </w:tr>
      <w:tr w:rsidR="000F4B31" w:rsidRPr="000F4B31" w:rsidTr="009E5F25">
        <w:trPr>
          <w:cantSplit/>
          <w:trHeight w:val="397"/>
          <w:jc w:val="center"/>
        </w:trPr>
        <w:tc>
          <w:tcPr>
            <w:tcW w:w="652" w:type="dxa"/>
            <w:vAlign w:val="center"/>
          </w:tcPr>
          <w:p w:rsidR="000F4B31" w:rsidRPr="000F4B31" w:rsidRDefault="000F4B31" w:rsidP="009E5F25">
            <w:pPr>
              <w:widowControl w:val="0"/>
              <w:numPr>
                <w:ilvl w:val="0"/>
                <w:numId w:val="1"/>
              </w:numPr>
              <w:autoSpaceDE w:val="0"/>
              <w:autoSpaceDN w:val="0"/>
              <w:adjustRightInd w:val="0"/>
              <w:jc w:val="both"/>
              <w:rPr>
                <w:rFonts w:ascii="Times New Roman" w:hAnsi="Times New Roman" w:cs="Times New Roman"/>
                <w:color w:val="000000"/>
                <w:sz w:val="24"/>
                <w:szCs w:val="24"/>
              </w:rPr>
            </w:pPr>
          </w:p>
        </w:tc>
        <w:tc>
          <w:tcPr>
            <w:tcW w:w="3275" w:type="dxa"/>
            <w:vAlign w:val="center"/>
          </w:tcPr>
          <w:p w:rsidR="000F4B31" w:rsidRPr="000F4B31" w:rsidRDefault="000F4B31" w:rsidP="009E5F25">
            <w:pPr>
              <w:widowControl w:val="0"/>
              <w:autoSpaceDE w:val="0"/>
              <w:autoSpaceDN w:val="0"/>
              <w:adjustRightInd w:val="0"/>
              <w:rPr>
                <w:rFonts w:ascii="Times New Roman" w:hAnsi="Times New Roman" w:cs="Times New Roman"/>
                <w:color w:val="000000"/>
                <w:sz w:val="24"/>
                <w:szCs w:val="24"/>
              </w:rPr>
            </w:pPr>
            <w:r w:rsidRPr="000F4B31">
              <w:rPr>
                <w:rFonts w:ascii="Times New Roman" w:hAnsi="Times New Roman" w:cs="Times New Roman"/>
                <w:color w:val="000000"/>
                <w:sz w:val="24"/>
                <w:szCs w:val="24"/>
              </w:rPr>
              <w:t>Ménes Andrea</w:t>
            </w:r>
          </w:p>
        </w:tc>
        <w:tc>
          <w:tcPr>
            <w:tcW w:w="1271" w:type="dxa"/>
            <w:vAlign w:val="center"/>
          </w:tcPr>
          <w:p w:rsidR="000F4B31" w:rsidRPr="000F4B31" w:rsidRDefault="000F4B31" w:rsidP="009E5F25">
            <w:pPr>
              <w:widowControl w:val="0"/>
              <w:autoSpaceDE w:val="0"/>
              <w:autoSpaceDN w:val="0"/>
              <w:adjustRightInd w:val="0"/>
              <w:jc w:val="center"/>
              <w:rPr>
                <w:rFonts w:ascii="Times New Roman" w:hAnsi="Times New Roman" w:cs="Times New Roman"/>
                <w:color w:val="000000"/>
                <w:sz w:val="24"/>
                <w:szCs w:val="24"/>
              </w:rPr>
            </w:pPr>
            <w:r w:rsidRPr="000F4B31">
              <w:rPr>
                <w:rFonts w:ascii="Times New Roman" w:hAnsi="Times New Roman" w:cs="Times New Roman"/>
                <w:sz w:val="24"/>
                <w:szCs w:val="24"/>
              </w:rPr>
              <w:t>igen</w:t>
            </w:r>
          </w:p>
        </w:tc>
        <w:tc>
          <w:tcPr>
            <w:tcW w:w="4090" w:type="dxa"/>
            <w:vAlign w:val="center"/>
          </w:tcPr>
          <w:p w:rsidR="000F4B31" w:rsidRPr="000F4B31" w:rsidRDefault="000F4B31" w:rsidP="009E5F25">
            <w:pPr>
              <w:widowControl w:val="0"/>
              <w:autoSpaceDE w:val="0"/>
              <w:autoSpaceDN w:val="0"/>
              <w:adjustRightInd w:val="0"/>
              <w:ind w:left="1168"/>
              <w:rPr>
                <w:rFonts w:ascii="Times New Roman" w:hAnsi="Times New Roman" w:cs="Times New Roman"/>
                <w:color w:val="000000"/>
                <w:sz w:val="24"/>
                <w:szCs w:val="24"/>
              </w:rPr>
            </w:pPr>
            <w:r w:rsidRPr="000F4B31">
              <w:rPr>
                <w:rFonts w:ascii="Times New Roman" w:hAnsi="Times New Roman" w:cs="Times New Roman"/>
                <w:color w:val="000000"/>
                <w:sz w:val="24"/>
                <w:szCs w:val="24"/>
              </w:rPr>
              <w:t>FIDESZ-KDNP</w:t>
            </w:r>
          </w:p>
        </w:tc>
      </w:tr>
      <w:tr w:rsidR="000F4B31" w:rsidRPr="000F4B31" w:rsidTr="009E5F25">
        <w:trPr>
          <w:cantSplit/>
          <w:trHeight w:val="397"/>
          <w:jc w:val="center"/>
        </w:trPr>
        <w:tc>
          <w:tcPr>
            <w:tcW w:w="652" w:type="dxa"/>
            <w:vAlign w:val="center"/>
          </w:tcPr>
          <w:p w:rsidR="000F4B31" w:rsidRPr="000F4B31" w:rsidRDefault="000F4B31" w:rsidP="009E5F25">
            <w:pPr>
              <w:widowControl w:val="0"/>
              <w:numPr>
                <w:ilvl w:val="0"/>
                <w:numId w:val="1"/>
              </w:numPr>
              <w:autoSpaceDE w:val="0"/>
              <w:autoSpaceDN w:val="0"/>
              <w:adjustRightInd w:val="0"/>
              <w:jc w:val="both"/>
              <w:rPr>
                <w:rFonts w:ascii="Times New Roman" w:hAnsi="Times New Roman" w:cs="Times New Roman"/>
                <w:color w:val="000000"/>
                <w:sz w:val="24"/>
                <w:szCs w:val="24"/>
              </w:rPr>
            </w:pPr>
          </w:p>
        </w:tc>
        <w:tc>
          <w:tcPr>
            <w:tcW w:w="3275" w:type="dxa"/>
            <w:vAlign w:val="center"/>
          </w:tcPr>
          <w:p w:rsidR="000F4B31" w:rsidRPr="000F4B31" w:rsidRDefault="000F4B31" w:rsidP="009E5F25">
            <w:pPr>
              <w:widowControl w:val="0"/>
              <w:autoSpaceDE w:val="0"/>
              <w:autoSpaceDN w:val="0"/>
              <w:adjustRightInd w:val="0"/>
              <w:rPr>
                <w:rFonts w:ascii="Times New Roman" w:hAnsi="Times New Roman" w:cs="Times New Roman"/>
                <w:color w:val="000000"/>
                <w:sz w:val="24"/>
                <w:szCs w:val="24"/>
              </w:rPr>
            </w:pPr>
            <w:r w:rsidRPr="000F4B31">
              <w:rPr>
                <w:rFonts w:ascii="Times New Roman" w:hAnsi="Times New Roman" w:cs="Times New Roman"/>
                <w:color w:val="000000"/>
                <w:sz w:val="24"/>
                <w:szCs w:val="24"/>
              </w:rPr>
              <w:t>Mohácsi László</w:t>
            </w:r>
          </w:p>
        </w:tc>
        <w:tc>
          <w:tcPr>
            <w:tcW w:w="1271" w:type="dxa"/>
            <w:vAlign w:val="center"/>
          </w:tcPr>
          <w:p w:rsidR="000F4B31" w:rsidRPr="000F4B31" w:rsidRDefault="000F4B31" w:rsidP="009E5F25">
            <w:pPr>
              <w:widowControl w:val="0"/>
              <w:autoSpaceDE w:val="0"/>
              <w:autoSpaceDN w:val="0"/>
              <w:adjustRightInd w:val="0"/>
              <w:jc w:val="center"/>
              <w:rPr>
                <w:rFonts w:ascii="Times New Roman" w:hAnsi="Times New Roman" w:cs="Times New Roman"/>
                <w:color w:val="000000"/>
                <w:sz w:val="24"/>
                <w:szCs w:val="24"/>
              </w:rPr>
            </w:pPr>
            <w:r w:rsidRPr="000F4B31">
              <w:rPr>
                <w:rFonts w:ascii="Times New Roman" w:hAnsi="Times New Roman" w:cs="Times New Roman"/>
                <w:sz w:val="24"/>
                <w:szCs w:val="24"/>
              </w:rPr>
              <w:t>igen</w:t>
            </w:r>
          </w:p>
        </w:tc>
        <w:tc>
          <w:tcPr>
            <w:tcW w:w="4090" w:type="dxa"/>
            <w:vAlign w:val="center"/>
          </w:tcPr>
          <w:p w:rsidR="000F4B31" w:rsidRPr="000F4B31" w:rsidRDefault="000F4B31" w:rsidP="009E5F25">
            <w:pPr>
              <w:widowControl w:val="0"/>
              <w:autoSpaceDE w:val="0"/>
              <w:autoSpaceDN w:val="0"/>
              <w:adjustRightInd w:val="0"/>
              <w:ind w:left="1168"/>
              <w:rPr>
                <w:rFonts w:ascii="Times New Roman" w:hAnsi="Times New Roman" w:cs="Times New Roman"/>
                <w:color w:val="000000"/>
                <w:sz w:val="24"/>
                <w:szCs w:val="24"/>
              </w:rPr>
            </w:pPr>
            <w:r w:rsidRPr="000F4B31">
              <w:rPr>
                <w:rFonts w:ascii="Times New Roman" w:hAnsi="Times New Roman" w:cs="Times New Roman"/>
                <w:color w:val="000000"/>
                <w:sz w:val="24"/>
                <w:szCs w:val="24"/>
              </w:rPr>
              <w:t>JOBBIK</w:t>
            </w:r>
          </w:p>
        </w:tc>
      </w:tr>
      <w:tr w:rsidR="000F4B31" w:rsidRPr="000F4B31" w:rsidTr="009E5F25">
        <w:trPr>
          <w:cantSplit/>
          <w:trHeight w:val="397"/>
          <w:jc w:val="center"/>
        </w:trPr>
        <w:tc>
          <w:tcPr>
            <w:tcW w:w="652" w:type="dxa"/>
            <w:vAlign w:val="center"/>
          </w:tcPr>
          <w:p w:rsidR="000F4B31" w:rsidRPr="000F4B31" w:rsidRDefault="000F4B31" w:rsidP="009E5F25">
            <w:pPr>
              <w:widowControl w:val="0"/>
              <w:numPr>
                <w:ilvl w:val="0"/>
                <w:numId w:val="1"/>
              </w:numPr>
              <w:autoSpaceDE w:val="0"/>
              <w:autoSpaceDN w:val="0"/>
              <w:adjustRightInd w:val="0"/>
              <w:jc w:val="both"/>
              <w:rPr>
                <w:rFonts w:ascii="Times New Roman" w:hAnsi="Times New Roman" w:cs="Times New Roman"/>
                <w:color w:val="000000"/>
                <w:sz w:val="24"/>
                <w:szCs w:val="24"/>
              </w:rPr>
            </w:pPr>
          </w:p>
        </w:tc>
        <w:tc>
          <w:tcPr>
            <w:tcW w:w="3275" w:type="dxa"/>
            <w:vAlign w:val="center"/>
          </w:tcPr>
          <w:p w:rsidR="000F4B31" w:rsidRPr="000F4B31" w:rsidRDefault="000F4B31" w:rsidP="009E5F25">
            <w:pPr>
              <w:widowControl w:val="0"/>
              <w:autoSpaceDE w:val="0"/>
              <w:autoSpaceDN w:val="0"/>
              <w:adjustRightInd w:val="0"/>
              <w:rPr>
                <w:rFonts w:ascii="Times New Roman" w:hAnsi="Times New Roman" w:cs="Times New Roman"/>
                <w:color w:val="000000"/>
                <w:sz w:val="24"/>
                <w:szCs w:val="24"/>
              </w:rPr>
            </w:pPr>
            <w:r w:rsidRPr="000F4B31">
              <w:rPr>
                <w:rFonts w:ascii="Times New Roman" w:hAnsi="Times New Roman" w:cs="Times New Roman"/>
                <w:color w:val="000000"/>
                <w:sz w:val="24"/>
                <w:szCs w:val="24"/>
              </w:rPr>
              <w:t>Nagy Zsolt</w:t>
            </w:r>
          </w:p>
        </w:tc>
        <w:tc>
          <w:tcPr>
            <w:tcW w:w="1271" w:type="dxa"/>
            <w:vAlign w:val="center"/>
          </w:tcPr>
          <w:p w:rsidR="000F4B31" w:rsidRPr="000F4B31" w:rsidRDefault="000F4B31" w:rsidP="009E5F25">
            <w:pPr>
              <w:widowControl w:val="0"/>
              <w:autoSpaceDE w:val="0"/>
              <w:autoSpaceDN w:val="0"/>
              <w:adjustRightInd w:val="0"/>
              <w:jc w:val="center"/>
              <w:rPr>
                <w:rFonts w:ascii="Times New Roman" w:hAnsi="Times New Roman" w:cs="Times New Roman"/>
                <w:color w:val="000000"/>
                <w:sz w:val="24"/>
                <w:szCs w:val="24"/>
              </w:rPr>
            </w:pPr>
            <w:r w:rsidRPr="000F4B31">
              <w:rPr>
                <w:rFonts w:ascii="Times New Roman" w:hAnsi="Times New Roman" w:cs="Times New Roman"/>
                <w:sz w:val="24"/>
                <w:szCs w:val="24"/>
              </w:rPr>
              <w:t>igen</w:t>
            </w:r>
          </w:p>
        </w:tc>
        <w:tc>
          <w:tcPr>
            <w:tcW w:w="4090" w:type="dxa"/>
            <w:vAlign w:val="center"/>
          </w:tcPr>
          <w:p w:rsidR="000F4B31" w:rsidRPr="000F4B31" w:rsidRDefault="000F4B31" w:rsidP="009E5F25">
            <w:pPr>
              <w:widowControl w:val="0"/>
              <w:autoSpaceDE w:val="0"/>
              <w:autoSpaceDN w:val="0"/>
              <w:adjustRightInd w:val="0"/>
              <w:ind w:left="1168"/>
              <w:rPr>
                <w:rFonts w:ascii="Times New Roman" w:hAnsi="Times New Roman" w:cs="Times New Roman"/>
                <w:color w:val="000000"/>
                <w:sz w:val="24"/>
                <w:szCs w:val="24"/>
              </w:rPr>
            </w:pPr>
            <w:r w:rsidRPr="000F4B31">
              <w:rPr>
                <w:rFonts w:ascii="Times New Roman" w:hAnsi="Times New Roman" w:cs="Times New Roman"/>
                <w:color w:val="000000"/>
                <w:sz w:val="24"/>
                <w:szCs w:val="24"/>
              </w:rPr>
              <w:t>MSZP</w:t>
            </w:r>
          </w:p>
        </w:tc>
      </w:tr>
      <w:tr w:rsidR="000F4B31" w:rsidRPr="000F4B31" w:rsidTr="009E5F25">
        <w:trPr>
          <w:cantSplit/>
          <w:trHeight w:val="397"/>
          <w:jc w:val="center"/>
        </w:trPr>
        <w:tc>
          <w:tcPr>
            <w:tcW w:w="652" w:type="dxa"/>
            <w:vAlign w:val="center"/>
          </w:tcPr>
          <w:p w:rsidR="000F4B31" w:rsidRPr="000F4B31" w:rsidRDefault="000F4B31" w:rsidP="009E5F25">
            <w:pPr>
              <w:widowControl w:val="0"/>
              <w:numPr>
                <w:ilvl w:val="0"/>
                <w:numId w:val="1"/>
              </w:numPr>
              <w:autoSpaceDE w:val="0"/>
              <w:autoSpaceDN w:val="0"/>
              <w:adjustRightInd w:val="0"/>
              <w:jc w:val="both"/>
              <w:rPr>
                <w:rFonts w:ascii="Times New Roman" w:hAnsi="Times New Roman" w:cs="Times New Roman"/>
                <w:color w:val="000000"/>
                <w:sz w:val="24"/>
                <w:szCs w:val="24"/>
              </w:rPr>
            </w:pPr>
          </w:p>
        </w:tc>
        <w:tc>
          <w:tcPr>
            <w:tcW w:w="3275" w:type="dxa"/>
            <w:vAlign w:val="center"/>
          </w:tcPr>
          <w:p w:rsidR="000F4B31" w:rsidRPr="000F4B31" w:rsidRDefault="000F4B31" w:rsidP="009E5F25">
            <w:pPr>
              <w:widowControl w:val="0"/>
              <w:autoSpaceDE w:val="0"/>
              <w:autoSpaceDN w:val="0"/>
              <w:adjustRightInd w:val="0"/>
              <w:rPr>
                <w:rFonts w:ascii="Times New Roman" w:hAnsi="Times New Roman" w:cs="Times New Roman"/>
                <w:color w:val="000000"/>
                <w:sz w:val="24"/>
                <w:szCs w:val="24"/>
              </w:rPr>
            </w:pPr>
            <w:proofErr w:type="spellStart"/>
            <w:r w:rsidRPr="000F4B31">
              <w:rPr>
                <w:rFonts w:ascii="Times New Roman" w:hAnsi="Times New Roman" w:cs="Times New Roman"/>
                <w:color w:val="000000"/>
                <w:sz w:val="24"/>
                <w:szCs w:val="24"/>
              </w:rPr>
              <w:t>Pajna</w:t>
            </w:r>
            <w:proofErr w:type="spellEnd"/>
            <w:r w:rsidRPr="000F4B31">
              <w:rPr>
                <w:rFonts w:ascii="Times New Roman" w:hAnsi="Times New Roman" w:cs="Times New Roman"/>
                <w:color w:val="000000"/>
                <w:sz w:val="24"/>
                <w:szCs w:val="24"/>
              </w:rPr>
              <w:t xml:space="preserve"> Zoltán</w:t>
            </w:r>
          </w:p>
        </w:tc>
        <w:tc>
          <w:tcPr>
            <w:tcW w:w="1271" w:type="dxa"/>
            <w:vAlign w:val="center"/>
          </w:tcPr>
          <w:p w:rsidR="000F4B31" w:rsidRPr="000F4B31" w:rsidRDefault="000F4B31" w:rsidP="009E5F25">
            <w:pPr>
              <w:widowControl w:val="0"/>
              <w:autoSpaceDE w:val="0"/>
              <w:autoSpaceDN w:val="0"/>
              <w:adjustRightInd w:val="0"/>
              <w:jc w:val="center"/>
              <w:rPr>
                <w:rFonts w:ascii="Times New Roman" w:hAnsi="Times New Roman" w:cs="Times New Roman"/>
                <w:color w:val="000000"/>
                <w:sz w:val="24"/>
                <w:szCs w:val="24"/>
              </w:rPr>
            </w:pPr>
            <w:r w:rsidRPr="000F4B31">
              <w:rPr>
                <w:rFonts w:ascii="Times New Roman" w:hAnsi="Times New Roman" w:cs="Times New Roman"/>
                <w:sz w:val="24"/>
                <w:szCs w:val="24"/>
              </w:rPr>
              <w:t>igen</w:t>
            </w:r>
          </w:p>
        </w:tc>
        <w:tc>
          <w:tcPr>
            <w:tcW w:w="4090" w:type="dxa"/>
            <w:vAlign w:val="center"/>
          </w:tcPr>
          <w:p w:rsidR="000F4B31" w:rsidRPr="000F4B31" w:rsidRDefault="000F4B31" w:rsidP="009E5F25">
            <w:pPr>
              <w:widowControl w:val="0"/>
              <w:autoSpaceDE w:val="0"/>
              <w:autoSpaceDN w:val="0"/>
              <w:adjustRightInd w:val="0"/>
              <w:ind w:left="1168"/>
              <w:rPr>
                <w:rFonts w:ascii="Times New Roman" w:hAnsi="Times New Roman" w:cs="Times New Roman"/>
                <w:color w:val="000000"/>
                <w:sz w:val="24"/>
                <w:szCs w:val="24"/>
              </w:rPr>
            </w:pPr>
            <w:r w:rsidRPr="000F4B31">
              <w:rPr>
                <w:rFonts w:ascii="Times New Roman" w:hAnsi="Times New Roman" w:cs="Times New Roman"/>
                <w:color w:val="000000"/>
                <w:sz w:val="24"/>
                <w:szCs w:val="24"/>
              </w:rPr>
              <w:t>FIDESZ-KDNP</w:t>
            </w:r>
          </w:p>
        </w:tc>
      </w:tr>
      <w:tr w:rsidR="000F4B31" w:rsidRPr="000F4B31" w:rsidTr="009E5F25">
        <w:trPr>
          <w:cantSplit/>
          <w:trHeight w:val="397"/>
          <w:jc w:val="center"/>
        </w:trPr>
        <w:tc>
          <w:tcPr>
            <w:tcW w:w="652" w:type="dxa"/>
            <w:vAlign w:val="center"/>
          </w:tcPr>
          <w:p w:rsidR="000F4B31" w:rsidRPr="000F4B31" w:rsidRDefault="000F4B31" w:rsidP="009E5F25">
            <w:pPr>
              <w:widowControl w:val="0"/>
              <w:numPr>
                <w:ilvl w:val="0"/>
                <w:numId w:val="1"/>
              </w:numPr>
              <w:autoSpaceDE w:val="0"/>
              <w:autoSpaceDN w:val="0"/>
              <w:adjustRightInd w:val="0"/>
              <w:jc w:val="both"/>
              <w:rPr>
                <w:rFonts w:ascii="Times New Roman" w:hAnsi="Times New Roman" w:cs="Times New Roman"/>
                <w:color w:val="000000"/>
                <w:sz w:val="24"/>
                <w:szCs w:val="24"/>
              </w:rPr>
            </w:pPr>
          </w:p>
        </w:tc>
        <w:tc>
          <w:tcPr>
            <w:tcW w:w="3275" w:type="dxa"/>
            <w:vAlign w:val="center"/>
          </w:tcPr>
          <w:p w:rsidR="000F4B31" w:rsidRPr="000F4B31" w:rsidRDefault="000F4B31" w:rsidP="009E5F25">
            <w:pPr>
              <w:widowControl w:val="0"/>
              <w:autoSpaceDE w:val="0"/>
              <w:autoSpaceDN w:val="0"/>
              <w:adjustRightInd w:val="0"/>
              <w:rPr>
                <w:rFonts w:ascii="Times New Roman" w:hAnsi="Times New Roman" w:cs="Times New Roman"/>
                <w:color w:val="000000"/>
                <w:sz w:val="24"/>
                <w:szCs w:val="24"/>
              </w:rPr>
            </w:pPr>
            <w:r w:rsidRPr="000F4B31">
              <w:rPr>
                <w:rFonts w:ascii="Times New Roman" w:hAnsi="Times New Roman" w:cs="Times New Roman"/>
                <w:color w:val="000000"/>
                <w:sz w:val="24"/>
                <w:szCs w:val="24"/>
              </w:rPr>
              <w:t>Rigán István</w:t>
            </w:r>
          </w:p>
        </w:tc>
        <w:tc>
          <w:tcPr>
            <w:tcW w:w="1271" w:type="dxa"/>
            <w:vAlign w:val="center"/>
          </w:tcPr>
          <w:p w:rsidR="000F4B31" w:rsidRPr="000F4B31" w:rsidRDefault="000F4B31" w:rsidP="009E5F25">
            <w:pPr>
              <w:widowControl w:val="0"/>
              <w:autoSpaceDE w:val="0"/>
              <w:autoSpaceDN w:val="0"/>
              <w:adjustRightInd w:val="0"/>
              <w:jc w:val="center"/>
              <w:rPr>
                <w:rFonts w:ascii="Times New Roman" w:hAnsi="Times New Roman" w:cs="Times New Roman"/>
                <w:color w:val="000000"/>
                <w:sz w:val="24"/>
                <w:szCs w:val="24"/>
              </w:rPr>
            </w:pPr>
            <w:r w:rsidRPr="000F4B31">
              <w:rPr>
                <w:rFonts w:ascii="Times New Roman" w:hAnsi="Times New Roman" w:cs="Times New Roman"/>
                <w:sz w:val="24"/>
                <w:szCs w:val="24"/>
              </w:rPr>
              <w:t>igen</w:t>
            </w:r>
          </w:p>
        </w:tc>
        <w:tc>
          <w:tcPr>
            <w:tcW w:w="4090" w:type="dxa"/>
            <w:vAlign w:val="center"/>
          </w:tcPr>
          <w:p w:rsidR="000F4B31" w:rsidRPr="000F4B31" w:rsidRDefault="000F4B31" w:rsidP="009E5F25">
            <w:pPr>
              <w:widowControl w:val="0"/>
              <w:autoSpaceDE w:val="0"/>
              <w:autoSpaceDN w:val="0"/>
              <w:adjustRightInd w:val="0"/>
              <w:ind w:left="1168"/>
              <w:rPr>
                <w:rFonts w:ascii="Times New Roman" w:hAnsi="Times New Roman" w:cs="Times New Roman"/>
                <w:color w:val="000000"/>
                <w:sz w:val="24"/>
                <w:szCs w:val="24"/>
              </w:rPr>
            </w:pPr>
            <w:r w:rsidRPr="000F4B31">
              <w:rPr>
                <w:rFonts w:ascii="Times New Roman" w:hAnsi="Times New Roman" w:cs="Times New Roman"/>
                <w:color w:val="000000"/>
                <w:sz w:val="24"/>
                <w:szCs w:val="24"/>
              </w:rPr>
              <w:t>JOBBIK</w:t>
            </w:r>
          </w:p>
        </w:tc>
      </w:tr>
      <w:tr w:rsidR="000F4B31" w:rsidRPr="000F4B31" w:rsidTr="009E5F25">
        <w:trPr>
          <w:cantSplit/>
          <w:trHeight w:val="397"/>
          <w:jc w:val="center"/>
        </w:trPr>
        <w:tc>
          <w:tcPr>
            <w:tcW w:w="652" w:type="dxa"/>
            <w:vAlign w:val="center"/>
          </w:tcPr>
          <w:p w:rsidR="000F4B31" w:rsidRPr="000F4B31" w:rsidRDefault="000F4B31" w:rsidP="009E5F25">
            <w:pPr>
              <w:widowControl w:val="0"/>
              <w:numPr>
                <w:ilvl w:val="0"/>
                <w:numId w:val="1"/>
              </w:numPr>
              <w:autoSpaceDE w:val="0"/>
              <w:autoSpaceDN w:val="0"/>
              <w:adjustRightInd w:val="0"/>
              <w:jc w:val="both"/>
              <w:rPr>
                <w:rFonts w:ascii="Times New Roman" w:hAnsi="Times New Roman" w:cs="Times New Roman"/>
                <w:color w:val="000000"/>
                <w:sz w:val="24"/>
                <w:szCs w:val="24"/>
              </w:rPr>
            </w:pPr>
          </w:p>
        </w:tc>
        <w:tc>
          <w:tcPr>
            <w:tcW w:w="3275" w:type="dxa"/>
            <w:vAlign w:val="center"/>
          </w:tcPr>
          <w:p w:rsidR="000F4B31" w:rsidRPr="000F4B31" w:rsidRDefault="000F4B31" w:rsidP="009E5F25">
            <w:pPr>
              <w:widowControl w:val="0"/>
              <w:autoSpaceDE w:val="0"/>
              <w:autoSpaceDN w:val="0"/>
              <w:adjustRightInd w:val="0"/>
              <w:rPr>
                <w:rFonts w:ascii="Times New Roman" w:hAnsi="Times New Roman" w:cs="Times New Roman"/>
                <w:color w:val="000000"/>
                <w:sz w:val="24"/>
                <w:szCs w:val="24"/>
              </w:rPr>
            </w:pPr>
            <w:r w:rsidRPr="000F4B31">
              <w:rPr>
                <w:rFonts w:ascii="Times New Roman" w:hAnsi="Times New Roman" w:cs="Times New Roman"/>
                <w:color w:val="000000"/>
                <w:sz w:val="24"/>
                <w:szCs w:val="24"/>
              </w:rPr>
              <w:t>Simon Zoltán</w:t>
            </w:r>
          </w:p>
        </w:tc>
        <w:tc>
          <w:tcPr>
            <w:tcW w:w="1271" w:type="dxa"/>
            <w:vAlign w:val="center"/>
          </w:tcPr>
          <w:p w:rsidR="000F4B31" w:rsidRPr="000F4B31" w:rsidRDefault="000F4B31" w:rsidP="009E5F25">
            <w:pPr>
              <w:widowControl w:val="0"/>
              <w:autoSpaceDE w:val="0"/>
              <w:autoSpaceDN w:val="0"/>
              <w:adjustRightInd w:val="0"/>
              <w:jc w:val="center"/>
              <w:rPr>
                <w:rFonts w:ascii="Times New Roman" w:hAnsi="Times New Roman" w:cs="Times New Roman"/>
                <w:color w:val="000000"/>
                <w:sz w:val="24"/>
                <w:szCs w:val="24"/>
              </w:rPr>
            </w:pPr>
            <w:r w:rsidRPr="000F4B31">
              <w:rPr>
                <w:rFonts w:ascii="Times New Roman" w:hAnsi="Times New Roman" w:cs="Times New Roman"/>
                <w:sz w:val="24"/>
                <w:szCs w:val="24"/>
              </w:rPr>
              <w:t>igen</w:t>
            </w:r>
          </w:p>
        </w:tc>
        <w:tc>
          <w:tcPr>
            <w:tcW w:w="4090" w:type="dxa"/>
            <w:vAlign w:val="center"/>
          </w:tcPr>
          <w:p w:rsidR="000F4B31" w:rsidRPr="000F4B31" w:rsidRDefault="000F4B31" w:rsidP="009E5F25">
            <w:pPr>
              <w:widowControl w:val="0"/>
              <w:autoSpaceDE w:val="0"/>
              <w:autoSpaceDN w:val="0"/>
              <w:adjustRightInd w:val="0"/>
              <w:ind w:left="1168"/>
              <w:rPr>
                <w:rFonts w:ascii="Times New Roman" w:hAnsi="Times New Roman" w:cs="Times New Roman"/>
                <w:color w:val="000000"/>
                <w:sz w:val="24"/>
                <w:szCs w:val="24"/>
              </w:rPr>
            </w:pPr>
            <w:r w:rsidRPr="000F4B31">
              <w:rPr>
                <w:rFonts w:ascii="Times New Roman" w:hAnsi="Times New Roman" w:cs="Times New Roman"/>
                <w:color w:val="000000"/>
                <w:sz w:val="24"/>
                <w:szCs w:val="24"/>
              </w:rPr>
              <w:t>FIDESZ-KDNP</w:t>
            </w:r>
          </w:p>
        </w:tc>
      </w:tr>
      <w:tr w:rsidR="000F4B31" w:rsidRPr="000F4B31" w:rsidTr="009E5F25">
        <w:trPr>
          <w:cantSplit/>
          <w:trHeight w:val="397"/>
          <w:jc w:val="center"/>
        </w:trPr>
        <w:tc>
          <w:tcPr>
            <w:tcW w:w="652" w:type="dxa"/>
            <w:vAlign w:val="center"/>
          </w:tcPr>
          <w:p w:rsidR="000F4B31" w:rsidRPr="000F4B31" w:rsidRDefault="000F4B31" w:rsidP="009E5F25">
            <w:pPr>
              <w:widowControl w:val="0"/>
              <w:numPr>
                <w:ilvl w:val="0"/>
                <w:numId w:val="1"/>
              </w:numPr>
              <w:autoSpaceDE w:val="0"/>
              <w:autoSpaceDN w:val="0"/>
              <w:adjustRightInd w:val="0"/>
              <w:jc w:val="both"/>
              <w:rPr>
                <w:rFonts w:ascii="Times New Roman" w:hAnsi="Times New Roman" w:cs="Times New Roman"/>
                <w:color w:val="000000"/>
                <w:sz w:val="24"/>
                <w:szCs w:val="24"/>
              </w:rPr>
            </w:pPr>
          </w:p>
        </w:tc>
        <w:tc>
          <w:tcPr>
            <w:tcW w:w="3275" w:type="dxa"/>
            <w:vAlign w:val="center"/>
          </w:tcPr>
          <w:p w:rsidR="000F4B31" w:rsidRPr="000F4B31" w:rsidRDefault="000F4B31" w:rsidP="009E5F25">
            <w:pPr>
              <w:widowControl w:val="0"/>
              <w:autoSpaceDE w:val="0"/>
              <w:autoSpaceDN w:val="0"/>
              <w:adjustRightInd w:val="0"/>
              <w:rPr>
                <w:rFonts w:ascii="Times New Roman" w:hAnsi="Times New Roman" w:cs="Times New Roman"/>
                <w:color w:val="000000"/>
                <w:sz w:val="24"/>
                <w:szCs w:val="24"/>
              </w:rPr>
            </w:pPr>
            <w:r w:rsidRPr="000F4B31">
              <w:rPr>
                <w:rFonts w:ascii="Times New Roman" w:hAnsi="Times New Roman" w:cs="Times New Roman"/>
                <w:color w:val="000000"/>
                <w:sz w:val="24"/>
                <w:szCs w:val="24"/>
              </w:rPr>
              <w:t>Tasi Sándor</w:t>
            </w:r>
          </w:p>
        </w:tc>
        <w:tc>
          <w:tcPr>
            <w:tcW w:w="1271" w:type="dxa"/>
            <w:vAlign w:val="center"/>
          </w:tcPr>
          <w:p w:rsidR="000F4B31" w:rsidRPr="000F4B31" w:rsidRDefault="000F4B31" w:rsidP="009E5F25">
            <w:pPr>
              <w:widowControl w:val="0"/>
              <w:autoSpaceDE w:val="0"/>
              <w:autoSpaceDN w:val="0"/>
              <w:adjustRightInd w:val="0"/>
              <w:jc w:val="center"/>
              <w:rPr>
                <w:rFonts w:ascii="Times New Roman" w:hAnsi="Times New Roman" w:cs="Times New Roman"/>
                <w:color w:val="000000"/>
                <w:sz w:val="24"/>
                <w:szCs w:val="24"/>
              </w:rPr>
            </w:pPr>
            <w:r w:rsidRPr="000F4B31">
              <w:rPr>
                <w:rFonts w:ascii="Times New Roman" w:hAnsi="Times New Roman" w:cs="Times New Roman"/>
                <w:sz w:val="24"/>
                <w:szCs w:val="24"/>
              </w:rPr>
              <w:t>igen</w:t>
            </w:r>
          </w:p>
        </w:tc>
        <w:tc>
          <w:tcPr>
            <w:tcW w:w="4090" w:type="dxa"/>
            <w:vAlign w:val="center"/>
          </w:tcPr>
          <w:p w:rsidR="000F4B31" w:rsidRPr="000F4B31" w:rsidRDefault="000F4B31" w:rsidP="009E5F25">
            <w:pPr>
              <w:widowControl w:val="0"/>
              <w:autoSpaceDE w:val="0"/>
              <w:autoSpaceDN w:val="0"/>
              <w:adjustRightInd w:val="0"/>
              <w:ind w:left="1168"/>
              <w:rPr>
                <w:rFonts w:ascii="Times New Roman" w:hAnsi="Times New Roman" w:cs="Times New Roman"/>
                <w:color w:val="000000"/>
                <w:sz w:val="24"/>
                <w:szCs w:val="24"/>
              </w:rPr>
            </w:pPr>
            <w:r w:rsidRPr="000F4B31">
              <w:rPr>
                <w:rFonts w:ascii="Times New Roman" w:hAnsi="Times New Roman" w:cs="Times New Roman"/>
                <w:color w:val="000000"/>
                <w:sz w:val="24"/>
                <w:szCs w:val="24"/>
              </w:rPr>
              <w:t>FIDESZ-KDNP</w:t>
            </w:r>
          </w:p>
        </w:tc>
      </w:tr>
      <w:tr w:rsidR="000F4B31" w:rsidRPr="000F4B31" w:rsidTr="009E5F25">
        <w:trPr>
          <w:cantSplit/>
          <w:trHeight w:val="397"/>
          <w:jc w:val="center"/>
        </w:trPr>
        <w:tc>
          <w:tcPr>
            <w:tcW w:w="652" w:type="dxa"/>
            <w:vAlign w:val="center"/>
          </w:tcPr>
          <w:p w:rsidR="000F4B31" w:rsidRPr="000F4B31" w:rsidRDefault="000F4B31" w:rsidP="009E5F25">
            <w:pPr>
              <w:widowControl w:val="0"/>
              <w:numPr>
                <w:ilvl w:val="0"/>
                <w:numId w:val="1"/>
              </w:numPr>
              <w:autoSpaceDE w:val="0"/>
              <w:autoSpaceDN w:val="0"/>
              <w:adjustRightInd w:val="0"/>
              <w:jc w:val="both"/>
              <w:rPr>
                <w:rFonts w:ascii="Times New Roman" w:hAnsi="Times New Roman" w:cs="Times New Roman"/>
                <w:color w:val="000000"/>
                <w:sz w:val="24"/>
                <w:szCs w:val="24"/>
              </w:rPr>
            </w:pPr>
          </w:p>
        </w:tc>
        <w:tc>
          <w:tcPr>
            <w:tcW w:w="3275" w:type="dxa"/>
            <w:vAlign w:val="center"/>
          </w:tcPr>
          <w:p w:rsidR="000F4B31" w:rsidRPr="000F4B31" w:rsidRDefault="000F4B31" w:rsidP="009E5F25">
            <w:pPr>
              <w:widowControl w:val="0"/>
              <w:autoSpaceDE w:val="0"/>
              <w:autoSpaceDN w:val="0"/>
              <w:adjustRightInd w:val="0"/>
              <w:rPr>
                <w:rFonts w:ascii="Times New Roman" w:hAnsi="Times New Roman" w:cs="Times New Roman"/>
                <w:color w:val="000000"/>
                <w:sz w:val="24"/>
                <w:szCs w:val="24"/>
              </w:rPr>
            </w:pPr>
            <w:r w:rsidRPr="000F4B31">
              <w:rPr>
                <w:rFonts w:ascii="Times New Roman" w:hAnsi="Times New Roman" w:cs="Times New Roman"/>
                <w:color w:val="000000"/>
                <w:sz w:val="24"/>
                <w:szCs w:val="24"/>
              </w:rPr>
              <w:t>Timár Zoltán</w:t>
            </w:r>
          </w:p>
        </w:tc>
        <w:tc>
          <w:tcPr>
            <w:tcW w:w="1271" w:type="dxa"/>
            <w:vAlign w:val="center"/>
          </w:tcPr>
          <w:p w:rsidR="000F4B31" w:rsidRPr="000F4B31" w:rsidRDefault="000F4B31" w:rsidP="009E5F25">
            <w:pPr>
              <w:widowControl w:val="0"/>
              <w:autoSpaceDE w:val="0"/>
              <w:autoSpaceDN w:val="0"/>
              <w:adjustRightInd w:val="0"/>
              <w:jc w:val="center"/>
              <w:rPr>
                <w:rFonts w:ascii="Times New Roman" w:hAnsi="Times New Roman" w:cs="Times New Roman"/>
                <w:color w:val="000000"/>
                <w:sz w:val="24"/>
                <w:szCs w:val="24"/>
              </w:rPr>
            </w:pPr>
            <w:r w:rsidRPr="000F4B31">
              <w:rPr>
                <w:rFonts w:ascii="Times New Roman" w:hAnsi="Times New Roman" w:cs="Times New Roman"/>
                <w:sz w:val="24"/>
                <w:szCs w:val="24"/>
              </w:rPr>
              <w:t>igen</w:t>
            </w:r>
          </w:p>
        </w:tc>
        <w:tc>
          <w:tcPr>
            <w:tcW w:w="4090" w:type="dxa"/>
            <w:vAlign w:val="center"/>
          </w:tcPr>
          <w:p w:rsidR="000F4B31" w:rsidRPr="000F4B31" w:rsidRDefault="000F4B31" w:rsidP="009E5F25">
            <w:pPr>
              <w:widowControl w:val="0"/>
              <w:autoSpaceDE w:val="0"/>
              <w:autoSpaceDN w:val="0"/>
              <w:adjustRightInd w:val="0"/>
              <w:ind w:left="1168"/>
              <w:rPr>
                <w:rFonts w:ascii="Times New Roman" w:hAnsi="Times New Roman" w:cs="Times New Roman"/>
                <w:color w:val="000000"/>
                <w:sz w:val="24"/>
                <w:szCs w:val="24"/>
              </w:rPr>
            </w:pPr>
            <w:r w:rsidRPr="000F4B31">
              <w:rPr>
                <w:rFonts w:ascii="Times New Roman" w:hAnsi="Times New Roman" w:cs="Times New Roman"/>
                <w:color w:val="000000"/>
                <w:sz w:val="24"/>
                <w:szCs w:val="24"/>
              </w:rPr>
              <w:t>FIDESZ-KDNP</w:t>
            </w:r>
          </w:p>
        </w:tc>
      </w:tr>
      <w:tr w:rsidR="000F4B31" w:rsidRPr="000F4B31" w:rsidTr="009E5F25">
        <w:trPr>
          <w:cantSplit/>
          <w:trHeight w:val="397"/>
          <w:jc w:val="center"/>
        </w:trPr>
        <w:tc>
          <w:tcPr>
            <w:tcW w:w="652" w:type="dxa"/>
            <w:vAlign w:val="center"/>
          </w:tcPr>
          <w:p w:rsidR="000F4B31" w:rsidRPr="000F4B31" w:rsidRDefault="000F4B31" w:rsidP="009E5F25">
            <w:pPr>
              <w:widowControl w:val="0"/>
              <w:numPr>
                <w:ilvl w:val="0"/>
                <w:numId w:val="1"/>
              </w:numPr>
              <w:autoSpaceDE w:val="0"/>
              <w:autoSpaceDN w:val="0"/>
              <w:adjustRightInd w:val="0"/>
              <w:jc w:val="both"/>
              <w:rPr>
                <w:rFonts w:ascii="Times New Roman" w:hAnsi="Times New Roman" w:cs="Times New Roman"/>
                <w:color w:val="000000"/>
                <w:sz w:val="24"/>
                <w:szCs w:val="24"/>
              </w:rPr>
            </w:pPr>
          </w:p>
        </w:tc>
        <w:tc>
          <w:tcPr>
            <w:tcW w:w="3275" w:type="dxa"/>
            <w:vAlign w:val="center"/>
          </w:tcPr>
          <w:p w:rsidR="000F4B31" w:rsidRPr="000F4B31" w:rsidRDefault="000F4B31" w:rsidP="009E5F25">
            <w:pPr>
              <w:widowControl w:val="0"/>
              <w:autoSpaceDE w:val="0"/>
              <w:autoSpaceDN w:val="0"/>
              <w:adjustRightInd w:val="0"/>
              <w:rPr>
                <w:rFonts w:ascii="Times New Roman" w:hAnsi="Times New Roman" w:cs="Times New Roman"/>
                <w:color w:val="000000"/>
                <w:sz w:val="24"/>
                <w:szCs w:val="24"/>
              </w:rPr>
            </w:pPr>
            <w:r w:rsidRPr="000F4B31">
              <w:rPr>
                <w:rFonts w:ascii="Times New Roman" w:hAnsi="Times New Roman" w:cs="Times New Roman"/>
                <w:color w:val="000000"/>
                <w:sz w:val="24"/>
                <w:szCs w:val="24"/>
              </w:rPr>
              <w:t>Tóth József</w:t>
            </w:r>
          </w:p>
        </w:tc>
        <w:tc>
          <w:tcPr>
            <w:tcW w:w="1271" w:type="dxa"/>
            <w:vAlign w:val="center"/>
          </w:tcPr>
          <w:p w:rsidR="000F4B31" w:rsidRPr="000F4B31" w:rsidRDefault="000F4B31" w:rsidP="009E5F25">
            <w:pPr>
              <w:widowControl w:val="0"/>
              <w:autoSpaceDE w:val="0"/>
              <w:autoSpaceDN w:val="0"/>
              <w:adjustRightInd w:val="0"/>
              <w:jc w:val="center"/>
              <w:rPr>
                <w:rFonts w:ascii="Times New Roman" w:hAnsi="Times New Roman" w:cs="Times New Roman"/>
                <w:color w:val="000000"/>
                <w:sz w:val="24"/>
                <w:szCs w:val="24"/>
              </w:rPr>
            </w:pPr>
            <w:r w:rsidRPr="000F4B31">
              <w:rPr>
                <w:rFonts w:ascii="Times New Roman" w:hAnsi="Times New Roman" w:cs="Times New Roman"/>
                <w:sz w:val="24"/>
                <w:szCs w:val="24"/>
              </w:rPr>
              <w:t>nem</w:t>
            </w:r>
          </w:p>
        </w:tc>
        <w:tc>
          <w:tcPr>
            <w:tcW w:w="4090" w:type="dxa"/>
            <w:vAlign w:val="center"/>
          </w:tcPr>
          <w:p w:rsidR="000F4B31" w:rsidRPr="000F4B31" w:rsidRDefault="000F4B31" w:rsidP="009E5F25">
            <w:pPr>
              <w:widowControl w:val="0"/>
              <w:autoSpaceDE w:val="0"/>
              <w:autoSpaceDN w:val="0"/>
              <w:adjustRightInd w:val="0"/>
              <w:ind w:left="1168"/>
              <w:rPr>
                <w:rFonts w:ascii="Times New Roman" w:hAnsi="Times New Roman" w:cs="Times New Roman"/>
                <w:color w:val="000000"/>
                <w:sz w:val="24"/>
                <w:szCs w:val="24"/>
              </w:rPr>
            </w:pPr>
            <w:r w:rsidRPr="000F4B31">
              <w:rPr>
                <w:rFonts w:ascii="Times New Roman" w:hAnsi="Times New Roman" w:cs="Times New Roman"/>
                <w:color w:val="000000"/>
                <w:sz w:val="24"/>
                <w:szCs w:val="24"/>
              </w:rPr>
              <w:t>DK</w:t>
            </w:r>
          </w:p>
        </w:tc>
      </w:tr>
      <w:tr w:rsidR="000F4B31" w:rsidRPr="000F4B31" w:rsidTr="009E5F25">
        <w:trPr>
          <w:cantSplit/>
          <w:trHeight w:val="397"/>
          <w:jc w:val="center"/>
        </w:trPr>
        <w:tc>
          <w:tcPr>
            <w:tcW w:w="652" w:type="dxa"/>
            <w:vAlign w:val="center"/>
          </w:tcPr>
          <w:p w:rsidR="000F4B31" w:rsidRPr="000F4B31" w:rsidRDefault="000F4B31" w:rsidP="009E5F25">
            <w:pPr>
              <w:widowControl w:val="0"/>
              <w:numPr>
                <w:ilvl w:val="0"/>
                <w:numId w:val="1"/>
              </w:numPr>
              <w:autoSpaceDE w:val="0"/>
              <w:autoSpaceDN w:val="0"/>
              <w:adjustRightInd w:val="0"/>
              <w:jc w:val="both"/>
              <w:rPr>
                <w:rFonts w:ascii="Times New Roman" w:hAnsi="Times New Roman" w:cs="Times New Roman"/>
                <w:color w:val="000000"/>
                <w:sz w:val="24"/>
                <w:szCs w:val="24"/>
              </w:rPr>
            </w:pPr>
          </w:p>
        </w:tc>
        <w:tc>
          <w:tcPr>
            <w:tcW w:w="3275" w:type="dxa"/>
            <w:vAlign w:val="center"/>
          </w:tcPr>
          <w:p w:rsidR="000F4B31" w:rsidRPr="000F4B31" w:rsidRDefault="000F4B31" w:rsidP="009E5F25">
            <w:pPr>
              <w:widowControl w:val="0"/>
              <w:autoSpaceDE w:val="0"/>
              <w:autoSpaceDN w:val="0"/>
              <w:adjustRightInd w:val="0"/>
              <w:rPr>
                <w:rFonts w:ascii="Times New Roman" w:hAnsi="Times New Roman" w:cs="Times New Roman"/>
                <w:color w:val="000000"/>
                <w:sz w:val="24"/>
                <w:szCs w:val="24"/>
              </w:rPr>
            </w:pPr>
            <w:r w:rsidRPr="000F4B31">
              <w:rPr>
                <w:rFonts w:ascii="Times New Roman" w:hAnsi="Times New Roman" w:cs="Times New Roman"/>
                <w:color w:val="000000"/>
                <w:sz w:val="24"/>
                <w:szCs w:val="24"/>
              </w:rPr>
              <w:t>Vértesi István</w:t>
            </w:r>
          </w:p>
        </w:tc>
        <w:tc>
          <w:tcPr>
            <w:tcW w:w="1271" w:type="dxa"/>
            <w:vAlign w:val="center"/>
          </w:tcPr>
          <w:p w:rsidR="000F4B31" w:rsidRPr="000F4B31" w:rsidRDefault="000F4B31" w:rsidP="009E5F25">
            <w:pPr>
              <w:widowControl w:val="0"/>
              <w:autoSpaceDE w:val="0"/>
              <w:autoSpaceDN w:val="0"/>
              <w:adjustRightInd w:val="0"/>
              <w:jc w:val="center"/>
              <w:rPr>
                <w:rFonts w:ascii="Times New Roman" w:hAnsi="Times New Roman" w:cs="Times New Roman"/>
                <w:sz w:val="24"/>
                <w:szCs w:val="24"/>
              </w:rPr>
            </w:pPr>
            <w:r w:rsidRPr="000F4B31">
              <w:rPr>
                <w:rFonts w:ascii="Times New Roman" w:hAnsi="Times New Roman" w:cs="Times New Roman"/>
                <w:sz w:val="24"/>
                <w:szCs w:val="24"/>
              </w:rPr>
              <w:t>igen</w:t>
            </w:r>
          </w:p>
        </w:tc>
        <w:tc>
          <w:tcPr>
            <w:tcW w:w="4090" w:type="dxa"/>
            <w:vAlign w:val="center"/>
          </w:tcPr>
          <w:p w:rsidR="000F4B31" w:rsidRPr="000F4B31" w:rsidRDefault="000F4B31" w:rsidP="009E5F25">
            <w:pPr>
              <w:widowControl w:val="0"/>
              <w:autoSpaceDE w:val="0"/>
              <w:autoSpaceDN w:val="0"/>
              <w:adjustRightInd w:val="0"/>
              <w:ind w:left="1168"/>
              <w:rPr>
                <w:rFonts w:ascii="Times New Roman" w:hAnsi="Times New Roman" w:cs="Times New Roman"/>
                <w:color w:val="000000"/>
                <w:sz w:val="24"/>
                <w:szCs w:val="24"/>
              </w:rPr>
            </w:pPr>
            <w:r w:rsidRPr="000F4B31">
              <w:rPr>
                <w:rFonts w:ascii="Times New Roman" w:hAnsi="Times New Roman" w:cs="Times New Roman"/>
                <w:color w:val="000000"/>
                <w:sz w:val="24"/>
                <w:szCs w:val="24"/>
              </w:rPr>
              <w:t>JOBBIK</w:t>
            </w:r>
          </w:p>
        </w:tc>
      </w:tr>
      <w:tr w:rsidR="000F4B31" w:rsidRPr="000F4B31" w:rsidTr="009E5F25">
        <w:trPr>
          <w:cantSplit/>
          <w:trHeight w:val="397"/>
          <w:jc w:val="center"/>
        </w:trPr>
        <w:tc>
          <w:tcPr>
            <w:tcW w:w="652" w:type="dxa"/>
            <w:tcBorders>
              <w:bottom w:val="single" w:sz="4" w:space="0" w:color="auto"/>
            </w:tcBorders>
            <w:vAlign w:val="center"/>
          </w:tcPr>
          <w:p w:rsidR="000F4B31" w:rsidRPr="000F4B31" w:rsidRDefault="000F4B31" w:rsidP="009E5F25">
            <w:pPr>
              <w:widowControl w:val="0"/>
              <w:numPr>
                <w:ilvl w:val="0"/>
                <w:numId w:val="1"/>
              </w:numPr>
              <w:autoSpaceDE w:val="0"/>
              <w:autoSpaceDN w:val="0"/>
              <w:adjustRightInd w:val="0"/>
              <w:jc w:val="both"/>
              <w:rPr>
                <w:rFonts w:ascii="Times New Roman" w:hAnsi="Times New Roman" w:cs="Times New Roman"/>
                <w:color w:val="000000"/>
                <w:sz w:val="24"/>
                <w:szCs w:val="24"/>
              </w:rPr>
            </w:pPr>
          </w:p>
        </w:tc>
        <w:tc>
          <w:tcPr>
            <w:tcW w:w="3275" w:type="dxa"/>
            <w:tcBorders>
              <w:bottom w:val="single" w:sz="4" w:space="0" w:color="auto"/>
            </w:tcBorders>
            <w:vAlign w:val="center"/>
          </w:tcPr>
          <w:p w:rsidR="000F4B31" w:rsidRPr="000F4B31" w:rsidRDefault="000F4B31" w:rsidP="009E5F25">
            <w:pPr>
              <w:widowControl w:val="0"/>
              <w:autoSpaceDE w:val="0"/>
              <w:autoSpaceDN w:val="0"/>
              <w:adjustRightInd w:val="0"/>
              <w:rPr>
                <w:rFonts w:ascii="Times New Roman" w:hAnsi="Times New Roman" w:cs="Times New Roman"/>
                <w:color w:val="000000"/>
                <w:sz w:val="24"/>
                <w:szCs w:val="24"/>
              </w:rPr>
            </w:pPr>
            <w:r w:rsidRPr="000F4B31">
              <w:rPr>
                <w:rFonts w:ascii="Times New Roman" w:hAnsi="Times New Roman" w:cs="Times New Roman"/>
                <w:color w:val="000000"/>
                <w:sz w:val="24"/>
                <w:szCs w:val="24"/>
              </w:rPr>
              <w:t>Vigh József</w:t>
            </w:r>
          </w:p>
        </w:tc>
        <w:tc>
          <w:tcPr>
            <w:tcW w:w="1271" w:type="dxa"/>
            <w:tcBorders>
              <w:bottom w:val="single" w:sz="4" w:space="0" w:color="auto"/>
            </w:tcBorders>
            <w:vAlign w:val="center"/>
          </w:tcPr>
          <w:p w:rsidR="000F4B31" w:rsidRPr="000F4B31" w:rsidRDefault="000F4B31" w:rsidP="009E5F25">
            <w:pPr>
              <w:widowControl w:val="0"/>
              <w:autoSpaceDE w:val="0"/>
              <w:autoSpaceDN w:val="0"/>
              <w:adjustRightInd w:val="0"/>
              <w:jc w:val="center"/>
              <w:rPr>
                <w:rFonts w:ascii="Times New Roman" w:hAnsi="Times New Roman" w:cs="Times New Roman"/>
                <w:color w:val="000000"/>
                <w:sz w:val="24"/>
                <w:szCs w:val="24"/>
              </w:rPr>
            </w:pPr>
            <w:r w:rsidRPr="000F4B31">
              <w:rPr>
                <w:rFonts w:ascii="Times New Roman" w:hAnsi="Times New Roman" w:cs="Times New Roman"/>
                <w:sz w:val="24"/>
                <w:szCs w:val="24"/>
              </w:rPr>
              <w:t>nem</w:t>
            </w:r>
          </w:p>
        </w:tc>
        <w:tc>
          <w:tcPr>
            <w:tcW w:w="4090" w:type="dxa"/>
            <w:tcBorders>
              <w:bottom w:val="single" w:sz="4" w:space="0" w:color="auto"/>
            </w:tcBorders>
            <w:vAlign w:val="center"/>
          </w:tcPr>
          <w:p w:rsidR="000F4B31" w:rsidRPr="000F4B31" w:rsidRDefault="000F4B31" w:rsidP="009E5F25">
            <w:pPr>
              <w:widowControl w:val="0"/>
              <w:autoSpaceDE w:val="0"/>
              <w:autoSpaceDN w:val="0"/>
              <w:adjustRightInd w:val="0"/>
              <w:ind w:left="1168"/>
              <w:rPr>
                <w:rFonts w:ascii="Times New Roman" w:hAnsi="Times New Roman" w:cs="Times New Roman"/>
                <w:color w:val="000000"/>
                <w:sz w:val="24"/>
                <w:szCs w:val="24"/>
              </w:rPr>
            </w:pPr>
            <w:r w:rsidRPr="000F4B31">
              <w:rPr>
                <w:rFonts w:ascii="Times New Roman" w:hAnsi="Times New Roman" w:cs="Times New Roman"/>
                <w:color w:val="000000"/>
                <w:sz w:val="24"/>
                <w:szCs w:val="24"/>
              </w:rPr>
              <w:t>JOBBIK</w:t>
            </w:r>
          </w:p>
        </w:tc>
      </w:tr>
    </w:tbl>
    <w:p w:rsidR="000F4B31" w:rsidRDefault="000F4B31" w:rsidP="000F4B31">
      <w:pPr>
        <w:rPr>
          <w:rFonts w:ascii="Times New Roman" w:hAnsi="Times New Roman" w:cs="Times New Roman"/>
          <w:b/>
          <w:sz w:val="24"/>
          <w:szCs w:val="24"/>
          <w:u w:val="single"/>
        </w:rPr>
      </w:pPr>
    </w:p>
    <w:p w:rsidR="000F4B31" w:rsidRDefault="000F4B31" w:rsidP="000F4B31">
      <w:pPr>
        <w:rPr>
          <w:rFonts w:ascii="Times New Roman" w:hAnsi="Times New Roman" w:cs="Times New Roman"/>
          <w:b/>
          <w:sz w:val="24"/>
          <w:szCs w:val="24"/>
          <w:u w:val="single"/>
        </w:rPr>
      </w:pPr>
      <w:proofErr w:type="spellStart"/>
      <w:r w:rsidRPr="00C118E5">
        <w:rPr>
          <w:rFonts w:ascii="Times New Roman" w:hAnsi="Times New Roman" w:cs="Times New Roman"/>
          <w:b/>
          <w:sz w:val="24"/>
          <w:szCs w:val="24"/>
          <w:u w:val="single"/>
        </w:rPr>
        <w:t>Pajna</w:t>
      </w:r>
      <w:proofErr w:type="spellEnd"/>
      <w:r w:rsidRPr="00C118E5">
        <w:rPr>
          <w:rFonts w:ascii="Times New Roman" w:hAnsi="Times New Roman" w:cs="Times New Roman"/>
          <w:b/>
          <w:sz w:val="24"/>
          <w:szCs w:val="24"/>
          <w:u w:val="single"/>
        </w:rPr>
        <w:t xml:space="preserve"> Zoltán</w:t>
      </w:r>
    </w:p>
    <w:p w:rsidR="00F52126" w:rsidRPr="00F52126" w:rsidRDefault="000F4B31" w:rsidP="00484588">
      <w:pPr>
        <w:jc w:val="both"/>
        <w:rPr>
          <w:rFonts w:ascii="Times New Roman" w:hAnsi="Times New Roman" w:cs="Times New Roman"/>
          <w:sz w:val="24"/>
          <w:szCs w:val="24"/>
        </w:rPr>
      </w:pPr>
      <w:r w:rsidRPr="00C118E5">
        <w:rPr>
          <w:rFonts w:ascii="Times New Roman" w:hAnsi="Times New Roman" w:cs="Times New Roman"/>
          <w:sz w:val="24"/>
          <w:szCs w:val="24"/>
        </w:rPr>
        <w:t>Köszönti a megjelent megyei közgyűlési tagokat, a meghívott vendégeket. Megállapítja, hogy a Hajdú-Bihar Megyei Önkormányzat Közgyűlése határozatképes, mert a 24 megyei közgyűlési tagból 2</w:t>
      </w:r>
      <w:r>
        <w:rPr>
          <w:rFonts w:ascii="Times New Roman" w:hAnsi="Times New Roman" w:cs="Times New Roman"/>
          <w:sz w:val="24"/>
          <w:szCs w:val="24"/>
        </w:rPr>
        <w:t>1</w:t>
      </w:r>
      <w:r w:rsidRPr="00C118E5">
        <w:rPr>
          <w:rFonts w:ascii="Times New Roman" w:hAnsi="Times New Roman" w:cs="Times New Roman"/>
          <w:sz w:val="24"/>
          <w:szCs w:val="24"/>
        </w:rPr>
        <w:t xml:space="preserve"> tag van jelen. </w:t>
      </w:r>
      <w:r>
        <w:rPr>
          <w:rFonts w:ascii="Times New Roman" w:hAnsi="Times New Roman" w:cs="Times New Roman"/>
          <w:sz w:val="24"/>
          <w:szCs w:val="24"/>
        </w:rPr>
        <w:t xml:space="preserve">Az ülést megnyitja. </w:t>
      </w:r>
      <w:r w:rsidR="00F52126" w:rsidRPr="00F52126">
        <w:rPr>
          <w:rFonts w:ascii="Times New Roman" w:hAnsi="Times New Roman" w:cs="Times New Roman"/>
          <w:sz w:val="24"/>
          <w:szCs w:val="24"/>
        </w:rPr>
        <w:t>Az ÉARFÜ ügyvezetőjének lemondása miatt javas</w:t>
      </w:r>
      <w:r w:rsidR="00484588">
        <w:rPr>
          <w:rFonts w:ascii="Times New Roman" w:hAnsi="Times New Roman" w:cs="Times New Roman"/>
          <w:sz w:val="24"/>
          <w:szCs w:val="24"/>
        </w:rPr>
        <w:t>olja</w:t>
      </w:r>
      <w:r w:rsidR="00F52126" w:rsidRPr="00F52126">
        <w:rPr>
          <w:rFonts w:ascii="Times New Roman" w:hAnsi="Times New Roman" w:cs="Times New Roman"/>
          <w:sz w:val="24"/>
          <w:szCs w:val="24"/>
        </w:rPr>
        <w:t xml:space="preserve"> a közgyűlésnek, hogy kerüljön módosításra a kiküldött napirendi sor azzal, hogy 10. </w:t>
      </w:r>
      <w:r w:rsidR="00F52126" w:rsidRPr="00F52126">
        <w:rPr>
          <w:rFonts w:ascii="Times New Roman" w:hAnsi="Times New Roman" w:cs="Times New Roman"/>
          <w:sz w:val="24"/>
          <w:szCs w:val="24"/>
        </w:rPr>
        <w:lastRenderedPageBreak/>
        <w:t xml:space="preserve">napirendi pontként az ÉARFÜ </w:t>
      </w:r>
      <w:proofErr w:type="spellStart"/>
      <w:r w:rsidR="00F52126" w:rsidRPr="00F52126">
        <w:rPr>
          <w:rFonts w:ascii="Times New Roman" w:hAnsi="Times New Roman" w:cs="Times New Roman"/>
          <w:sz w:val="24"/>
          <w:szCs w:val="24"/>
        </w:rPr>
        <w:t>NKft</w:t>
      </w:r>
      <w:proofErr w:type="spellEnd"/>
      <w:r w:rsidR="00F52126" w:rsidRPr="00F52126">
        <w:rPr>
          <w:rFonts w:ascii="Times New Roman" w:hAnsi="Times New Roman" w:cs="Times New Roman"/>
          <w:sz w:val="24"/>
          <w:szCs w:val="24"/>
        </w:rPr>
        <w:t>. ügyvezetőjének megválasztására vonatkozó előterjesztés kerüljön megtárgyalásra.</w:t>
      </w:r>
    </w:p>
    <w:p w:rsidR="000F4B31" w:rsidRDefault="000F4B31">
      <w:pPr>
        <w:widowControl w:val="0"/>
        <w:autoSpaceDE w:val="0"/>
        <w:autoSpaceDN w:val="0"/>
        <w:adjustRightInd w:val="0"/>
        <w:jc w:val="center"/>
        <w:rPr>
          <w:rFonts w:ascii="Times New Roman" w:hAnsi="Times New Roman" w:cs="Times New Roman"/>
          <w:b/>
          <w:bCs/>
          <w:color w:val="000000"/>
          <w:sz w:val="28"/>
          <w:szCs w:val="28"/>
        </w:rPr>
      </w:pPr>
    </w:p>
    <w:p w:rsidR="000F4B31" w:rsidRPr="00484588" w:rsidRDefault="00484588" w:rsidP="00484588">
      <w:pPr>
        <w:widowControl w:val="0"/>
        <w:autoSpaceDE w:val="0"/>
        <w:autoSpaceDN w:val="0"/>
        <w:adjustRightInd w:val="0"/>
        <w:jc w:val="both"/>
        <w:rPr>
          <w:rFonts w:ascii="Times New Roman" w:hAnsi="Times New Roman" w:cs="Times New Roman"/>
          <w:b/>
          <w:bCs/>
          <w:color w:val="000000"/>
          <w:sz w:val="24"/>
          <w:szCs w:val="24"/>
        </w:rPr>
      </w:pPr>
      <w:r w:rsidRPr="00484588">
        <w:rPr>
          <w:rFonts w:ascii="Times New Roman" w:hAnsi="Times New Roman" w:cs="Times New Roman"/>
          <w:b/>
          <w:bCs/>
          <w:color w:val="000000"/>
          <w:sz w:val="24"/>
          <w:szCs w:val="24"/>
        </w:rPr>
        <w:t>Szavazásra teszi fel a</w:t>
      </w:r>
      <w:r w:rsidR="0093630C">
        <w:rPr>
          <w:rFonts w:ascii="Times New Roman" w:hAnsi="Times New Roman" w:cs="Times New Roman"/>
          <w:b/>
          <w:bCs/>
          <w:color w:val="000000"/>
          <w:sz w:val="24"/>
          <w:szCs w:val="24"/>
        </w:rPr>
        <w:t xml:space="preserve"> napirend módosítására vonatkozó javaslatát.</w:t>
      </w:r>
    </w:p>
    <w:p w:rsidR="00484588" w:rsidRDefault="00484588" w:rsidP="00484588">
      <w:pPr>
        <w:widowControl w:val="0"/>
        <w:autoSpaceDE w:val="0"/>
        <w:autoSpaceDN w:val="0"/>
        <w:adjustRightInd w:val="0"/>
        <w:jc w:val="both"/>
        <w:rPr>
          <w:rFonts w:ascii="Times New Roman" w:hAnsi="Times New Roman" w:cs="Times New Roman"/>
          <w:b/>
          <w:bCs/>
          <w:color w:val="000000"/>
          <w:sz w:val="28"/>
          <w:szCs w:val="28"/>
        </w:rPr>
      </w:pP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Száma: 15.05.08/0/</w:t>
      </w:r>
      <w:proofErr w:type="spellStart"/>
      <w:r>
        <w:rPr>
          <w:rFonts w:ascii="Times New Roman" w:hAnsi="Times New Roman" w:cs="Times New Roman"/>
          <w:color w:val="000000"/>
          <w:sz w:val="24"/>
          <w:szCs w:val="24"/>
        </w:rPr>
        <w:t>0</w:t>
      </w:r>
      <w:proofErr w:type="spellEnd"/>
      <w:r>
        <w:rPr>
          <w:rFonts w:ascii="Times New Roman" w:hAnsi="Times New Roman" w:cs="Times New Roman"/>
          <w:color w:val="000000"/>
          <w:sz w:val="24"/>
          <w:szCs w:val="24"/>
        </w:rPr>
        <w:t>/A/KT</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május 08 09:06 </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Egyszerű szavazás</w:t>
      </w:r>
    </w:p>
    <w:p w:rsidR="00CB6CC3" w:rsidRDefault="00CB6CC3">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r>
      <w:proofErr w:type="spellStart"/>
      <w:r>
        <w:rPr>
          <w:rFonts w:ascii="Times New Roman" w:hAnsi="Times New Roman" w:cs="Times New Roman"/>
          <w:b/>
          <w:bCs/>
          <w:color w:val="000000"/>
          <w:sz w:val="24"/>
          <w:szCs w:val="24"/>
          <w:u w:val="single"/>
        </w:rPr>
        <w:t>Szav%</w:t>
      </w:r>
      <w:proofErr w:type="spellEnd"/>
      <w:r>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ab/>
      </w:r>
      <w:proofErr w:type="spellStart"/>
      <w:r>
        <w:rPr>
          <w:rFonts w:ascii="Times New Roman" w:hAnsi="Times New Roman" w:cs="Times New Roman"/>
          <w:b/>
          <w:bCs/>
          <w:color w:val="000000"/>
          <w:sz w:val="24"/>
          <w:szCs w:val="24"/>
          <w:u w:val="single"/>
        </w:rPr>
        <w:t>Össz%</w:t>
      </w:r>
      <w:proofErr w:type="spellEnd"/>
      <w:r>
        <w:rPr>
          <w:rFonts w:ascii="Times New Roman" w:hAnsi="Times New Roman" w:cs="Times New Roman"/>
          <w:b/>
          <w:bCs/>
          <w:color w:val="000000"/>
          <w:sz w:val="24"/>
          <w:szCs w:val="24"/>
          <w:u w:val="single"/>
        </w:rPr>
        <w:t xml:space="preserve"> </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21</w:t>
      </w:r>
      <w:r>
        <w:rPr>
          <w:rFonts w:ascii="Times New Roman" w:hAnsi="Times New Roman" w:cs="Times New Roman"/>
          <w:color w:val="000000"/>
          <w:sz w:val="24"/>
          <w:szCs w:val="24"/>
        </w:rPr>
        <w:tab/>
        <w:t>100.00</w:t>
      </w:r>
      <w:r>
        <w:rPr>
          <w:rFonts w:ascii="Times New Roman" w:hAnsi="Times New Roman" w:cs="Times New Roman"/>
          <w:color w:val="000000"/>
          <w:sz w:val="24"/>
          <w:szCs w:val="24"/>
        </w:rPr>
        <w:tab/>
        <w:t>87.50</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0.00</w:t>
      </w:r>
      <w:proofErr w:type="spellEnd"/>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0.00</w:t>
      </w:r>
      <w:r>
        <w:rPr>
          <w:rFonts w:ascii="Times New Roman" w:hAnsi="Times New Roman" w:cs="Times New Roman"/>
          <w:color w:val="000000"/>
          <w:sz w:val="24"/>
          <w:szCs w:val="24"/>
          <w:u w:val="single"/>
        </w:rPr>
        <w:tab/>
      </w:r>
      <w:proofErr w:type="spellStart"/>
      <w:r>
        <w:rPr>
          <w:rFonts w:ascii="Times New Roman" w:hAnsi="Times New Roman" w:cs="Times New Roman"/>
          <w:color w:val="000000"/>
          <w:sz w:val="24"/>
          <w:szCs w:val="24"/>
          <w:u w:val="single"/>
        </w:rPr>
        <w:t>0.00</w:t>
      </w:r>
      <w:proofErr w:type="spellEnd"/>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21</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87.50</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3</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12.50</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E0481D" w:rsidRDefault="00E0481D">
      <w:pPr>
        <w:widowControl w:val="0"/>
        <w:tabs>
          <w:tab w:val="left" w:pos="0"/>
          <w:tab w:val="left" w:pos="2980"/>
          <w:tab w:val="left" w:pos="3820"/>
          <w:tab w:val="left" w:pos="4680"/>
          <w:tab w:val="left" w:pos="7520"/>
          <w:tab w:val="left" w:pos="8360"/>
        </w:tabs>
        <w:autoSpaceDE w:val="0"/>
        <w:autoSpaceDN w:val="0"/>
        <w:adjustRightInd w:val="0"/>
        <w:rPr>
          <w:rFonts w:ascii="Times New Roman" w:hAnsi="Times New Roman" w:cs="Times New Roman"/>
          <w:color w:val="000000"/>
          <w:sz w:val="24"/>
          <w:szCs w:val="24"/>
        </w:rPr>
      </w:pPr>
    </w:p>
    <w:p w:rsidR="00CB6CC3" w:rsidRDefault="0093630C">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rPr>
      </w:pPr>
      <w:r w:rsidRPr="0093630C">
        <w:rPr>
          <w:rFonts w:ascii="Times New Roman" w:hAnsi="Times New Roman" w:cs="Times New Roman"/>
          <w:b/>
          <w:color w:val="000000"/>
          <w:sz w:val="24"/>
          <w:szCs w:val="24"/>
        </w:rPr>
        <w:t xml:space="preserve">A </w:t>
      </w:r>
      <w:r w:rsidR="00A824B3">
        <w:rPr>
          <w:rFonts w:ascii="Times New Roman" w:hAnsi="Times New Roman" w:cs="Times New Roman"/>
          <w:b/>
          <w:color w:val="000000"/>
          <w:sz w:val="24"/>
          <w:szCs w:val="24"/>
        </w:rPr>
        <w:t xml:space="preserve">közgyűlés a </w:t>
      </w:r>
      <w:r w:rsidRPr="0093630C">
        <w:rPr>
          <w:rFonts w:ascii="Times New Roman" w:hAnsi="Times New Roman" w:cs="Times New Roman"/>
          <w:b/>
          <w:color w:val="000000"/>
          <w:sz w:val="24"/>
          <w:szCs w:val="24"/>
        </w:rPr>
        <w:t>javaslatot elfogadta.</w:t>
      </w:r>
    </w:p>
    <w:p w:rsidR="0093630C" w:rsidRPr="0093630C" w:rsidRDefault="0093630C">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rPr>
      </w:pPr>
    </w:p>
    <w:p w:rsidR="00CB6CC3" w:rsidRDefault="00CB6CC3">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93630C" w:rsidRPr="00484588" w:rsidRDefault="0093630C" w:rsidP="0093630C">
      <w:pPr>
        <w:widowControl w:val="0"/>
        <w:autoSpaceDE w:val="0"/>
        <w:autoSpaceDN w:val="0"/>
        <w:adjustRightInd w:val="0"/>
        <w:jc w:val="both"/>
        <w:rPr>
          <w:rFonts w:ascii="Times New Roman" w:hAnsi="Times New Roman" w:cs="Times New Roman"/>
          <w:b/>
          <w:bCs/>
          <w:color w:val="000000"/>
          <w:sz w:val="24"/>
          <w:szCs w:val="24"/>
        </w:rPr>
      </w:pPr>
      <w:r w:rsidRPr="00484588">
        <w:rPr>
          <w:rFonts w:ascii="Times New Roman" w:hAnsi="Times New Roman" w:cs="Times New Roman"/>
          <w:b/>
          <w:bCs/>
          <w:color w:val="000000"/>
          <w:sz w:val="24"/>
          <w:szCs w:val="24"/>
        </w:rPr>
        <w:t>Szavazásra teszi fel a</w:t>
      </w:r>
      <w:r>
        <w:rPr>
          <w:rFonts w:ascii="Times New Roman" w:hAnsi="Times New Roman" w:cs="Times New Roman"/>
          <w:b/>
          <w:bCs/>
          <w:color w:val="000000"/>
          <w:sz w:val="24"/>
          <w:szCs w:val="24"/>
        </w:rPr>
        <w:t xml:space="preserve"> módosított napirendet.</w:t>
      </w:r>
    </w:p>
    <w:p w:rsidR="0093630C" w:rsidRDefault="0093630C">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Száma: 15.05.08/0/</w:t>
      </w:r>
      <w:proofErr w:type="spellStart"/>
      <w:r>
        <w:rPr>
          <w:rFonts w:ascii="Times New Roman" w:hAnsi="Times New Roman" w:cs="Times New Roman"/>
          <w:color w:val="000000"/>
          <w:sz w:val="24"/>
          <w:szCs w:val="24"/>
        </w:rPr>
        <w:t>0</w:t>
      </w:r>
      <w:proofErr w:type="spellEnd"/>
      <w:r>
        <w:rPr>
          <w:rFonts w:ascii="Times New Roman" w:hAnsi="Times New Roman" w:cs="Times New Roman"/>
          <w:color w:val="000000"/>
          <w:sz w:val="24"/>
          <w:szCs w:val="24"/>
        </w:rPr>
        <w:t>/A/KT</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május 08 09:07 </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Egyszerű szavazás</w:t>
      </w:r>
    </w:p>
    <w:p w:rsidR="00CB6CC3" w:rsidRDefault="00CB6CC3">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r>
      <w:proofErr w:type="spellStart"/>
      <w:r>
        <w:rPr>
          <w:rFonts w:ascii="Times New Roman" w:hAnsi="Times New Roman" w:cs="Times New Roman"/>
          <w:b/>
          <w:bCs/>
          <w:color w:val="000000"/>
          <w:sz w:val="24"/>
          <w:szCs w:val="24"/>
          <w:u w:val="single"/>
        </w:rPr>
        <w:t>Szav%</w:t>
      </w:r>
      <w:proofErr w:type="spellEnd"/>
      <w:r>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ab/>
      </w:r>
      <w:proofErr w:type="spellStart"/>
      <w:r>
        <w:rPr>
          <w:rFonts w:ascii="Times New Roman" w:hAnsi="Times New Roman" w:cs="Times New Roman"/>
          <w:b/>
          <w:bCs/>
          <w:color w:val="000000"/>
          <w:sz w:val="24"/>
          <w:szCs w:val="24"/>
          <w:u w:val="single"/>
        </w:rPr>
        <w:t>Össz%</w:t>
      </w:r>
      <w:proofErr w:type="spellEnd"/>
      <w:r>
        <w:rPr>
          <w:rFonts w:ascii="Times New Roman" w:hAnsi="Times New Roman" w:cs="Times New Roman"/>
          <w:b/>
          <w:bCs/>
          <w:color w:val="000000"/>
          <w:sz w:val="24"/>
          <w:szCs w:val="24"/>
          <w:u w:val="single"/>
        </w:rPr>
        <w:t xml:space="preserve"> </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21</w:t>
      </w:r>
      <w:r>
        <w:rPr>
          <w:rFonts w:ascii="Times New Roman" w:hAnsi="Times New Roman" w:cs="Times New Roman"/>
          <w:color w:val="000000"/>
          <w:sz w:val="24"/>
          <w:szCs w:val="24"/>
        </w:rPr>
        <w:tab/>
        <w:t>100.00</w:t>
      </w:r>
      <w:r>
        <w:rPr>
          <w:rFonts w:ascii="Times New Roman" w:hAnsi="Times New Roman" w:cs="Times New Roman"/>
          <w:color w:val="000000"/>
          <w:sz w:val="24"/>
          <w:szCs w:val="24"/>
        </w:rPr>
        <w:tab/>
        <w:t>87.50</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0.00</w:t>
      </w:r>
      <w:proofErr w:type="spellEnd"/>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0.00</w:t>
      </w:r>
      <w:r>
        <w:rPr>
          <w:rFonts w:ascii="Times New Roman" w:hAnsi="Times New Roman" w:cs="Times New Roman"/>
          <w:color w:val="000000"/>
          <w:sz w:val="24"/>
          <w:szCs w:val="24"/>
          <w:u w:val="single"/>
        </w:rPr>
        <w:tab/>
      </w:r>
      <w:proofErr w:type="spellStart"/>
      <w:r>
        <w:rPr>
          <w:rFonts w:ascii="Times New Roman" w:hAnsi="Times New Roman" w:cs="Times New Roman"/>
          <w:color w:val="000000"/>
          <w:sz w:val="24"/>
          <w:szCs w:val="24"/>
          <w:u w:val="single"/>
        </w:rPr>
        <w:t>0.00</w:t>
      </w:r>
      <w:proofErr w:type="spellEnd"/>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21</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87.50</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3</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12.50</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E0481D" w:rsidRDefault="00E0481D">
      <w:pPr>
        <w:widowControl w:val="0"/>
        <w:tabs>
          <w:tab w:val="left" w:pos="0"/>
          <w:tab w:val="left" w:pos="2980"/>
          <w:tab w:val="left" w:pos="3820"/>
          <w:tab w:val="left" w:pos="4680"/>
          <w:tab w:val="left" w:pos="7520"/>
          <w:tab w:val="left" w:pos="8360"/>
        </w:tabs>
        <w:autoSpaceDE w:val="0"/>
        <w:autoSpaceDN w:val="0"/>
        <w:adjustRightInd w:val="0"/>
        <w:rPr>
          <w:rFonts w:ascii="Times New Roman" w:hAnsi="Times New Roman" w:cs="Times New Roman"/>
          <w:color w:val="000000"/>
          <w:sz w:val="24"/>
          <w:szCs w:val="24"/>
        </w:rPr>
      </w:pPr>
    </w:p>
    <w:p w:rsidR="00CB6CC3" w:rsidRDefault="00CB6CC3">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93630C" w:rsidRPr="0093630C" w:rsidRDefault="0093630C" w:rsidP="0093630C">
      <w:pPr>
        <w:rPr>
          <w:rFonts w:ascii="Times New Roman" w:hAnsi="Times New Roman" w:cs="Times New Roman"/>
          <w:b/>
          <w:sz w:val="24"/>
          <w:szCs w:val="24"/>
          <w:u w:val="single"/>
        </w:rPr>
      </w:pPr>
      <w:r w:rsidRPr="0093630C">
        <w:rPr>
          <w:rFonts w:ascii="Times New Roman" w:hAnsi="Times New Roman" w:cs="Times New Roman"/>
          <w:b/>
          <w:sz w:val="24"/>
          <w:szCs w:val="24"/>
          <w:u w:val="single"/>
        </w:rPr>
        <w:t>58/2015. (V. 8.) MÖK határozat</w:t>
      </w:r>
    </w:p>
    <w:p w:rsidR="0093630C" w:rsidRPr="0093630C" w:rsidRDefault="0093630C" w:rsidP="0093630C">
      <w:pPr>
        <w:rPr>
          <w:rFonts w:ascii="Times New Roman" w:hAnsi="Times New Roman" w:cs="Times New Roman"/>
          <w:b/>
          <w:sz w:val="24"/>
          <w:szCs w:val="24"/>
          <w:u w:val="single"/>
        </w:rPr>
      </w:pPr>
    </w:p>
    <w:p w:rsidR="0093630C" w:rsidRPr="0093630C" w:rsidRDefault="0093630C" w:rsidP="0093630C">
      <w:pPr>
        <w:rPr>
          <w:rFonts w:ascii="Times New Roman" w:hAnsi="Times New Roman" w:cs="Times New Roman"/>
          <w:sz w:val="24"/>
          <w:szCs w:val="24"/>
        </w:rPr>
      </w:pPr>
      <w:r w:rsidRPr="0093630C">
        <w:rPr>
          <w:rFonts w:ascii="Times New Roman" w:hAnsi="Times New Roman" w:cs="Times New Roman"/>
          <w:sz w:val="24"/>
          <w:szCs w:val="24"/>
        </w:rPr>
        <w:t>A Hajdú-Bihar Megyei Önkormányzat Közgyűlése a 2015. május 8-ai rendes ülése napirendjét a következők szerint fogadja el:</w:t>
      </w:r>
    </w:p>
    <w:p w:rsidR="0093630C" w:rsidRPr="0093630C" w:rsidRDefault="0093630C" w:rsidP="0093630C">
      <w:pPr>
        <w:rPr>
          <w:rFonts w:ascii="Times New Roman" w:hAnsi="Times New Roman" w:cs="Times New Roman"/>
          <w:b/>
          <w:sz w:val="24"/>
          <w:szCs w:val="24"/>
          <w:u w:val="single"/>
        </w:rPr>
      </w:pPr>
    </w:p>
    <w:p w:rsidR="0093630C" w:rsidRPr="0093630C" w:rsidRDefault="0093630C" w:rsidP="009C4AAC">
      <w:pPr>
        <w:pStyle w:val="Listaszerbekezds"/>
        <w:numPr>
          <w:ilvl w:val="0"/>
          <w:numId w:val="3"/>
        </w:numPr>
        <w:jc w:val="both"/>
        <w:rPr>
          <w:rFonts w:ascii="Times New Roman" w:hAnsi="Times New Roman" w:cs="Times New Roman"/>
          <w:sz w:val="24"/>
          <w:szCs w:val="24"/>
        </w:rPr>
      </w:pPr>
      <w:r w:rsidRPr="0093630C">
        <w:rPr>
          <w:rFonts w:ascii="Times New Roman" w:hAnsi="Times New Roman" w:cs="Times New Roman"/>
          <w:sz w:val="24"/>
          <w:szCs w:val="24"/>
        </w:rPr>
        <w:t>Beszámoló</w:t>
      </w:r>
      <w:r w:rsidRPr="0093630C">
        <w:rPr>
          <w:rFonts w:ascii="Times New Roman" w:hAnsi="Times New Roman" w:cs="Times New Roman"/>
          <w:bCs/>
          <w:sz w:val="24"/>
          <w:szCs w:val="24"/>
        </w:rPr>
        <w:t xml:space="preserve"> </w:t>
      </w:r>
      <w:r w:rsidRPr="0093630C">
        <w:rPr>
          <w:rFonts w:ascii="Times New Roman" w:hAnsi="Times New Roman" w:cs="Times New Roman"/>
          <w:sz w:val="24"/>
          <w:szCs w:val="24"/>
        </w:rPr>
        <w:t>Hajdú-Bihar megye közbiztonságának helyzetéről és a határőrizet rendjéről</w:t>
      </w:r>
    </w:p>
    <w:p w:rsidR="0093630C" w:rsidRPr="0093630C" w:rsidRDefault="0093630C" w:rsidP="0093630C">
      <w:pPr>
        <w:rPr>
          <w:rFonts w:ascii="Times New Roman" w:hAnsi="Times New Roman" w:cs="Times New Roman"/>
          <w:bCs/>
          <w:sz w:val="24"/>
          <w:szCs w:val="24"/>
        </w:rPr>
      </w:pPr>
    </w:p>
    <w:p w:rsidR="0093630C" w:rsidRPr="0093630C" w:rsidRDefault="0093630C" w:rsidP="009C4AAC">
      <w:pPr>
        <w:pStyle w:val="Listaszerbekezds"/>
        <w:numPr>
          <w:ilvl w:val="0"/>
          <w:numId w:val="3"/>
        </w:numPr>
        <w:jc w:val="both"/>
        <w:rPr>
          <w:rFonts w:ascii="Times New Roman" w:hAnsi="Times New Roman" w:cs="Times New Roman"/>
          <w:sz w:val="24"/>
          <w:szCs w:val="24"/>
        </w:rPr>
      </w:pPr>
      <w:r w:rsidRPr="0093630C">
        <w:rPr>
          <w:rFonts w:ascii="Times New Roman" w:hAnsi="Times New Roman" w:cs="Times New Roman"/>
          <w:sz w:val="24"/>
          <w:szCs w:val="24"/>
        </w:rPr>
        <w:t xml:space="preserve">Tájékoztató a megye munkaerő-piaci helyzetéről, különös tekintettel a pályakezdő fiatalokra </w:t>
      </w:r>
    </w:p>
    <w:p w:rsidR="0093630C" w:rsidRPr="0093630C" w:rsidRDefault="0093630C" w:rsidP="0093630C">
      <w:pPr>
        <w:rPr>
          <w:rFonts w:ascii="Times New Roman" w:hAnsi="Times New Roman" w:cs="Times New Roman"/>
          <w:b/>
          <w:sz w:val="24"/>
          <w:szCs w:val="24"/>
          <w:u w:val="single"/>
        </w:rPr>
      </w:pPr>
    </w:p>
    <w:p w:rsidR="0093630C" w:rsidRPr="0093630C" w:rsidRDefault="0093630C" w:rsidP="009C4AAC">
      <w:pPr>
        <w:pStyle w:val="Listaszerbekezds"/>
        <w:numPr>
          <w:ilvl w:val="0"/>
          <w:numId w:val="3"/>
        </w:numPr>
        <w:jc w:val="both"/>
        <w:rPr>
          <w:rFonts w:ascii="Times New Roman" w:hAnsi="Times New Roman" w:cs="Times New Roman"/>
          <w:sz w:val="24"/>
          <w:szCs w:val="24"/>
        </w:rPr>
      </w:pPr>
      <w:r w:rsidRPr="0093630C">
        <w:rPr>
          <w:rFonts w:ascii="Times New Roman" w:hAnsi="Times New Roman" w:cs="Times New Roman"/>
          <w:sz w:val="24"/>
          <w:szCs w:val="24"/>
        </w:rPr>
        <w:t>Tájékoztató Monostorpályi szociális és hulladékgazdálkodási rendszeréről, foglalkoztatási helyzetéről, valamint fejlesztéseiről</w:t>
      </w:r>
    </w:p>
    <w:p w:rsidR="0093630C" w:rsidRPr="0093630C" w:rsidRDefault="0093630C" w:rsidP="0093630C">
      <w:pPr>
        <w:rPr>
          <w:rFonts w:ascii="Times New Roman" w:hAnsi="Times New Roman" w:cs="Times New Roman"/>
          <w:bCs/>
          <w:sz w:val="24"/>
          <w:szCs w:val="24"/>
        </w:rPr>
      </w:pPr>
    </w:p>
    <w:p w:rsidR="0093630C" w:rsidRPr="0093630C" w:rsidRDefault="0093630C" w:rsidP="009C4AAC">
      <w:pPr>
        <w:pStyle w:val="Listaszerbekezds"/>
        <w:numPr>
          <w:ilvl w:val="0"/>
          <w:numId w:val="3"/>
        </w:numPr>
        <w:jc w:val="both"/>
        <w:rPr>
          <w:rFonts w:ascii="Times New Roman" w:hAnsi="Times New Roman" w:cs="Times New Roman"/>
          <w:sz w:val="24"/>
          <w:szCs w:val="24"/>
        </w:rPr>
      </w:pPr>
      <w:r w:rsidRPr="0093630C">
        <w:rPr>
          <w:rFonts w:ascii="Times New Roman" w:hAnsi="Times New Roman" w:cs="Times New Roman"/>
          <w:sz w:val="24"/>
          <w:szCs w:val="24"/>
        </w:rPr>
        <w:t>Előterjesztés a Hajdú-Bihar Megyei Önkormányzat 2014. évi ellenőrzésének tapasztalatairól</w:t>
      </w:r>
    </w:p>
    <w:p w:rsidR="0093630C" w:rsidRPr="0093630C" w:rsidRDefault="0093630C" w:rsidP="0093630C">
      <w:pPr>
        <w:pStyle w:val="Listaszerbekezds"/>
        <w:rPr>
          <w:rFonts w:ascii="Times New Roman" w:hAnsi="Times New Roman" w:cs="Times New Roman"/>
          <w:sz w:val="24"/>
          <w:szCs w:val="24"/>
        </w:rPr>
      </w:pPr>
    </w:p>
    <w:p w:rsidR="0093630C" w:rsidRPr="0093630C" w:rsidRDefault="0093630C" w:rsidP="009C4AAC">
      <w:pPr>
        <w:numPr>
          <w:ilvl w:val="0"/>
          <w:numId w:val="3"/>
        </w:numPr>
        <w:jc w:val="both"/>
        <w:rPr>
          <w:rFonts w:ascii="Times New Roman" w:hAnsi="Times New Roman" w:cs="Times New Roman"/>
          <w:sz w:val="24"/>
          <w:szCs w:val="24"/>
        </w:rPr>
      </w:pPr>
      <w:r w:rsidRPr="0093630C">
        <w:rPr>
          <w:rFonts w:ascii="Times New Roman" w:hAnsi="Times New Roman" w:cs="Times New Roman"/>
          <w:sz w:val="24"/>
          <w:szCs w:val="24"/>
        </w:rPr>
        <w:t>Előterjesztés a megyei önkormányzat 2014. évi gazdálkodásáról szóló zárszámadási rendelet, valamint a megyei önkormányzat és az önkormányzati hivatal 2014. évi éves költségvetési beszámolójának elfogadására</w:t>
      </w:r>
    </w:p>
    <w:p w:rsidR="0093630C" w:rsidRPr="0093630C" w:rsidRDefault="0093630C" w:rsidP="0093630C">
      <w:pPr>
        <w:ind w:left="360"/>
        <w:rPr>
          <w:rFonts w:ascii="Times New Roman" w:hAnsi="Times New Roman" w:cs="Times New Roman"/>
          <w:i/>
          <w:sz w:val="24"/>
          <w:szCs w:val="24"/>
        </w:rPr>
      </w:pPr>
    </w:p>
    <w:p w:rsidR="0093630C" w:rsidRPr="0093630C" w:rsidRDefault="0093630C" w:rsidP="009C4AAC">
      <w:pPr>
        <w:pStyle w:val="Listaszerbekezds"/>
        <w:numPr>
          <w:ilvl w:val="0"/>
          <w:numId w:val="3"/>
        </w:numPr>
        <w:jc w:val="both"/>
        <w:rPr>
          <w:rFonts w:ascii="Times New Roman" w:hAnsi="Times New Roman" w:cs="Times New Roman"/>
          <w:sz w:val="24"/>
          <w:szCs w:val="24"/>
        </w:rPr>
      </w:pPr>
      <w:r w:rsidRPr="0093630C">
        <w:rPr>
          <w:rFonts w:ascii="Times New Roman" w:hAnsi="Times New Roman" w:cs="Times New Roman"/>
          <w:sz w:val="24"/>
          <w:szCs w:val="24"/>
        </w:rPr>
        <w:t>Előterjesztés a Hajdú-Bihar Megyei Önkormányzat 2015. évi költségvetési rendeletének módosítására</w:t>
      </w:r>
    </w:p>
    <w:p w:rsidR="0093630C" w:rsidRPr="0093630C" w:rsidRDefault="0093630C" w:rsidP="0093630C">
      <w:pPr>
        <w:ind w:left="360"/>
        <w:rPr>
          <w:rFonts w:ascii="Times New Roman" w:hAnsi="Times New Roman" w:cs="Times New Roman"/>
          <w:bCs/>
          <w:sz w:val="24"/>
          <w:szCs w:val="24"/>
        </w:rPr>
      </w:pPr>
    </w:p>
    <w:p w:rsidR="0093630C" w:rsidRPr="0093630C" w:rsidRDefault="0093630C" w:rsidP="009C4AAC">
      <w:pPr>
        <w:pStyle w:val="Listaszerbekezds"/>
        <w:numPr>
          <w:ilvl w:val="0"/>
          <w:numId w:val="3"/>
        </w:numPr>
        <w:rPr>
          <w:rFonts w:ascii="Times New Roman" w:hAnsi="Times New Roman" w:cs="Times New Roman"/>
          <w:sz w:val="24"/>
          <w:szCs w:val="24"/>
        </w:rPr>
      </w:pPr>
      <w:r w:rsidRPr="0093630C">
        <w:rPr>
          <w:rFonts w:ascii="Times New Roman" w:hAnsi="Times New Roman" w:cs="Times New Roman"/>
          <w:sz w:val="24"/>
          <w:szCs w:val="24"/>
        </w:rPr>
        <w:t>Előterjesztés az Integrált Területi Program végleges változatának elfogadásáról</w:t>
      </w:r>
    </w:p>
    <w:p w:rsidR="0093630C" w:rsidRPr="0093630C" w:rsidRDefault="0093630C" w:rsidP="0093630C">
      <w:pPr>
        <w:pStyle w:val="Listaszerbekezds"/>
        <w:ind w:left="360"/>
        <w:rPr>
          <w:rFonts w:ascii="Times New Roman" w:hAnsi="Times New Roman" w:cs="Times New Roman"/>
          <w:sz w:val="24"/>
          <w:szCs w:val="24"/>
        </w:rPr>
      </w:pPr>
    </w:p>
    <w:p w:rsidR="0093630C" w:rsidRPr="0093630C" w:rsidRDefault="0093630C" w:rsidP="009C4AAC">
      <w:pPr>
        <w:pStyle w:val="Listaszerbekezds"/>
        <w:numPr>
          <w:ilvl w:val="0"/>
          <w:numId w:val="3"/>
        </w:numPr>
        <w:jc w:val="both"/>
        <w:rPr>
          <w:rFonts w:ascii="Times New Roman" w:hAnsi="Times New Roman" w:cs="Times New Roman"/>
          <w:sz w:val="24"/>
          <w:szCs w:val="24"/>
        </w:rPr>
      </w:pPr>
      <w:r w:rsidRPr="0093630C">
        <w:rPr>
          <w:rFonts w:ascii="Times New Roman" w:hAnsi="Times New Roman" w:cs="Times New Roman"/>
          <w:sz w:val="24"/>
          <w:szCs w:val="24"/>
        </w:rPr>
        <w:t>Tájékoztató a települési önkormányzatok részvételi lehetőségeiről a 2014-2020. közötti programozási időszak operatív programjaiban</w:t>
      </w:r>
    </w:p>
    <w:p w:rsidR="0093630C" w:rsidRPr="0093630C" w:rsidRDefault="0093630C" w:rsidP="0093630C">
      <w:pPr>
        <w:pStyle w:val="Listaszerbekezds"/>
        <w:ind w:left="0"/>
        <w:rPr>
          <w:rFonts w:ascii="Times New Roman" w:hAnsi="Times New Roman" w:cs="Times New Roman"/>
          <w:sz w:val="24"/>
          <w:szCs w:val="24"/>
        </w:rPr>
      </w:pPr>
    </w:p>
    <w:p w:rsidR="0093630C" w:rsidRPr="0093630C" w:rsidRDefault="0093630C" w:rsidP="009C4AAC">
      <w:pPr>
        <w:pStyle w:val="Listaszerbekezds"/>
        <w:numPr>
          <w:ilvl w:val="0"/>
          <w:numId w:val="3"/>
        </w:numPr>
        <w:jc w:val="both"/>
        <w:rPr>
          <w:rFonts w:ascii="Times New Roman" w:hAnsi="Times New Roman" w:cs="Times New Roman"/>
          <w:sz w:val="24"/>
          <w:szCs w:val="24"/>
        </w:rPr>
      </w:pPr>
      <w:r w:rsidRPr="0093630C">
        <w:rPr>
          <w:rFonts w:ascii="Times New Roman" w:hAnsi="Times New Roman" w:cs="Times New Roman"/>
          <w:sz w:val="24"/>
          <w:szCs w:val="24"/>
        </w:rPr>
        <w:t xml:space="preserve">Tájékoztató az </w:t>
      </w:r>
      <w:proofErr w:type="spellStart"/>
      <w:r w:rsidRPr="0093630C">
        <w:rPr>
          <w:rFonts w:ascii="Times New Roman" w:hAnsi="Times New Roman" w:cs="Times New Roman"/>
          <w:sz w:val="24"/>
          <w:szCs w:val="24"/>
        </w:rPr>
        <w:t>Interreg</w:t>
      </w:r>
      <w:proofErr w:type="spellEnd"/>
      <w:r w:rsidRPr="0093630C">
        <w:rPr>
          <w:rFonts w:ascii="Times New Roman" w:hAnsi="Times New Roman" w:cs="Times New Roman"/>
          <w:sz w:val="24"/>
          <w:szCs w:val="24"/>
        </w:rPr>
        <w:t xml:space="preserve"> Europe, </w:t>
      </w:r>
      <w:proofErr w:type="spellStart"/>
      <w:r w:rsidRPr="0093630C">
        <w:rPr>
          <w:rFonts w:ascii="Times New Roman" w:hAnsi="Times New Roman" w:cs="Times New Roman"/>
          <w:sz w:val="24"/>
          <w:szCs w:val="24"/>
        </w:rPr>
        <w:t>Central</w:t>
      </w:r>
      <w:proofErr w:type="spellEnd"/>
      <w:r w:rsidRPr="0093630C">
        <w:rPr>
          <w:rFonts w:ascii="Times New Roman" w:hAnsi="Times New Roman" w:cs="Times New Roman"/>
          <w:sz w:val="24"/>
          <w:szCs w:val="24"/>
        </w:rPr>
        <w:t xml:space="preserve"> Europe, </w:t>
      </w:r>
      <w:proofErr w:type="spellStart"/>
      <w:r w:rsidRPr="0093630C">
        <w:rPr>
          <w:rFonts w:ascii="Times New Roman" w:hAnsi="Times New Roman" w:cs="Times New Roman"/>
          <w:sz w:val="24"/>
          <w:szCs w:val="24"/>
        </w:rPr>
        <w:t>Urbact</w:t>
      </w:r>
      <w:proofErr w:type="spellEnd"/>
      <w:r w:rsidRPr="0093630C">
        <w:rPr>
          <w:rFonts w:ascii="Times New Roman" w:hAnsi="Times New Roman" w:cs="Times New Roman"/>
          <w:sz w:val="24"/>
          <w:szCs w:val="24"/>
        </w:rPr>
        <w:t xml:space="preserve"> III. nemzetközi együttműködési programokról </w:t>
      </w:r>
    </w:p>
    <w:p w:rsidR="0093630C" w:rsidRPr="0093630C" w:rsidRDefault="0093630C" w:rsidP="0093630C">
      <w:pPr>
        <w:ind w:left="-4590"/>
        <w:rPr>
          <w:rFonts w:ascii="Times New Roman" w:hAnsi="Times New Roman" w:cs="Times New Roman"/>
          <w:sz w:val="24"/>
          <w:szCs w:val="24"/>
        </w:rPr>
      </w:pPr>
    </w:p>
    <w:p w:rsidR="0093630C" w:rsidRPr="0093630C" w:rsidRDefault="0093630C" w:rsidP="009C4AAC">
      <w:pPr>
        <w:pStyle w:val="Listaszerbekezds"/>
        <w:numPr>
          <w:ilvl w:val="0"/>
          <w:numId w:val="3"/>
        </w:numPr>
        <w:jc w:val="both"/>
        <w:rPr>
          <w:rFonts w:ascii="Times New Roman" w:hAnsi="Times New Roman" w:cs="Times New Roman"/>
          <w:bCs/>
          <w:kern w:val="32"/>
          <w:sz w:val="24"/>
          <w:szCs w:val="24"/>
        </w:rPr>
      </w:pPr>
      <w:r w:rsidRPr="0093630C">
        <w:rPr>
          <w:rFonts w:ascii="Times New Roman" w:hAnsi="Times New Roman" w:cs="Times New Roman"/>
          <w:bCs/>
          <w:kern w:val="32"/>
          <w:sz w:val="24"/>
          <w:szCs w:val="24"/>
        </w:rPr>
        <w:t xml:space="preserve">Előterjesztés az ÉARFÜ </w:t>
      </w:r>
      <w:proofErr w:type="spellStart"/>
      <w:r w:rsidRPr="0093630C">
        <w:rPr>
          <w:rFonts w:ascii="Times New Roman" w:hAnsi="Times New Roman" w:cs="Times New Roman"/>
          <w:bCs/>
          <w:kern w:val="32"/>
          <w:sz w:val="24"/>
          <w:szCs w:val="24"/>
        </w:rPr>
        <w:t>NKft</w:t>
      </w:r>
      <w:proofErr w:type="spellEnd"/>
      <w:r w:rsidRPr="0093630C">
        <w:rPr>
          <w:rFonts w:ascii="Times New Roman" w:hAnsi="Times New Roman" w:cs="Times New Roman"/>
          <w:bCs/>
          <w:kern w:val="32"/>
          <w:sz w:val="24"/>
          <w:szCs w:val="24"/>
        </w:rPr>
        <w:t>. ügyvezetőjének megválasztására</w:t>
      </w:r>
    </w:p>
    <w:p w:rsidR="0093630C" w:rsidRPr="0093630C" w:rsidRDefault="0093630C" w:rsidP="0093630C">
      <w:pPr>
        <w:pStyle w:val="Listaszerbekezds"/>
        <w:rPr>
          <w:rFonts w:ascii="Times New Roman" w:hAnsi="Times New Roman" w:cs="Times New Roman"/>
          <w:bCs/>
          <w:kern w:val="32"/>
          <w:sz w:val="24"/>
          <w:szCs w:val="24"/>
        </w:rPr>
      </w:pPr>
    </w:p>
    <w:p w:rsidR="0093630C" w:rsidRPr="0093630C" w:rsidRDefault="0093630C" w:rsidP="009C4AAC">
      <w:pPr>
        <w:pStyle w:val="Listaszerbekezds"/>
        <w:numPr>
          <w:ilvl w:val="0"/>
          <w:numId w:val="3"/>
        </w:numPr>
        <w:jc w:val="both"/>
        <w:rPr>
          <w:rFonts w:ascii="Times New Roman" w:hAnsi="Times New Roman" w:cs="Times New Roman"/>
          <w:bCs/>
          <w:kern w:val="32"/>
          <w:sz w:val="24"/>
          <w:szCs w:val="24"/>
        </w:rPr>
      </w:pPr>
      <w:r w:rsidRPr="0093630C">
        <w:rPr>
          <w:rFonts w:ascii="Times New Roman" w:hAnsi="Times New Roman" w:cs="Times New Roman"/>
          <w:bCs/>
          <w:kern w:val="32"/>
          <w:sz w:val="24"/>
          <w:szCs w:val="24"/>
        </w:rPr>
        <w:t>Előterjesztés az ÉARFÜ által kezelt hazai decentralizált forrásokra kötött támogatási szerződések lezárására</w:t>
      </w:r>
    </w:p>
    <w:p w:rsidR="0093630C" w:rsidRPr="0093630C" w:rsidRDefault="0093630C" w:rsidP="0093630C">
      <w:pPr>
        <w:ind w:left="360"/>
        <w:rPr>
          <w:rFonts w:ascii="Times New Roman" w:hAnsi="Times New Roman" w:cs="Times New Roman"/>
          <w:b/>
          <w:i/>
          <w:sz w:val="24"/>
          <w:szCs w:val="24"/>
        </w:rPr>
      </w:pPr>
    </w:p>
    <w:p w:rsidR="0093630C" w:rsidRPr="0093630C" w:rsidRDefault="0093630C" w:rsidP="009C4AAC">
      <w:pPr>
        <w:pStyle w:val="Listaszerbekezds"/>
        <w:numPr>
          <w:ilvl w:val="0"/>
          <w:numId w:val="3"/>
        </w:numPr>
        <w:jc w:val="both"/>
        <w:rPr>
          <w:rFonts w:ascii="Times New Roman" w:hAnsi="Times New Roman" w:cs="Times New Roman"/>
          <w:sz w:val="24"/>
          <w:szCs w:val="24"/>
        </w:rPr>
      </w:pPr>
      <w:r w:rsidRPr="0093630C">
        <w:rPr>
          <w:rFonts w:ascii="Times New Roman" w:hAnsi="Times New Roman" w:cs="Times New Roman"/>
          <w:sz w:val="24"/>
          <w:szCs w:val="24"/>
        </w:rPr>
        <w:t xml:space="preserve">Előterjesztés a Hajdú-Bihar Megyei Fejlesztési Ügynökség </w:t>
      </w:r>
      <w:proofErr w:type="spellStart"/>
      <w:r w:rsidRPr="0093630C">
        <w:rPr>
          <w:rFonts w:ascii="Times New Roman" w:hAnsi="Times New Roman" w:cs="Times New Roman"/>
          <w:sz w:val="24"/>
          <w:szCs w:val="24"/>
        </w:rPr>
        <w:t>Nkft</w:t>
      </w:r>
      <w:proofErr w:type="spellEnd"/>
      <w:r w:rsidRPr="0093630C">
        <w:rPr>
          <w:rFonts w:ascii="Times New Roman" w:hAnsi="Times New Roman" w:cs="Times New Roman"/>
          <w:sz w:val="24"/>
          <w:szCs w:val="24"/>
        </w:rPr>
        <w:t>. 2014. évi szakmai- és gazdálkodási tevékenységéről szóló beszámoló elfogadására</w:t>
      </w:r>
    </w:p>
    <w:p w:rsidR="0093630C" w:rsidRPr="0093630C" w:rsidRDefault="0093630C" w:rsidP="0093630C">
      <w:pPr>
        <w:pStyle w:val="Listaszerbekezds"/>
        <w:rPr>
          <w:rFonts w:ascii="Times New Roman" w:hAnsi="Times New Roman" w:cs="Times New Roman"/>
          <w:sz w:val="24"/>
          <w:szCs w:val="24"/>
        </w:rPr>
      </w:pPr>
    </w:p>
    <w:p w:rsidR="0093630C" w:rsidRPr="0093630C" w:rsidRDefault="0093630C" w:rsidP="009C4AAC">
      <w:pPr>
        <w:pStyle w:val="Listaszerbekezds"/>
        <w:numPr>
          <w:ilvl w:val="0"/>
          <w:numId w:val="3"/>
        </w:numPr>
        <w:jc w:val="both"/>
        <w:rPr>
          <w:rFonts w:ascii="Times New Roman" w:hAnsi="Times New Roman" w:cs="Times New Roman"/>
          <w:sz w:val="24"/>
          <w:szCs w:val="24"/>
        </w:rPr>
      </w:pPr>
      <w:r w:rsidRPr="0093630C">
        <w:rPr>
          <w:rFonts w:ascii="Times New Roman" w:hAnsi="Times New Roman" w:cs="Times New Roman"/>
          <w:sz w:val="24"/>
          <w:szCs w:val="24"/>
        </w:rPr>
        <w:t xml:space="preserve">Előterjesztés a Hajdú-Bihar Megyei Fejlesztési Ügynökség </w:t>
      </w:r>
      <w:proofErr w:type="spellStart"/>
      <w:r w:rsidRPr="0093630C">
        <w:rPr>
          <w:rFonts w:ascii="Times New Roman" w:hAnsi="Times New Roman" w:cs="Times New Roman"/>
          <w:sz w:val="24"/>
          <w:szCs w:val="24"/>
        </w:rPr>
        <w:t>NKft</w:t>
      </w:r>
      <w:proofErr w:type="spellEnd"/>
      <w:r w:rsidRPr="0093630C">
        <w:rPr>
          <w:rFonts w:ascii="Times New Roman" w:hAnsi="Times New Roman" w:cs="Times New Roman"/>
          <w:sz w:val="24"/>
          <w:szCs w:val="24"/>
        </w:rPr>
        <w:t>. felügyelőbizottsági tagjainak megválasztására</w:t>
      </w:r>
    </w:p>
    <w:p w:rsidR="0093630C" w:rsidRPr="0093630C" w:rsidRDefault="0093630C" w:rsidP="0093630C">
      <w:pPr>
        <w:rPr>
          <w:rFonts w:ascii="Times New Roman" w:hAnsi="Times New Roman" w:cs="Times New Roman"/>
          <w:bCs/>
          <w:sz w:val="24"/>
          <w:szCs w:val="24"/>
        </w:rPr>
      </w:pPr>
    </w:p>
    <w:p w:rsidR="0093630C" w:rsidRPr="0093630C" w:rsidRDefault="0093630C" w:rsidP="009C4AAC">
      <w:pPr>
        <w:pStyle w:val="Listaszerbekezds"/>
        <w:numPr>
          <w:ilvl w:val="0"/>
          <w:numId w:val="3"/>
        </w:numPr>
        <w:jc w:val="both"/>
        <w:rPr>
          <w:rFonts w:ascii="Times New Roman" w:hAnsi="Times New Roman" w:cs="Times New Roman"/>
          <w:sz w:val="24"/>
          <w:szCs w:val="24"/>
        </w:rPr>
      </w:pPr>
      <w:r w:rsidRPr="0093630C">
        <w:rPr>
          <w:rFonts w:ascii="Times New Roman" w:hAnsi="Times New Roman" w:cs="Times New Roman"/>
          <w:sz w:val="24"/>
          <w:szCs w:val="24"/>
        </w:rPr>
        <w:t>Tájékoztató az ENEREA Nonprofit Kft. és az INNOVA Nonprofit Kft. 2014. évi szakmai és gazdálkodási tevékenységéről</w:t>
      </w:r>
    </w:p>
    <w:p w:rsidR="0093630C" w:rsidRPr="0093630C" w:rsidRDefault="0093630C" w:rsidP="0093630C">
      <w:pPr>
        <w:rPr>
          <w:rFonts w:ascii="Times New Roman" w:hAnsi="Times New Roman" w:cs="Times New Roman"/>
          <w:b/>
          <w:sz w:val="24"/>
          <w:szCs w:val="24"/>
        </w:rPr>
      </w:pPr>
    </w:p>
    <w:p w:rsidR="0093630C" w:rsidRPr="0093630C" w:rsidRDefault="0093630C" w:rsidP="0093630C">
      <w:pPr>
        <w:rPr>
          <w:rFonts w:ascii="Times New Roman" w:hAnsi="Times New Roman" w:cs="Times New Roman"/>
          <w:b/>
          <w:sz w:val="24"/>
          <w:szCs w:val="24"/>
        </w:rPr>
      </w:pPr>
      <w:r w:rsidRPr="0093630C">
        <w:rPr>
          <w:rFonts w:ascii="Times New Roman" w:hAnsi="Times New Roman" w:cs="Times New Roman"/>
          <w:b/>
          <w:sz w:val="24"/>
          <w:szCs w:val="24"/>
        </w:rPr>
        <w:t>Különfélék</w:t>
      </w:r>
    </w:p>
    <w:p w:rsidR="00CB6CC3" w:rsidRDefault="00CB6CC3">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744362" w:rsidRPr="00493ED2" w:rsidRDefault="00744362" w:rsidP="00744362">
      <w:pPr>
        <w:numPr>
          <w:ilvl w:val="0"/>
          <w:numId w:val="2"/>
        </w:numPr>
        <w:pBdr>
          <w:top w:val="single" w:sz="12" w:space="1" w:color="FF0000"/>
        </w:pBdr>
        <w:ind w:left="720"/>
        <w:jc w:val="center"/>
        <w:rPr>
          <w:rFonts w:ascii="Times New Roman" w:hAnsi="Times New Roman" w:cs="Times New Roman"/>
          <w:b/>
          <w:i/>
          <w:color w:val="FF0000"/>
          <w:sz w:val="24"/>
          <w:szCs w:val="24"/>
        </w:rPr>
      </w:pPr>
      <w:r w:rsidRPr="00493ED2">
        <w:rPr>
          <w:rFonts w:ascii="Times New Roman" w:hAnsi="Times New Roman" w:cs="Times New Roman"/>
          <w:b/>
          <w:i/>
          <w:color w:val="FF0000"/>
          <w:sz w:val="24"/>
          <w:szCs w:val="24"/>
        </w:rPr>
        <w:t>napirendi pont</w:t>
      </w:r>
    </w:p>
    <w:p w:rsidR="00744362" w:rsidRDefault="00744362" w:rsidP="00744362">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F44EF1" w:rsidRPr="00F44EF1" w:rsidRDefault="00F44EF1" w:rsidP="00F44EF1">
      <w:pPr>
        <w:ind w:left="360"/>
        <w:jc w:val="both"/>
        <w:rPr>
          <w:rFonts w:ascii="Times New Roman" w:hAnsi="Times New Roman" w:cs="Times New Roman"/>
          <w:sz w:val="24"/>
          <w:szCs w:val="24"/>
        </w:rPr>
      </w:pPr>
      <w:r>
        <w:rPr>
          <w:rFonts w:ascii="Times New Roman" w:hAnsi="Times New Roman" w:cs="Times New Roman"/>
          <w:sz w:val="24"/>
          <w:szCs w:val="24"/>
        </w:rPr>
        <w:t>„</w:t>
      </w:r>
      <w:r w:rsidRPr="00F44EF1">
        <w:rPr>
          <w:rFonts w:ascii="Times New Roman" w:hAnsi="Times New Roman" w:cs="Times New Roman"/>
          <w:sz w:val="24"/>
          <w:szCs w:val="24"/>
        </w:rPr>
        <w:t>Beszámoló</w:t>
      </w:r>
      <w:r w:rsidRPr="00F44EF1">
        <w:rPr>
          <w:rFonts w:ascii="Times New Roman" w:hAnsi="Times New Roman" w:cs="Times New Roman"/>
          <w:bCs/>
          <w:sz w:val="24"/>
          <w:szCs w:val="24"/>
        </w:rPr>
        <w:t xml:space="preserve"> </w:t>
      </w:r>
      <w:r w:rsidRPr="00F44EF1">
        <w:rPr>
          <w:rFonts w:ascii="Times New Roman" w:hAnsi="Times New Roman" w:cs="Times New Roman"/>
          <w:sz w:val="24"/>
          <w:szCs w:val="24"/>
        </w:rPr>
        <w:t>Hajdú-Bihar megye közbiztonságának helyzetéről és a határőrizet rendjéről</w:t>
      </w:r>
      <w:r>
        <w:rPr>
          <w:rFonts w:ascii="Times New Roman" w:hAnsi="Times New Roman" w:cs="Times New Roman"/>
          <w:sz w:val="24"/>
          <w:szCs w:val="24"/>
        </w:rPr>
        <w:t>”</w:t>
      </w:r>
    </w:p>
    <w:p w:rsidR="00F44EF1" w:rsidRDefault="00F44EF1" w:rsidP="00744362">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CB6CC3" w:rsidRDefault="00CB6CC3">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493C44" w:rsidRDefault="00493C44" w:rsidP="00493C44">
      <w:pPr>
        <w:rPr>
          <w:rFonts w:ascii="Times New Roman" w:hAnsi="Times New Roman" w:cs="Times New Roman"/>
          <w:b/>
          <w:sz w:val="24"/>
          <w:szCs w:val="24"/>
          <w:u w:val="single"/>
        </w:rPr>
      </w:pPr>
      <w:proofErr w:type="spellStart"/>
      <w:r w:rsidRPr="00C118E5">
        <w:rPr>
          <w:rFonts w:ascii="Times New Roman" w:hAnsi="Times New Roman" w:cs="Times New Roman"/>
          <w:b/>
          <w:sz w:val="24"/>
          <w:szCs w:val="24"/>
          <w:u w:val="single"/>
        </w:rPr>
        <w:t>Pajna</w:t>
      </w:r>
      <w:proofErr w:type="spellEnd"/>
      <w:r w:rsidRPr="00C118E5">
        <w:rPr>
          <w:rFonts w:ascii="Times New Roman" w:hAnsi="Times New Roman" w:cs="Times New Roman"/>
          <w:b/>
          <w:sz w:val="24"/>
          <w:szCs w:val="24"/>
          <w:u w:val="single"/>
        </w:rPr>
        <w:t xml:space="preserve"> Zoltán</w:t>
      </w:r>
    </w:p>
    <w:p w:rsidR="00F52126" w:rsidRPr="00484588" w:rsidRDefault="00484588" w:rsidP="00484588">
      <w:pPr>
        <w:jc w:val="both"/>
        <w:rPr>
          <w:rFonts w:ascii="Times New Roman" w:hAnsi="Times New Roman" w:cs="Times New Roman"/>
          <w:sz w:val="24"/>
          <w:szCs w:val="24"/>
        </w:rPr>
      </w:pPr>
      <w:r>
        <w:rPr>
          <w:rFonts w:ascii="Times New Roman" w:hAnsi="Times New Roman" w:cs="Times New Roman"/>
          <w:bCs/>
          <w:sz w:val="24"/>
          <w:szCs w:val="24"/>
          <w:shd w:val="clear" w:color="auto" w:fill="FFFFFF"/>
        </w:rPr>
        <w:t>Köszönti d</w:t>
      </w:r>
      <w:r w:rsidR="00F52126" w:rsidRPr="00484588">
        <w:rPr>
          <w:rFonts w:ascii="Times New Roman" w:hAnsi="Times New Roman" w:cs="Times New Roman"/>
          <w:bCs/>
          <w:sz w:val="24"/>
          <w:szCs w:val="24"/>
          <w:shd w:val="clear" w:color="auto" w:fill="FFFFFF"/>
        </w:rPr>
        <w:t>r. Balogh János r. vezérőrnagy</w:t>
      </w:r>
      <w:r>
        <w:rPr>
          <w:rFonts w:ascii="Times New Roman" w:hAnsi="Times New Roman" w:cs="Times New Roman"/>
          <w:bCs/>
          <w:sz w:val="24"/>
          <w:szCs w:val="24"/>
          <w:shd w:val="clear" w:color="auto" w:fill="FFFFFF"/>
        </w:rPr>
        <w:t>ot</w:t>
      </w:r>
      <w:r w:rsidR="00F52126" w:rsidRPr="00484588">
        <w:rPr>
          <w:rFonts w:ascii="Times New Roman" w:hAnsi="Times New Roman" w:cs="Times New Roman"/>
          <w:bCs/>
          <w:sz w:val="24"/>
          <w:szCs w:val="24"/>
          <w:shd w:val="clear" w:color="auto" w:fill="FFFFFF"/>
        </w:rPr>
        <w:t xml:space="preserve">, </w:t>
      </w:r>
      <w:r w:rsidR="00F52126" w:rsidRPr="00484588">
        <w:rPr>
          <w:rFonts w:ascii="Times New Roman" w:hAnsi="Times New Roman" w:cs="Times New Roman"/>
          <w:sz w:val="24"/>
          <w:szCs w:val="24"/>
        </w:rPr>
        <w:t>országos rendőr-főkapitány helyettes</w:t>
      </w:r>
      <w:r>
        <w:rPr>
          <w:rFonts w:ascii="Times New Roman" w:hAnsi="Times New Roman" w:cs="Times New Roman"/>
          <w:sz w:val="24"/>
          <w:szCs w:val="24"/>
        </w:rPr>
        <w:t>t, d</w:t>
      </w:r>
      <w:r w:rsidR="00F52126" w:rsidRPr="00484588">
        <w:rPr>
          <w:rFonts w:ascii="Times New Roman" w:hAnsi="Times New Roman" w:cs="Times New Roman"/>
          <w:sz w:val="24"/>
          <w:szCs w:val="24"/>
        </w:rPr>
        <w:t xml:space="preserve">r. </w:t>
      </w:r>
      <w:proofErr w:type="spellStart"/>
      <w:r w:rsidR="00F52126" w:rsidRPr="00484588">
        <w:rPr>
          <w:rFonts w:ascii="Times New Roman" w:hAnsi="Times New Roman" w:cs="Times New Roman"/>
          <w:sz w:val="24"/>
          <w:szCs w:val="24"/>
        </w:rPr>
        <w:t>Gyurosovics</w:t>
      </w:r>
      <w:proofErr w:type="spellEnd"/>
      <w:r w:rsidR="00F52126" w:rsidRPr="00484588">
        <w:rPr>
          <w:rFonts w:ascii="Times New Roman" w:hAnsi="Times New Roman" w:cs="Times New Roman"/>
          <w:sz w:val="24"/>
          <w:szCs w:val="24"/>
        </w:rPr>
        <w:t xml:space="preserve"> József dandártábornok</w:t>
      </w:r>
      <w:r>
        <w:rPr>
          <w:rFonts w:ascii="Times New Roman" w:hAnsi="Times New Roman" w:cs="Times New Roman"/>
          <w:sz w:val="24"/>
          <w:szCs w:val="24"/>
        </w:rPr>
        <w:t>ot</w:t>
      </w:r>
      <w:r w:rsidR="00F52126" w:rsidRPr="00484588">
        <w:rPr>
          <w:rFonts w:ascii="Times New Roman" w:hAnsi="Times New Roman" w:cs="Times New Roman"/>
          <w:sz w:val="24"/>
          <w:szCs w:val="24"/>
        </w:rPr>
        <w:t>, Hajdú-Bihar megyei rendőr-főkapitány</w:t>
      </w:r>
      <w:r>
        <w:rPr>
          <w:rFonts w:ascii="Times New Roman" w:hAnsi="Times New Roman" w:cs="Times New Roman"/>
          <w:sz w:val="24"/>
          <w:szCs w:val="24"/>
        </w:rPr>
        <w:t>t</w:t>
      </w:r>
      <w:r w:rsidR="0093630C">
        <w:rPr>
          <w:rFonts w:ascii="Times New Roman" w:hAnsi="Times New Roman" w:cs="Times New Roman"/>
          <w:sz w:val="24"/>
          <w:szCs w:val="24"/>
        </w:rPr>
        <w:t>. Felkéri d</w:t>
      </w:r>
      <w:r w:rsidR="0093630C" w:rsidRPr="00484588">
        <w:rPr>
          <w:rFonts w:ascii="Times New Roman" w:hAnsi="Times New Roman" w:cs="Times New Roman"/>
          <w:sz w:val="24"/>
          <w:szCs w:val="24"/>
        </w:rPr>
        <w:t xml:space="preserve">r. </w:t>
      </w:r>
      <w:proofErr w:type="spellStart"/>
      <w:r w:rsidR="0093630C" w:rsidRPr="00484588">
        <w:rPr>
          <w:rFonts w:ascii="Times New Roman" w:hAnsi="Times New Roman" w:cs="Times New Roman"/>
          <w:sz w:val="24"/>
          <w:szCs w:val="24"/>
        </w:rPr>
        <w:t>Gyurosovics</w:t>
      </w:r>
      <w:proofErr w:type="spellEnd"/>
      <w:r w:rsidR="0093630C" w:rsidRPr="00484588">
        <w:rPr>
          <w:rFonts w:ascii="Times New Roman" w:hAnsi="Times New Roman" w:cs="Times New Roman"/>
          <w:sz w:val="24"/>
          <w:szCs w:val="24"/>
        </w:rPr>
        <w:t xml:space="preserve"> József dandártábornok</w:t>
      </w:r>
      <w:r w:rsidR="0093630C">
        <w:rPr>
          <w:rFonts w:ascii="Times New Roman" w:hAnsi="Times New Roman" w:cs="Times New Roman"/>
          <w:sz w:val="24"/>
          <w:szCs w:val="24"/>
        </w:rPr>
        <w:t>ot, tegye meg szóbeli kiegészítését.</w:t>
      </w:r>
    </w:p>
    <w:p w:rsidR="00CB6CC3" w:rsidRDefault="00CB6CC3">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93630C" w:rsidRPr="0093630C" w:rsidRDefault="0093630C">
      <w:pPr>
        <w:widowControl w:val="0"/>
        <w:tabs>
          <w:tab w:val="left" w:pos="0"/>
          <w:tab w:val="left" w:pos="1000"/>
          <w:tab w:val="left" w:pos="6000"/>
          <w:tab w:val="left" w:pos="7400"/>
        </w:tabs>
        <w:autoSpaceDE w:val="0"/>
        <w:autoSpaceDN w:val="0"/>
        <w:adjustRightInd w:val="0"/>
        <w:rPr>
          <w:rFonts w:ascii="Times New Roman" w:hAnsi="Times New Roman" w:cs="Times New Roman"/>
          <w:b/>
          <w:sz w:val="24"/>
          <w:szCs w:val="24"/>
          <w:u w:val="single"/>
        </w:rPr>
      </w:pPr>
      <w:r w:rsidRPr="0093630C">
        <w:rPr>
          <w:rFonts w:ascii="Times New Roman" w:hAnsi="Times New Roman" w:cs="Times New Roman"/>
          <w:b/>
          <w:sz w:val="24"/>
          <w:szCs w:val="24"/>
          <w:u w:val="single"/>
        </w:rPr>
        <w:t xml:space="preserve">Dr. </w:t>
      </w:r>
      <w:proofErr w:type="spellStart"/>
      <w:r w:rsidRPr="0093630C">
        <w:rPr>
          <w:rFonts w:ascii="Times New Roman" w:hAnsi="Times New Roman" w:cs="Times New Roman"/>
          <w:b/>
          <w:sz w:val="24"/>
          <w:szCs w:val="24"/>
          <w:u w:val="single"/>
        </w:rPr>
        <w:t>Gyurosovics</w:t>
      </w:r>
      <w:proofErr w:type="spellEnd"/>
      <w:r w:rsidRPr="0093630C">
        <w:rPr>
          <w:rFonts w:ascii="Times New Roman" w:hAnsi="Times New Roman" w:cs="Times New Roman"/>
          <w:b/>
          <w:sz w:val="24"/>
          <w:szCs w:val="24"/>
          <w:u w:val="single"/>
        </w:rPr>
        <w:t xml:space="preserve"> József </w:t>
      </w:r>
    </w:p>
    <w:p w:rsidR="0093630C" w:rsidRDefault="0018467C" w:rsidP="0018467C">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2012 őszén, amikor megkapta kinevezését, az akkori közgyűlés előtt ismertette, hármas </w:t>
      </w:r>
      <w:r>
        <w:rPr>
          <w:rFonts w:ascii="Times New Roman" w:hAnsi="Times New Roman" w:cs="Times New Roman"/>
          <w:color w:val="000000"/>
          <w:sz w:val="24"/>
          <w:szCs w:val="24"/>
        </w:rPr>
        <w:lastRenderedPageBreak/>
        <w:t>célkitűzését, melyek a következők: szeretné, ha csökkenne az ismertté vált bűncselekmények száma, legyen hatékonyabb és eredményesebb munkavégzés, a közterületeken legyen állandó jelenlét, mely a lakosok szubjektív biztonságérzet</w:t>
      </w:r>
      <w:r w:rsidR="008B4F19">
        <w:rPr>
          <w:rFonts w:ascii="Times New Roman" w:hAnsi="Times New Roman" w:cs="Times New Roman"/>
          <w:color w:val="000000"/>
          <w:sz w:val="24"/>
          <w:szCs w:val="24"/>
        </w:rPr>
        <w:t>ét növeli.</w:t>
      </w:r>
      <w:r>
        <w:rPr>
          <w:rFonts w:ascii="Times New Roman" w:hAnsi="Times New Roman" w:cs="Times New Roman"/>
          <w:color w:val="000000"/>
          <w:sz w:val="24"/>
          <w:szCs w:val="24"/>
        </w:rPr>
        <w:t xml:space="preserve"> </w:t>
      </w:r>
      <w:r w:rsidR="008B4F19">
        <w:rPr>
          <w:rFonts w:ascii="Times New Roman" w:hAnsi="Times New Roman" w:cs="Times New Roman"/>
          <w:color w:val="000000"/>
          <w:sz w:val="24"/>
          <w:szCs w:val="24"/>
        </w:rPr>
        <w:t>Az első célkitűzést teljesítették, melyeket a számok is alátámasztanak. A megye a bűnügyi fertőzöttség szempontjából is kedvezőbb helyet foglal el a korábbi időszakhoz képest. 14 kiemelt bűncselekményi kategóriát különböztetnek meg, melyek alapján szintén megállapítható a javuló tendencia. Elmondható, hogy a nyomozati eredményességük is javult, a 2012. évhez képest közel a duplájára. A rablások elkövetőinek elfogásában 85%-os eredményességet mutathatnak fel. Ezen a területen ilyen jó mutatókat korábban még nem sikerült elérniük. A közterületeken a rend fenntartása érdekében szintén hatékonyan tudtak fellépni.</w:t>
      </w:r>
      <w:r w:rsidR="00A03D90">
        <w:rPr>
          <w:rFonts w:ascii="Times New Roman" w:hAnsi="Times New Roman" w:cs="Times New Roman"/>
          <w:color w:val="000000"/>
          <w:sz w:val="24"/>
          <w:szCs w:val="24"/>
        </w:rPr>
        <w:t xml:space="preserve"> Azon a településen, ahol szükségesnek ítélték meg, ott 24 órás ügyeletet tartottak fenn, ahol erre nem volt szükség ott ritkábban ugyan, de minden településen biztosították a rendőri jelenlétet. A rend fenntartása érdekében együttműködtek a különböző szervekkel. A kiemelt bűncselekményi kategóriában eredményesség szempontjából a megye a második helyet érdemelte ki országos viszonylatban. Fontos, hogy egy bűncselekményre milyen gyorsan tud reagálni a hatóság, az elkövetőt milyen hamar tudja elfogni</w:t>
      </w:r>
      <w:r w:rsidR="00C47C74">
        <w:rPr>
          <w:rFonts w:ascii="Times New Roman" w:hAnsi="Times New Roman" w:cs="Times New Roman"/>
          <w:color w:val="000000"/>
          <w:sz w:val="24"/>
          <w:szCs w:val="24"/>
        </w:rPr>
        <w:t xml:space="preserve">, milyen gyorsan tudja az igazságszolgáltatás elé vinni. </w:t>
      </w:r>
      <w:r w:rsidR="00034760">
        <w:rPr>
          <w:rFonts w:ascii="Times New Roman" w:hAnsi="Times New Roman" w:cs="Times New Roman"/>
          <w:color w:val="000000"/>
          <w:sz w:val="24"/>
          <w:szCs w:val="24"/>
        </w:rPr>
        <w:t>E</w:t>
      </w:r>
      <w:r w:rsidR="00C47C74">
        <w:rPr>
          <w:rFonts w:ascii="Times New Roman" w:hAnsi="Times New Roman" w:cs="Times New Roman"/>
          <w:color w:val="000000"/>
          <w:sz w:val="24"/>
          <w:szCs w:val="24"/>
        </w:rPr>
        <w:t>lmondhatja, hogy nagyon nagy segítséget kaptak a helyi ügyészségtől, valamint a törvényszék vezetőjétől. A rendőrség bíróság elé állítási csoportja is hatékonyan végezte munkáját, így napokon belül ítélet született, így a preventív ügyekben is hatékony eredményeket értek el. Eredményesség tekintetében a megye a</w:t>
      </w:r>
      <w:r w:rsidR="00034760">
        <w:rPr>
          <w:rFonts w:ascii="Times New Roman" w:hAnsi="Times New Roman" w:cs="Times New Roman"/>
          <w:color w:val="000000"/>
          <w:sz w:val="24"/>
          <w:szCs w:val="24"/>
        </w:rPr>
        <w:t>z országban a</w:t>
      </w:r>
      <w:r w:rsidR="00C47C74">
        <w:rPr>
          <w:rFonts w:ascii="Times New Roman" w:hAnsi="Times New Roman" w:cs="Times New Roman"/>
          <w:color w:val="000000"/>
          <w:sz w:val="24"/>
          <w:szCs w:val="24"/>
        </w:rPr>
        <w:t xml:space="preserve"> harmadik legjobb eredményt érte el.</w:t>
      </w:r>
      <w:r w:rsidR="00770D60">
        <w:rPr>
          <w:rFonts w:ascii="Times New Roman" w:hAnsi="Times New Roman" w:cs="Times New Roman"/>
          <w:color w:val="000000"/>
          <w:sz w:val="24"/>
          <w:szCs w:val="24"/>
        </w:rPr>
        <w:t xml:space="preserve"> A rendészeti intézkedésekről is elmondhatja, hogy azok megfelelőek voltak, jelentősen csökkent a bolti lopások száma is. </w:t>
      </w:r>
      <w:r w:rsidR="003D6980">
        <w:rPr>
          <w:rFonts w:ascii="Times New Roman" w:hAnsi="Times New Roman" w:cs="Times New Roman"/>
          <w:color w:val="000000"/>
          <w:sz w:val="24"/>
          <w:szCs w:val="24"/>
        </w:rPr>
        <w:t xml:space="preserve">A közlekedésrendészettel kapcsolatosan elmondja, hogy </w:t>
      </w:r>
      <w:r w:rsidR="00770D60">
        <w:rPr>
          <w:rFonts w:ascii="Times New Roman" w:hAnsi="Times New Roman" w:cs="Times New Roman"/>
          <w:color w:val="000000"/>
          <w:sz w:val="24"/>
          <w:szCs w:val="24"/>
        </w:rPr>
        <w:t>a személyi sérüléssel járó balesetek száma</w:t>
      </w:r>
      <w:r w:rsidR="003D6980">
        <w:rPr>
          <w:rFonts w:ascii="Times New Roman" w:hAnsi="Times New Roman" w:cs="Times New Roman"/>
          <w:color w:val="000000"/>
          <w:sz w:val="24"/>
          <w:szCs w:val="24"/>
        </w:rPr>
        <w:t xml:space="preserve"> is jelentősen csökkent. Minden ötödik baleset okozója kerékpáros. 2015-ben a fő célkitűzésük a kétkerekű járművezetők és a gyalogosok figyelmének a felhívása. Több határátkelőhely tartozik a megyéhez, </w:t>
      </w:r>
      <w:r w:rsidR="00EE6733">
        <w:rPr>
          <w:rFonts w:ascii="Times New Roman" w:hAnsi="Times New Roman" w:cs="Times New Roman"/>
          <w:color w:val="000000"/>
          <w:sz w:val="24"/>
          <w:szCs w:val="24"/>
        </w:rPr>
        <w:t xml:space="preserve">ezeken több, mint 5,2 M fő lépett át, illetve 1,6 M jármű. A kamionok az </w:t>
      </w:r>
      <w:proofErr w:type="spellStart"/>
      <w:r w:rsidR="00EE6733">
        <w:rPr>
          <w:rFonts w:ascii="Times New Roman" w:hAnsi="Times New Roman" w:cs="Times New Roman"/>
          <w:color w:val="000000"/>
          <w:sz w:val="24"/>
          <w:szCs w:val="24"/>
        </w:rPr>
        <w:t>ártándi</w:t>
      </w:r>
      <w:proofErr w:type="spellEnd"/>
      <w:r w:rsidR="00EE6733">
        <w:rPr>
          <w:rFonts w:ascii="Times New Roman" w:hAnsi="Times New Roman" w:cs="Times New Roman"/>
          <w:color w:val="000000"/>
          <w:sz w:val="24"/>
          <w:szCs w:val="24"/>
        </w:rPr>
        <w:t xml:space="preserve"> határátkelőhelyen tudnak becsatlakozni az ország vérkeringésébe. Ezeket az adatokat is figyelembe véve elmondhatja, hogy közlekedésbiztonság alapján is megfelelő eredményeket értek el. A Debreceni Airport forgalma két év alatt megötszöröződött. Megemlíti, hogy megelőzés szempontjából több prevenciós programjuk is fut.</w:t>
      </w:r>
      <w:r w:rsidR="003D6980">
        <w:rPr>
          <w:rFonts w:ascii="Times New Roman" w:hAnsi="Times New Roman" w:cs="Times New Roman"/>
          <w:color w:val="000000"/>
          <w:sz w:val="24"/>
          <w:szCs w:val="24"/>
        </w:rPr>
        <w:t xml:space="preserve"> </w:t>
      </w:r>
      <w:r w:rsidR="00EE6733">
        <w:rPr>
          <w:rFonts w:ascii="Times New Roman" w:hAnsi="Times New Roman" w:cs="Times New Roman"/>
          <w:color w:val="000000"/>
          <w:sz w:val="24"/>
          <w:szCs w:val="24"/>
        </w:rPr>
        <w:t>Nagyon jó kapcsolatot ápolnak az önkormányzatokkal, egyéb társszervekkel.</w:t>
      </w:r>
    </w:p>
    <w:p w:rsidR="00A31685" w:rsidRDefault="00A31685" w:rsidP="0018467C">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2015. évre célul tűzték ki az állampolgárok szubjektív közbiztonságérzetét befolyásoló jogsértések elleni további hatékony fellépés biztosítását, a köztéri térfigyelő rendszerek kiépítését a településeken, igyekszenek gyorsítani a továbbiakban is a büntető eljárásokat, szabálysértési eljárásokat, illetve azok eredményes befejezésének arányát növelni. A polgárőrökkel, rendészeti feladatokat ellátó szervezetekkel az együttműködést még hatékonyabbá tenni, </w:t>
      </w:r>
      <w:r w:rsidR="00B27980">
        <w:rPr>
          <w:rFonts w:ascii="Times New Roman" w:hAnsi="Times New Roman" w:cs="Times New Roman"/>
          <w:color w:val="000000"/>
          <w:sz w:val="24"/>
          <w:szCs w:val="24"/>
        </w:rPr>
        <w:t xml:space="preserve">illetve a közlekedésbiztonság területén prevenciós tevékenységeket folytatni. Céljuk továbbá a migráció elleni hatékony fellépés, valamint a határrendészet tevékenységének schengeni követelményeknek megfelelő szinten tartása. </w:t>
      </w:r>
    </w:p>
    <w:p w:rsidR="00C47C74" w:rsidRDefault="00C47C74" w:rsidP="0018467C">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p>
    <w:p w:rsidR="0093630C" w:rsidRDefault="0093630C">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18467C" w:rsidRPr="00493ED2" w:rsidRDefault="0018467C" w:rsidP="0018467C">
      <w:pPr>
        <w:pBdr>
          <w:top w:val="single" w:sz="12" w:space="1" w:color="FF0000"/>
        </w:pBdr>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Hozzászólások</w:t>
      </w:r>
    </w:p>
    <w:p w:rsidR="0093630C" w:rsidRDefault="0093630C">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540B24" w:rsidRDefault="00540B24">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sidRPr="00540B24">
        <w:rPr>
          <w:rFonts w:ascii="Times New Roman" w:hAnsi="Times New Roman" w:cs="Times New Roman"/>
          <w:b/>
          <w:color w:val="000000"/>
          <w:sz w:val="24"/>
          <w:szCs w:val="24"/>
          <w:u w:val="single"/>
        </w:rPr>
        <w:t>Bíró László</w:t>
      </w:r>
    </w:p>
    <w:p w:rsidR="00540B24" w:rsidRDefault="00540B24" w:rsidP="00540B24">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sidRPr="00540B24">
        <w:rPr>
          <w:rFonts w:ascii="Times New Roman" w:hAnsi="Times New Roman" w:cs="Times New Roman"/>
          <w:color w:val="000000"/>
          <w:sz w:val="24"/>
          <w:szCs w:val="24"/>
        </w:rPr>
        <w:t xml:space="preserve">Maga is </w:t>
      </w:r>
      <w:r>
        <w:rPr>
          <w:rFonts w:ascii="Times New Roman" w:hAnsi="Times New Roman" w:cs="Times New Roman"/>
          <w:color w:val="000000"/>
          <w:sz w:val="24"/>
          <w:szCs w:val="24"/>
        </w:rPr>
        <w:t>részese volt annak a döntésnek, amikor a közgyűlés támogatását adta a jelenlegi főkapitány kinevezéséhez. Az eredményeket látva nem okozott csalódást. Ha lassan is, de mutatkoznak a javulás eredményei, de azt is meg kell állapítaniuk, hogy teljesen elégedettek még nem lehetnek. A nyomozás eredményességének javulása dicséretes, de ez azt is jelenti, hogy a maradék egy harmada eredménytelen. Emberölés tekintetében egy elkövetőt nem sikerült elfogni, korábban ez a mutat</w:t>
      </w:r>
      <w:r w:rsidR="00034760">
        <w:rPr>
          <w:rFonts w:ascii="Times New Roman" w:hAnsi="Times New Roman" w:cs="Times New Roman"/>
          <w:color w:val="000000"/>
          <w:sz w:val="24"/>
          <w:szCs w:val="24"/>
        </w:rPr>
        <w:t>ó</w:t>
      </w:r>
      <w:r>
        <w:rPr>
          <w:rFonts w:ascii="Times New Roman" w:hAnsi="Times New Roman" w:cs="Times New Roman"/>
          <w:color w:val="000000"/>
          <w:sz w:val="24"/>
          <w:szCs w:val="24"/>
        </w:rPr>
        <w:t xml:space="preserve"> 100 %-os volt. A kábítószerrel kapcsolatos bűncselekmények vonatkozásában szintén van tennivaló, a prevenciós intézkedések ellenére. </w:t>
      </w:r>
      <w:r>
        <w:rPr>
          <w:rFonts w:ascii="Times New Roman" w:hAnsi="Times New Roman" w:cs="Times New Roman"/>
          <w:color w:val="000000"/>
          <w:sz w:val="24"/>
          <w:szCs w:val="24"/>
        </w:rPr>
        <w:lastRenderedPageBreak/>
        <w:t xml:space="preserve">Ez egy nagyon veszélyes terület, leginkább a fiatalokra jelent veszélyt. A rablással kapcsolatos mutatók megfelelőek, a lopással kapcsolatos bűncselekmények felderítése viszont nem. </w:t>
      </w:r>
      <w:r w:rsidR="00034760">
        <w:rPr>
          <w:rFonts w:ascii="Times New Roman" w:hAnsi="Times New Roman" w:cs="Times New Roman"/>
          <w:color w:val="000000"/>
          <w:sz w:val="24"/>
          <w:szCs w:val="24"/>
        </w:rPr>
        <w:t>V</w:t>
      </w:r>
      <w:r>
        <w:rPr>
          <w:rFonts w:ascii="Times New Roman" w:hAnsi="Times New Roman" w:cs="Times New Roman"/>
          <w:color w:val="000000"/>
          <w:sz w:val="24"/>
          <w:szCs w:val="24"/>
        </w:rPr>
        <w:t xml:space="preserve">an még hová fejlődni, a továbbiakban is hasonló szintű eredményeket várnak, egyben gratulál az eddigi eredményekhez. </w:t>
      </w:r>
      <w:r w:rsidR="00034760">
        <w:rPr>
          <w:rFonts w:ascii="Times New Roman" w:hAnsi="Times New Roman" w:cs="Times New Roman"/>
          <w:color w:val="000000"/>
          <w:sz w:val="24"/>
          <w:szCs w:val="24"/>
        </w:rPr>
        <w:t xml:space="preserve">A beszámolóban a regisztrált bűncselekmények számának </w:t>
      </w:r>
      <w:r w:rsidR="00291429">
        <w:rPr>
          <w:rFonts w:ascii="Times New Roman" w:hAnsi="Times New Roman" w:cs="Times New Roman"/>
          <w:color w:val="000000"/>
          <w:sz w:val="24"/>
          <w:szCs w:val="24"/>
        </w:rPr>
        <w:t xml:space="preserve">alakulását Debrecen vonatkozásában többek között a „megyeszékhely </w:t>
      </w:r>
      <w:r w:rsidR="000C6B32">
        <w:rPr>
          <w:rFonts w:ascii="Times New Roman" w:hAnsi="Times New Roman" w:cs="Times New Roman"/>
          <w:color w:val="000000"/>
          <w:sz w:val="24"/>
          <w:szCs w:val="24"/>
        </w:rPr>
        <w:t>kulturális</w:t>
      </w:r>
      <w:r w:rsidR="00291429">
        <w:rPr>
          <w:rFonts w:ascii="Times New Roman" w:hAnsi="Times New Roman" w:cs="Times New Roman"/>
          <w:color w:val="000000"/>
          <w:sz w:val="24"/>
          <w:szCs w:val="24"/>
        </w:rPr>
        <w:t>-</w:t>
      </w:r>
      <w:r w:rsidR="000C6B32">
        <w:rPr>
          <w:rFonts w:ascii="Times New Roman" w:hAnsi="Times New Roman" w:cs="Times New Roman"/>
          <w:color w:val="000000"/>
          <w:sz w:val="24"/>
          <w:szCs w:val="24"/>
        </w:rPr>
        <w:t>szociális viszony</w:t>
      </w:r>
      <w:r w:rsidR="00291429">
        <w:rPr>
          <w:rFonts w:ascii="Times New Roman" w:hAnsi="Times New Roman" w:cs="Times New Roman"/>
          <w:color w:val="000000"/>
          <w:sz w:val="24"/>
          <w:szCs w:val="24"/>
        </w:rPr>
        <w:t>aival</w:t>
      </w:r>
      <w:r w:rsidR="000C6B32">
        <w:rPr>
          <w:rFonts w:ascii="Times New Roman" w:hAnsi="Times New Roman" w:cs="Times New Roman"/>
          <w:color w:val="000000"/>
          <w:sz w:val="24"/>
          <w:szCs w:val="24"/>
        </w:rPr>
        <w:t xml:space="preserve">” </w:t>
      </w:r>
      <w:r w:rsidR="00291429">
        <w:rPr>
          <w:rFonts w:ascii="Times New Roman" w:hAnsi="Times New Roman" w:cs="Times New Roman"/>
          <w:color w:val="000000"/>
          <w:sz w:val="24"/>
          <w:szCs w:val="24"/>
        </w:rPr>
        <w:t xml:space="preserve">magyarázzák. Nem érti ezt a </w:t>
      </w:r>
      <w:r w:rsidR="000C6B32">
        <w:rPr>
          <w:rFonts w:ascii="Times New Roman" w:hAnsi="Times New Roman" w:cs="Times New Roman"/>
          <w:color w:val="000000"/>
          <w:sz w:val="24"/>
          <w:szCs w:val="24"/>
        </w:rPr>
        <w:t>meghatározást, mint okot</w:t>
      </w:r>
      <w:r w:rsidR="00291429">
        <w:rPr>
          <w:rFonts w:ascii="Times New Roman" w:hAnsi="Times New Roman" w:cs="Times New Roman"/>
          <w:color w:val="000000"/>
          <w:sz w:val="24"/>
          <w:szCs w:val="24"/>
        </w:rPr>
        <w:t>, mivel</w:t>
      </w:r>
      <w:r w:rsidR="000C6B32">
        <w:rPr>
          <w:rFonts w:ascii="Times New Roman" w:hAnsi="Times New Roman" w:cs="Times New Roman"/>
          <w:color w:val="000000"/>
          <w:sz w:val="24"/>
          <w:szCs w:val="24"/>
        </w:rPr>
        <w:t xml:space="preserve"> </w:t>
      </w:r>
      <w:r w:rsidR="00291429">
        <w:rPr>
          <w:rFonts w:ascii="Times New Roman" w:hAnsi="Times New Roman" w:cs="Times New Roman"/>
          <w:color w:val="000000"/>
          <w:sz w:val="24"/>
          <w:szCs w:val="24"/>
        </w:rPr>
        <w:t>b</w:t>
      </w:r>
      <w:r w:rsidR="00D57064">
        <w:rPr>
          <w:rFonts w:ascii="Times New Roman" w:hAnsi="Times New Roman" w:cs="Times New Roman"/>
          <w:color w:val="000000"/>
          <w:sz w:val="24"/>
          <w:szCs w:val="24"/>
        </w:rPr>
        <w:t>űnelkövetés kontextusban véleménye szerint nem beszélhetnek kultúráról. A célkitűzésekkel egyet értenek, azonban a szavazáskor tartózkodni fognak, mivel még nem teljesen elégedettek az eredményekkel. Mindenkinek gratulál, aki közreműködött az eddigi eredmények eléréséhez.</w:t>
      </w:r>
    </w:p>
    <w:p w:rsidR="00540B24" w:rsidRDefault="00540B24">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540B24" w:rsidRPr="00D57064" w:rsidRDefault="00D57064">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sidRPr="00D57064">
        <w:rPr>
          <w:rFonts w:ascii="Times New Roman" w:hAnsi="Times New Roman" w:cs="Times New Roman"/>
          <w:b/>
          <w:color w:val="000000"/>
          <w:sz w:val="24"/>
          <w:szCs w:val="24"/>
          <w:u w:val="single"/>
        </w:rPr>
        <w:t>Rigán István</w:t>
      </w:r>
    </w:p>
    <w:p w:rsidR="00300DC0" w:rsidRDefault="00300DC0" w:rsidP="00300DC0">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 MÁV területén 2013. évhez viszonyítva javulás tapasztalható a szándékos és a gondatlan cselekményeket illetően a sorompó rongálás kivételével, hiszen ebben az évben már 42 esetben rongálták meg a sorompókat. Sajnálatos módon azonban növekedett a MÁV területén elkövetett öngyilkosságok száma. Püspökladány település k</w:t>
      </w:r>
      <w:r w:rsidR="00291429">
        <w:rPr>
          <w:rFonts w:ascii="Times New Roman" w:hAnsi="Times New Roman" w:cs="Times New Roman"/>
          <w:color w:val="000000"/>
          <w:sz w:val="24"/>
          <w:szCs w:val="24"/>
        </w:rPr>
        <w:t>ó</w:t>
      </w:r>
      <w:r>
        <w:rPr>
          <w:rFonts w:ascii="Times New Roman" w:hAnsi="Times New Roman" w:cs="Times New Roman"/>
          <w:color w:val="000000"/>
          <w:sz w:val="24"/>
          <w:szCs w:val="24"/>
        </w:rPr>
        <w:t>rképét a hozzá eljuttatott levél jelzi, melyben arról panaszkodik egy helyi lakos, hogy a vasútállomás területét a drogozók lepik el, félelmet keltve az ott élőkben</w:t>
      </w:r>
      <w:r w:rsidR="008006A1">
        <w:rPr>
          <w:rFonts w:ascii="Times New Roman" w:hAnsi="Times New Roman" w:cs="Times New Roman"/>
          <w:color w:val="000000"/>
          <w:sz w:val="24"/>
          <w:szCs w:val="24"/>
        </w:rPr>
        <w:t>, egyben kifogásolja a rendőrség nem kellő fellépését ez ügyben.</w:t>
      </w:r>
      <w:r>
        <w:rPr>
          <w:rFonts w:ascii="Times New Roman" w:hAnsi="Times New Roman" w:cs="Times New Roman"/>
          <w:color w:val="000000"/>
          <w:sz w:val="24"/>
          <w:szCs w:val="24"/>
        </w:rPr>
        <w:t xml:space="preserve"> </w:t>
      </w:r>
    </w:p>
    <w:p w:rsidR="00CB6CC3" w:rsidRDefault="00CB6CC3">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8006A1" w:rsidRDefault="008006A1">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proofErr w:type="spellStart"/>
      <w:r w:rsidRPr="008006A1">
        <w:rPr>
          <w:rFonts w:ascii="Times New Roman" w:hAnsi="Times New Roman" w:cs="Times New Roman"/>
          <w:b/>
          <w:color w:val="000000"/>
          <w:sz w:val="24"/>
          <w:szCs w:val="24"/>
          <w:u w:val="single"/>
        </w:rPr>
        <w:t>Pajna</w:t>
      </w:r>
      <w:proofErr w:type="spellEnd"/>
      <w:r w:rsidRPr="008006A1">
        <w:rPr>
          <w:rFonts w:ascii="Times New Roman" w:hAnsi="Times New Roman" w:cs="Times New Roman"/>
          <w:b/>
          <w:color w:val="000000"/>
          <w:sz w:val="24"/>
          <w:szCs w:val="24"/>
          <w:u w:val="single"/>
        </w:rPr>
        <w:t xml:space="preserve"> Zoltán</w:t>
      </w:r>
    </w:p>
    <w:p w:rsidR="008006A1" w:rsidRPr="008006A1" w:rsidRDefault="008006A1" w:rsidP="008006A1">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sidRPr="008006A1">
        <w:rPr>
          <w:rFonts w:ascii="Times New Roman" w:hAnsi="Times New Roman" w:cs="Times New Roman"/>
          <w:color w:val="000000"/>
          <w:sz w:val="24"/>
          <w:szCs w:val="24"/>
        </w:rPr>
        <w:t xml:space="preserve">Kéri Rigán </w:t>
      </w:r>
      <w:r>
        <w:rPr>
          <w:rFonts w:ascii="Times New Roman" w:hAnsi="Times New Roman" w:cs="Times New Roman"/>
          <w:color w:val="000000"/>
          <w:sz w:val="24"/>
          <w:szCs w:val="24"/>
        </w:rPr>
        <w:t>I</w:t>
      </w:r>
      <w:r w:rsidRPr="008006A1">
        <w:rPr>
          <w:rFonts w:ascii="Times New Roman" w:hAnsi="Times New Roman" w:cs="Times New Roman"/>
          <w:color w:val="000000"/>
          <w:sz w:val="24"/>
          <w:szCs w:val="24"/>
        </w:rPr>
        <w:t>stván képviselőt, hogy az állampolgári levelet jutta</w:t>
      </w:r>
      <w:r>
        <w:rPr>
          <w:rFonts w:ascii="Times New Roman" w:hAnsi="Times New Roman" w:cs="Times New Roman"/>
          <w:color w:val="000000"/>
          <w:sz w:val="24"/>
          <w:szCs w:val="24"/>
        </w:rPr>
        <w:t>s</w:t>
      </w:r>
      <w:r w:rsidRPr="008006A1">
        <w:rPr>
          <w:rFonts w:ascii="Times New Roman" w:hAnsi="Times New Roman" w:cs="Times New Roman"/>
          <w:color w:val="000000"/>
          <w:sz w:val="24"/>
          <w:szCs w:val="24"/>
        </w:rPr>
        <w:t>sa el a püspökladányi kapitány részére.</w:t>
      </w:r>
      <w:r w:rsidR="00592F28">
        <w:rPr>
          <w:rFonts w:ascii="Times New Roman" w:hAnsi="Times New Roman" w:cs="Times New Roman"/>
          <w:color w:val="000000"/>
          <w:sz w:val="24"/>
          <w:szCs w:val="24"/>
        </w:rPr>
        <w:t xml:space="preserve"> </w:t>
      </w:r>
    </w:p>
    <w:p w:rsidR="008006A1" w:rsidRPr="008006A1" w:rsidRDefault="008006A1">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CB6CC3" w:rsidRDefault="00300DC0">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sidRPr="00300DC0">
        <w:rPr>
          <w:rFonts w:ascii="Times New Roman" w:hAnsi="Times New Roman" w:cs="Times New Roman"/>
          <w:b/>
          <w:color w:val="000000"/>
          <w:sz w:val="24"/>
          <w:szCs w:val="24"/>
          <w:u w:val="single"/>
        </w:rPr>
        <w:t>Gyula Ferencné</w:t>
      </w:r>
    </w:p>
    <w:p w:rsidR="00300DC0" w:rsidRDefault="00592F28" w:rsidP="005144A9">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beszámoló jól felépített, tartalmas, a berettyóújfalui beszámolóval összehasonlítva </w:t>
      </w:r>
      <w:r w:rsidR="00E06EB0">
        <w:rPr>
          <w:rFonts w:ascii="Times New Roman" w:hAnsi="Times New Roman" w:cs="Times New Roman"/>
          <w:color w:val="000000"/>
          <w:sz w:val="24"/>
          <w:szCs w:val="24"/>
        </w:rPr>
        <w:t>elmondható, hogy kedvező képet kapott, az állampolgárok érzik a rendőri jelenlétet. Biztos abban, hogy a rendőrség jól ismeri, melyek azok a neuralgikus</w:t>
      </w:r>
      <w:r>
        <w:rPr>
          <w:rFonts w:ascii="Times New Roman" w:hAnsi="Times New Roman" w:cs="Times New Roman"/>
          <w:color w:val="000000"/>
          <w:sz w:val="24"/>
          <w:szCs w:val="24"/>
        </w:rPr>
        <w:t xml:space="preserve"> </w:t>
      </w:r>
      <w:r w:rsidR="00E06EB0">
        <w:rPr>
          <w:rFonts w:ascii="Times New Roman" w:hAnsi="Times New Roman" w:cs="Times New Roman"/>
          <w:color w:val="000000"/>
          <w:sz w:val="24"/>
          <w:szCs w:val="24"/>
        </w:rPr>
        <w:t>pontok, ahol további előrelépések szükségesek.</w:t>
      </w:r>
    </w:p>
    <w:p w:rsidR="00592F28" w:rsidRPr="00592F28" w:rsidRDefault="00E06EB0" w:rsidP="005144A9">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Az eredményességet olyan objektív </w:t>
      </w:r>
      <w:r w:rsidR="005144A9">
        <w:rPr>
          <w:rFonts w:ascii="Times New Roman" w:hAnsi="Times New Roman" w:cs="Times New Roman"/>
          <w:color w:val="000000"/>
          <w:sz w:val="24"/>
          <w:szCs w:val="24"/>
        </w:rPr>
        <w:t xml:space="preserve">feltételek </w:t>
      </w:r>
      <w:r>
        <w:rPr>
          <w:rFonts w:ascii="Times New Roman" w:hAnsi="Times New Roman" w:cs="Times New Roman"/>
          <w:color w:val="000000"/>
          <w:sz w:val="24"/>
          <w:szCs w:val="24"/>
        </w:rPr>
        <w:t>is befolyásolják, melyekért közösen kellene tenniük.</w:t>
      </w:r>
    </w:p>
    <w:p w:rsidR="00592F28" w:rsidRPr="005144A9" w:rsidRDefault="005144A9" w:rsidP="005144A9">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sidRPr="005144A9">
        <w:rPr>
          <w:rFonts w:ascii="Times New Roman" w:hAnsi="Times New Roman" w:cs="Times New Roman"/>
          <w:color w:val="000000"/>
          <w:sz w:val="24"/>
          <w:szCs w:val="24"/>
        </w:rPr>
        <w:t xml:space="preserve">Példaként említi meg a 47-es </w:t>
      </w:r>
      <w:r>
        <w:rPr>
          <w:rFonts w:ascii="Times New Roman" w:hAnsi="Times New Roman" w:cs="Times New Roman"/>
          <w:color w:val="000000"/>
          <w:sz w:val="24"/>
          <w:szCs w:val="24"/>
        </w:rPr>
        <w:t>utat, melyen olyan nagy a forgalom és olyan sok a kamion, hogy több baleset csak a rendőrség fokozott jelenléte miatt nem történik. Felhívja a figyelmet a 4-es út fejlesztésének fontosságára, melyért közösen kell fellépniük.</w:t>
      </w:r>
      <w:r w:rsidR="007E199E">
        <w:rPr>
          <w:rFonts w:ascii="Times New Roman" w:hAnsi="Times New Roman" w:cs="Times New Roman"/>
          <w:color w:val="000000"/>
          <w:sz w:val="24"/>
          <w:szCs w:val="24"/>
        </w:rPr>
        <w:t xml:space="preserve"> Az MSZP képviselő-csoport a beszámolót támogatja.</w:t>
      </w:r>
    </w:p>
    <w:p w:rsidR="005144A9" w:rsidRDefault="005144A9">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p>
    <w:p w:rsidR="00300DC0" w:rsidRDefault="00300DC0">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Ménes Andrea</w:t>
      </w:r>
    </w:p>
    <w:p w:rsidR="00300DC0" w:rsidRPr="007222FE" w:rsidRDefault="007222FE" w:rsidP="007222FE">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sidRPr="007222FE">
        <w:rPr>
          <w:rFonts w:ascii="Times New Roman" w:hAnsi="Times New Roman" w:cs="Times New Roman"/>
          <w:color w:val="000000"/>
          <w:sz w:val="24"/>
          <w:szCs w:val="24"/>
        </w:rPr>
        <w:t>A beszámoló</w:t>
      </w:r>
      <w:r>
        <w:rPr>
          <w:rFonts w:ascii="Times New Roman" w:hAnsi="Times New Roman" w:cs="Times New Roman"/>
          <w:color w:val="000000"/>
          <w:sz w:val="24"/>
          <w:szCs w:val="24"/>
        </w:rPr>
        <w:t xml:space="preserve"> színvonalas munkát takar, melyet a számok is alátámasztanak. Véleménye szerint az önkormányzatok nagyban elősegíthetik a rendőrségi munka sikerességét, ezért fontos az együttműködés. </w:t>
      </w:r>
      <w:proofErr w:type="spellStart"/>
      <w:r>
        <w:rPr>
          <w:rFonts w:ascii="Times New Roman" w:hAnsi="Times New Roman" w:cs="Times New Roman"/>
          <w:color w:val="000000"/>
          <w:sz w:val="24"/>
          <w:szCs w:val="24"/>
        </w:rPr>
        <w:t>Jobbikos</w:t>
      </w:r>
      <w:proofErr w:type="spellEnd"/>
      <w:r>
        <w:rPr>
          <w:rFonts w:ascii="Times New Roman" w:hAnsi="Times New Roman" w:cs="Times New Roman"/>
          <w:color w:val="000000"/>
          <w:sz w:val="24"/>
          <w:szCs w:val="24"/>
        </w:rPr>
        <w:t xml:space="preserve"> képviselő társának felszólalására reagálva elmondja, hogy a tartózkodás nem jelent igen szavazatot és az nincs összhangban a méltató szavaival, ezért arra biztatja, hogy bátran nyomja meg az igen gombot majd a szavazáskor. Ha sorba veszi, hogy milyen kérések fogalmazódtak meg a korábbiakban, akkor a következőket mondhatja el: körzeti megbízottak létszámának a feltöltése, több rendőr legyen az utcákon, javuljanak a technikai feltételek, szorosabb együttműködés legyen a rendőrség és az önkormányzatok között</w:t>
      </w:r>
      <w:r w:rsidR="005A3DB0">
        <w:rPr>
          <w:rFonts w:ascii="Times New Roman" w:hAnsi="Times New Roman" w:cs="Times New Roman"/>
          <w:color w:val="000000"/>
          <w:sz w:val="24"/>
          <w:szCs w:val="24"/>
        </w:rPr>
        <w:t xml:space="preserve">. Áttekintve a felsoroltakat, elmondhatják, hogy ezek mind megvalósultak. </w:t>
      </w:r>
      <w:r w:rsidR="00291429">
        <w:rPr>
          <w:rFonts w:ascii="Times New Roman" w:hAnsi="Times New Roman" w:cs="Times New Roman"/>
          <w:color w:val="000000"/>
          <w:sz w:val="24"/>
          <w:szCs w:val="24"/>
        </w:rPr>
        <w:t>A</w:t>
      </w:r>
      <w:r w:rsidR="00444893">
        <w:rPr>
          <w:rFonts w:ascii="Times New Roman" w:hAnsi="Times New Roman" w:cs="Times New Roman"/>
          <w:color w:val="000000"/>
          <w:sz w:val="24"/>
          <w:szCs w:val="24"/>
        </w:rPr>
        <w:t>z utak állapota javult, ez is befolyásolhatja, hogy csökkent a balesetek száma, ugyanakkor a térfigyelő kameráknak is visszaszorító szerepe lehet.</w:t>
      </w:r>
      <w:r w:rsidR="00281661">
        <w:rPr>
          <w:rFonts w:ascii="Times New Roman" w:hAnsi="Times New Roman" w:cs="Times New Roman"/>
          <w:color w:val="000000"/>
          <w:sz w:val="24"/>
          <w:szCs w:val="24"/>
        </w:rPr>
        <w:t xml:space="preserve"> A felderítés eredményessége véleménye szerint példátlan, mely elismerésre méltó. </w:t>
      </w:r>
    </w:p>
    <w:p w:rsidR="00300DC0" w:rsidRPr="00300DC0" w:rsidRDefault="00300DC0">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p>
    <w:p w:rsidR="00CB6CC3" w:rsidRDefault="00300DC0">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sidRPr="00300DC0">
        <w:rPr>
          <w:rFonts w:ascii="Times New Roman" w:hAnsi="Times New Roman" w:cs="Times New Roman"/>
          <w:b/>
          <w:color w:val="000000"/>
          <w:sz w:val="24"/>
          <w:szCs w:val="24"/>
          <w:u w:val="single"/>
        </w:rPr>
        <w:t>Dombi Imréné</w:t>
      </w:r>
    </w:p>
    <w:p w:rsidR="00300DC0" w:rsidRPr="00281661" w:rsidRDefault="007172DB" w:rsidP="00322A54">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Püspökladány polgármestereként alkalma volt a püspökladányi kapitány beszámolóját </w:t>
      </w:r>
      <w:r>
        <w:rPr>
          <w:rFonts w:ascii="Times New Roman" w:hAnsi="Times New Roman" w:cs="Times New Roman"/>
          <w:color w:val="000000"/>
          <w:sz w:val="24"/>
          <w:szCs w:val="24"/>
        </w:rPr>
        <w:lastRenderedPageBreak/>
        <w:t>megismerni és elmondhatja, hogy a testület politikamentes döntést hoz</w:t>
      </w:r>
      <w:r w:rsidR="00322A54">
        <w:rPr>
          <w:rFonts w:ascii="Times New Roman" w:hAnsi="Times New Roman" w:cs="Times New Roman"/>
          <w:color w:val="000000"/>
          <w:sz w:val="24"/>
          <w:szCs w:val="24"/>
        </w:rPr>
        <w:t>o</w:t>
      </w:r>
      <w:r>
        <w:rPr>
          <w:rFonts w:ascii="Times New Roman" w:hAnsi="Times New Roman" w:cs="Times New Roman"/>
          <w:color w:val="000000"/>
          <w:sz w:val="24"/>
          <w:szCs w:val="24"/>
        </w:rPr>
        <w:t>tt,</w:t>
      </w:r>
      <w:r w:rsidR="00322A54">
        <w:rPr>
          <w:rFonts w:ascii="Times New Roman" w:hAnsi="Times New Roman" w:cs="Times New Roman"/>
          <w:color w:val="000000"/>
          <w:sz w:val="24"/>
          <w:szCs w:val="24"/>
        </w:rPr>
        <w:t xml:space="preserve"> mikor </w:t>
      </w:r>
      <w:proofErr w:type="gramStart"/>
      <w:r w:rsidR="00322A54">
        <w:rPr>
          <w:rFonts w:ascii="Times New Roman" w:hAnsi="Times New Roman" w:cs="Times New Roman"/>
          <w:color w:val="000000"/>
          <w:sz w:val="24"/>
          <w:szCs w:val="24"/>
        </w:rPr>
        <w:t>egyhangúlag</w:t>
      </w:r>
      <w:proofErr w:type="gramEnd"/>
      <w:r w:rsidR="00322A54">
        <w:rPr>
          <w:rFonts w:ascii="Times New Roman" w:hAnsi="Times New Roman" w:cs="Times New Roman"/>
          <w:color w:val="000000"/>
          <w:sz w:val="24"/>
          <w:szCs w:val="24"/>
        </w:rPr>
        <w:t xml:space="preserve"> elfogadta a beszámolót. Véleménye szerint a rendőrség legfontosabb stratégiai partnere a polgárőrség, akik </w:t>
      </w:r>
    </w:p>
    <w:p w:rsidR="00300DC0" w:rsidRPr="00322A54" w:rsidRDefault="00322A54" w:rsidP="00322A54">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proofErr w:type="gramStart"/>
      <w:r w:rsidRPr="00322A54">
        <w:rPr>
          <w:rFonts w:ascii="Times New Roman" w:hAnsi="Times New Roman" w:cs="Times New Roman"/>
          <w:color w:val="000000"/>
          <w:sz w:val="24"/>
          <w:szCs w:val="24"/>
        </w:rPr>
        <w:t>szabadidejük</w:t>
      </w:r>
      <w:proofErr w:type="gramEnd"/>
      <w:r w:rsidRPr="00322A54">
        <w:rPr>
          <w:rFonts w:ascii="Times New Roman" w:hAnsi="Times New Roman" w:cs="Times New Roman"/>
          <w:color w:val="000000"/>
          <w:sz w:val="24"/>
          <w:szCs w:val="24"/>
        </w:rPr>
        <w:t xml:space="preserve"> terhére több, mint 23 ezer órát töltöttek</w:t>
      </w:r>
      <w:r>
        <w:rPr>
          <w:rFonts w:ascii="Times New Roman" w:hAnsi="Times New Roman" w:cs="Times New Roman"/>
          <w:color w:val="000000"/>
          <w:sz w:val="24"/>
          <w:szCs w:val="24"/>
        </w:rPr>
        <w:t xml:space="preserve"> el a köz védelme érdekében, melyért köszönetét fejezi ki. </w:t>
      </w:r>
      <w:r w:rsidR="00291429">
        <w:rPr>
          <w:rFonts w:ascii="Times New Roman" w:hAnsi="Times New Roman" w:cs="Times New Roman"/>
          <w:color w:val="000000"/>
          <w:sz w:val="24"/>
          <w:szCs w:val="24"/>
        </w:rPr>
        <w:t>T</w:t>
      </w:r>
      <w:r>
        <w:rPr>
          <w:rFonts w:ascii="Times New Roman" w:hAnsi="Times New Roman" w:cs="Times New Roman"/>
          <w:color w:val="000000"/>
          <w:sz w:val="24"/>
          <w:szCs w:val="24"/>
        </w:rPr>
        <w:t xml:space="preserve">elepülésükön folyamatos az egyezetés a kapitány munkatársaival, így napra készen tudják hol, merre lesz járőrözés. </w:t>
      </w:r>
      <w:r w:rsidR="00291429">
        <w:rPr>
          <w:rFonts w:ascii="Times New Roman" w:hAnsi="Times New Roman" w:cs="Times New Roman"/>
          <w:color w:val="000000"/>
          <w:sz w:val="24"/>
          <w:szCs w:val="24"/>
        </w:rPr>
        <w:t>A</w:t>
      </w:r>
      <w:r>
        <w:rPr>
          <w:rFonts w:ascii="Times New Roman" w:hAnsi="Times New Roman" w:cs="Times New Roman"/>
          <w:color w:val="000000"/>
          <w:sz w:val="24"/>
          <w:szCs w:val="24"/>
        </w:rPr>
        <w:t xml:space="preserve"> kerékpárbalesetek megelőzése érdekében felvilágosításokat tartanak, melyet a továbbiakban is folytatni szeretnének. Kéri képviselő társát, hogy a felolvasott levelet juttassa el hozzá, hiszen társadalmi problémáról van szó, melyet </w:t>
      </w:r>
      <w:proofErr w:type="gramStart"/>
      <w:r>
        <w:rPr>
          <w:rFonts w:ascii="Times New Roman" w:hAnsi="Times New Roman" w:cs="Times New Roman"/>
          <w:color w:val="000000"/>
          <w:sz w:val="24"/>
          <w:szCs w:val="24"/>
        </w:rPr>
        <w:t>politika mentesen</w:t>
      </w:r>
      <w:proofErr w:type="gramEnd"/>
      <w:r>
        <w:rPr>
          <w:rFonts w:ascii="Times New Roman" w:hAnsi="Times New Roman" w:cs="Times New Roman"/>
          <w:color w:val="000000"/>
          <w:sz w:val="24"/>
          <w:szCs w:val="24"/>
        </w:rPr>
        <w:t xml:space="preserve"> együtt kell megoldaniuk. </w:t>
      </w:r>
    </w:p>
    <w:p w:rsidR="00322A54" w:rsidRDefault="00322A54" w:rsidP="00E74606">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p>
    <w:p w:rsidR="00A206A6" w:rsidRDefault="00A206A6" w:rsidP="00E74606">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proofErr w:type="spellStart"/>
      <w:r>
        <w:rPr>
          <w:rFonts w:ascii="Times New Roman" w:hAnsi="Times New Roman" w:cs="Times New Roman"/>
          <w:b/>
          <w:color w:val="000000"/>
          <w:sz w:val="24"/>
          <w:szCs w:val="24"/>
          <w:u w:val="single"/>
        </w:rPr>
        <w:t>Pajna</w:t>
      </w:r>
      <w:proofErr w:type="spellEnd"/>
      <w:r>
        <w:rPr>
          <w:rFonts w:ascii="Times New Roman" w:hAnsi="Times New Roman" w:cs="Times New Roman"/>
          <w:b/>
          <w:color w:val="000000"/>
          <w:sz w:val="24"/>
          <w:szCs w:val="24"/>
          <w:u w:val="single"/>
        </w:rPr>
        <w:t xml:space="preserve"> Zoltán</w:t>
      </w:r>
    </w:p>
    <w:p w:rsidR="00A206A6" w:rsidRPr="00A206A6" w:rsidRDefault="00A206A6" w:rsidP="00A206A6">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Felhívja a közgyűlési tagok figyelmét arra, hogy a következő napirendi pontnál lehetőségük lesz arra, hogy a kerékpározással kapcsolatos szemléletformálásra figyelemmel különítsenek el forrást és a felhívásban jelenítsék meg, ezzel maguk is fel tudják a figyelmet hívni a kérdés fontosságára.</w:t>
      </w:r>
    </w:p>
    <w:p w:rsidR="00A206A6" w:rsidRDefault="00A206A6" w:rsidP="00E74606">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p>
    <w:p w:rsidR="00300DC0" w:rsidRDefault="00300DC0" w:rsidP="00E74606">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Tímár Zoltán</w:t>
      </w:r>
    </w:p>
    <w:p w:rsidR="0032362F" w:rsidRDefault="00A206A6" w:rsidP="0047313B">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sidRPr="00A206A6">
        <w:rPr>
          <w:rFonts w:ascii="Times New Roman" w:hAnsi="Times New Roman" w:cs="Times New Roman"/>
          <w:color w:val="000000"/>
          <w:sz w:val="24"/>
          <w:szCs w:val="24"/>
        </w:rPr>
        <w:t>A rendőrségi beszámoló mindig nagy érdeklődésre tart számot.</w:t>
      </w:r>
      <w:r>
        <w:rPr>
          <w:rFonts w:ascii="Times New Roman" w:hAnsi="Times New Roman" w:cs="Times New Roman"/>
          <w:color w:val="000000"/>
          <w:sz w:val="24"/>
          <w:szCs w:val="24"/>
        </w:rPr>
        <w:t xml:space="preserve"> Jelentős változások történtek az új főkapitány kinevezése óta, ezt mindenki tapasztalhatja. Mikepércsre utazva mindig találkozik a rendőri jelenléttel és az utak mentén a </w:t>
      </w:r>
      <w:proofErr w:type="spellStart"/>
      <w:r>
        <w:rPr>
          <w:rFonts w:ascii="Times New Roman" w:hAnsi="Times New Roman" w:cs="Times New Roman"/>
          <w:color w:val="000000"/>
          <w:sz w:val="24"/>
          <w:szCs w:val="24"/>
        </w:rPr>
        <w:t>trafipax-szal</w:t>
      </w:r>
      <w:proofErr w:type="spellEnd"/>
      <w:r>
        <w:rPr>
          <w:rFonts w:ascii="Times New Roman" w:hAnsi="Times New Roman" w:cs="Times New Roman"/>
          <w:color w:val="000000"/>
          <w:sz w:val="24"/>
          <w:szCs w:val="24"/>
        </w:rPr>
        <w:t xml:space="preserve"> is. Eljutott hozzájuk </w:t>
      </w:r>
      <w:r w:rsidR="0047313B">
        <w:rPr>
          <w:rFonts w:ascii="Times New Roman" w:hAnsi="Times New Roman" w:cs="Times New Roman"/>
          <w:color w:val="000000"/>
          <w:sz w:val="24"/>
          <w:szCs w:val="24"/>
        </w:rPr>
        <w:t xml:space="preserve">is </w:t>
      </w:r>
      <w:r>
        <w:rPr>
          <w:rFonts w:ascii="Times New Roman" w:hAnsi="Times New Roman" w:cs="Times New Roman"/>
          <w:color w:val="000000"/>
          <w:sz w:val="24"/>
          <w:szCs w:val="24"/>
        </w:rPr>
        <w:t xml:space="preserve">a rendőrség átszervezésével kapcsolatos hírek, </w:t>
      </w:r>
      <w:r w:rsidR="0047313B">
        <w:rPr>
          <w:rFonts w:ascii="Times New Roman" w:hAnsi="Times New Roman" w:cs="Times New Roman"/>
          <w:color w:val="000000"/>
          <w:sz w:val="24"/>
          <w:szCs w:val="24"/>
        </w:rPr>
        <w:t xml:space="preserve">ezért aggodalmát fejezi, mivel tartanak attól, hogy a debreceni kapitányság helyett, a berettyóújfalui kapitányság alá fognak tartozni, mely sokkal messzebb van tőlük, mint a debreceni. Ez által a </w:t>
      </w:r>
      <w:proofErr w:type="spellStart"/>
      <w:r w:rsidR="0047313B">
        <w:rPr>
          <w:rFonts w:ascii="Times New Roman" w:hAnsi="Times New Roman" w:cs="Times New Roman"/>
          <w:color w:val="000000"/>
          <w:sz w:val="24"/>
          <w:szCs w:val="24"/>
        </w:rPr>
        <w:t>mikepércsi</w:t>
      </w:r>
      <w:proofErr w:type="spellEnd"/>
      <w:r w:rsidR="0047313B">
        <w:rPr>
          <w:rFonts w:ascii="Times New Roman" w:hAnsi="Times New Roman" w:cs="Times New Roman"/>
          <w:color w:val="000000"/>
          <w:sz w:val="24"/>
          <w:szCs w:val="24"/>
        </w:rPr>
        <w:t xml:space="preserve"> lakosok szubjektív biztonsági érzete is változhat, illetve a berettyóújfalui kollégáknak nincs meg az a helyismerete, melyet a debreceni kollégák az évtizedek alatt megszereztek.</w:t>
      </w:r>
      <w:r w:rsidR="00371BCB">
        <w:rPr>
          <w:rFonts w:ascii="Times New Roman" w:hAnsi="Times New Roman" w:cs="Times New Roman"/>
          <w:color w:val="000000"/>
          <w:sz w:val="24"/>
          <w:szCs w:val="24"/>
        </w:rPr>
        <w:t xml:space="preserve"> Mivel a debreceni agglomerációhoz tartozva élik mindennapi életüket, ezért levélben fordultak a belügyminiszterhez, hogy az átszervezéssel kapcsolatos döntés meghozatalakor vegye figyelembe az elmondottakat. </w:t>
      </w:r>
      <w:r w:rsidR="0032362F">
        <w:rPr>
          <w:rFonts w:ascii="Times New Roman" w:hAnsi="Times New Roman" w:cs="Times New Roman"/>
          <w:color w:val="000000"/>
          <w:sz w:val="24"/>
          <w:szCs w:val="24"/>
        </w:rPr>
        <w:t>A településen lovas rendőrség is működik, melyet igen hasznosnak ítél meg. Megköszöni a rendőrség munkáját.</w:t>
      </w:r>
    </w:p>
    <w:p w:rsidR="00300DC0" w:rsidRPr="00A206A6" w:rsidRDefault="00300DC0" w:rsidP="0047313B">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p>
    <w:p w:rsidR="00300DC0" w:rsidRDefault="0032362F" w:rsidP="00E74606">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Csige Tamás</w:t>
      </w:r>
    </w:p>
    <w:p w:rsidR="00607468" w:rsidRDefault="00866688" w:rsidP="00866688">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sidRPr="00866688">
        <w:rPr>
          <w:rFonts w:ascii="Times New Roman" w:hAnsi="Times New Roman" w:cs="Times New Roman"/>
          <w:color w:val="000000"/>
          <w:sz w:val="24"/>
          <w:szCs w:val="24"/>
        </w:rPr>
        <w:t xml:space="preserve">Hajdúdorog településen az 5/24-es program élesben került kipróbálásra és ezt követően a 19/24-es program is </w:t>
      </w:r>
      <w:r>
        <w:rPr>
          <w:rFonts w:ascii="Times New Roman" w:hAnsi="Times New Roman" w:cs="Times New Roman"/>
          <w:color w:val="000000"/>
          <w:sz w:val="24"/>
          <w:szCs w:val="24"/>
        </w:rPr>
        <w:t>bebizonyította, hogy a lakosság szubjektív biztonságérzete nőtt. Örömmel mondhatja el, hogy a statisztika ebben az esetben összhangban van a lakosság véleményével. Megköszöni a rendőrség ez irányú munkáját. A településen átadásra került az új kapitányság épülete, melyre 15 évet vártak.</w:t>
      </w:r>
      <w:r w:rsidRPr="00866688">
        <w:rPr>
          <w:rFonts w:ascii="Times New Roman" w:hAnsi="Times New Roman" w:cs="Times New Roman"/>
          <w:color w:val="000000"/>
          <w:sz w:val="24"/>
          <w:szCs w:val="24"/>
        </w:rPr>
        <w:t xml:space="preserve"> </w:t>
      </w:r>
      <w:r w:rsidR="00607468">
        <w:rPr>
          <w:rFonts w:ascii="Times New Roman" w:hAnsi="Times New Roman" w:cs="Times New Roman"/>
          <w:color w:val="000000"/>
          <w:sz w:val="24"/>
          <w:szCs w:val="24"/>
        </w:rPr>
        <w:t>A kapitányságok új területi lehatárolásával kapcsolatosan szintén levélben fordultak a belügyminiszterhez, hogy Hajdúdorog esetében az ne változzon, továbbra is a 4 km-re lévő Hajdúnánáshoz tartozzon, ne a 17 km-re lévő Hajdúböszörményhez. Levelükre már meg is kapták a választ, melyben az szerepel, hogy a változás „nem rendőr szakmai okokra vezethető vissza.”</w:t>
      </w:r>
    </w:p>
    <w:p w:rsidR="0032362F" w:rsidRPr="00866688" w:rsidRDefault="00607468" w:rsidP="00866688">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Véleménye szerint eb</w:t>
      </w:r>
      <w:r w:rsidR="00291429">
        <w:rPr>
          <w:rFonts w:ascii="Times New Roman" w:hAnsi="Times New Roman" w:cs="Times New Roman"/>
          <w:color w:val="000000"/>
          <w:sz w:val="24"/>
          <w:szCs w:val="24"/>
        </w:rPr>
        <w:t>b</w:t>
      </w:r>
      <w:r>
        <w:rPr>
          <w:rFonts w:ascii="Times New Roman" w:hAnsi="Times New Roman" w:cs="Times New Roman"/>
          <w:color w:val="000000"/>
          <w:sz w:val="24"/>
          <w:szCs w:val="24"/>
        </w:rPr>
        <w:t>en a kérdésben csak rendőrszakmai okok dönthetnek, más okok nem dönthetnek. Tartanak attól, hogy egy ilyen döntést követően majd a mentők és a tűzoltók is egy távolabbi helyről fognak szükség esetén érkezni Hajdúdorog településre. Ezért kéri a megyei közgyűlés elnökét, mint ahogy kérte a kormánymegbízottat is, hogy kezdeményezzen egyeztetést a belügyminiszterrel annak érdekében, hogy a rendelet-tervezet ne ebben a formában kerüljön kihirdetésre.</w:t>
      </w:r>
    </w:p>
    <w:p w:rsidR="0032362F" w:rsidRDefault="0032362F" w:rsidP="00E74606">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A209C3" w:rsidRPr="0093630C" w:rsidRDefault="00A209C3" w:rsidP="00A209C3">
      <w:pPr>
        <w:widowControl w:val="0"/>
        <w:tabs>
          <w:tab w:val="left" w:pos="0"/>
          <w:tab w:val="left" w:pos="1000"/>
          <w:tab w:val="left" w:pos="6000"/>
          <w:tab w:val="left" w:pos="7400"/>
        </w:tabs>
        <w:autoSpaceDE w:val="0"/>
        <w:autoSpaceDN w:val="0"/>
        <w:adjustRightInd w:val="0"/>
        <w:rPr>
          <w:rFonts w:ascii="Times New Roman" w:hAnsi="Times New Roman" w:cs="Times New Roman"/>
          <w:b/>
          <w:sz w:val="24"/>
          <w:szCs w:val="24"/>
          <w:u w:val="single"/>
        </w:rPr>
      </w:pPr>
      <w:r w:rsidRPr="0093630C">
        <w:rPr>
          <w:rFonts w:ascii="Times New Roman" w:hAnsi="Times New Roman" w:cs="Times New Roman"/>
          <w:b/>
          <w:sz w:val="24"/>
          <w:szCs w:val="24"/>
          <w:u w:val="single"/>
        </w:rPr>
        <w:t xml:space="preserve">Dr. </w:t>
      </w:r>
      <w:proofErr w:type="spellStart"/>
      <w:r w:rsidRPr="0093630C">
        <w:rPr>
          <w:rFonts w:ascii="Times New Roman" w:hAnsi="Times New Roman" w:cs="Times New Roman"/>
          <w:b/>
          <w:sz w:val="24"/>
          <w:szCs w:val="24"/>
          <w:u w:val="single"/>
        </w:rPr>
        <w:t>Gyurosovics</w:t>
      </w:r>
      <w:proofErr w:type="spellEnd"/>
      <w:r w:rsidRPr="0093630C">
        <w:rPr>
          <w:rFonts w:ascii="Times New Roman" w:hAnsi="Times New Roman" w:cs="Times New Roman"/>
          <w:b/>
          <w:sz w:val="24"/>
          <w:szCs w:val="24"/>
          <w:u w:val="single"/>
        </w:rPr>
        <w:t xml:space="preserve"> József </w:t>
      </w:r>
    </w:p>
    <w:p w:rsidR="00A209C3" w:rsidRDefault="00C21E3C" w:rsidP="00321614">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bűncselekmények 315 tényállásban vannak kategorizálva, sajnos nem minden kategóriában tudnak még jó eredményeket felmutatni és ebbe tartoznak bele a kábítószerekkel kapcsolatos </w:t>
      </w:r>
      <w:r>
        <w:rPr>
          <w:rFonts w:ascii="Times New Roman" w:hAnsi="Times New Roman" w:cs="Times New Roman"/>
          <w:color w:val="000000"/>
          <w:sz w:val="24"/>
          <w:szCs w:val="24"/>
        </w:rPr>
        <w:lastRenderedPageBreak/>
        <w:t xml:space="preserve">bűncselekmények is, melyek ellen hosszú előkészítő munkát igénylően tudnak fellépni, illetve más módszereket kell alkalmazniuk. </w:t>
      </w:r>
      <w:r w:rsidR="00BD4DDA">
        <w:rPr>
          <w:rFonts w:ascii="Times New Roman" w:hAnsi="Times New Roman" w:cs="Times New Roman"/>
          <w:color w:val="000000"/>
          <w:sz w:val="24"/>
          <w:szCs w:val="24"/>
        </w:rPr>
        <w:t>E</w:t>
      </w:r>
      <w:r>
        <w:rPr>
          <w:rFonts w:ascii="Times New Roman" w:hAnsi="Times New Roman" w:cs="Times New Roman"/>
          <w:color w:val="000000"/>
          <w:sz w:val="24"/>
          <w:szCs w:val="24"/>
        </w:rPr>
        <w:t xml:space="preserve">zekben az esetekben az elterelés a cél és nem a büntetés. </w:t>
      </w:r>
      <w:r w:rsidR="004D485A">
        <w:rPr>
          <w:rFonts w:ascii="Times New Roman" w:hAnsi="Times New Roman" w:cs="Times New Roman"/>
          <w:color w:val="000000"/>
          <w:sz w:val="24"/>
          <w:szCs w:val="24"/>
        </w:rPr>
        <w:t xml:space="preserve">A MÁV területén elkövetett bűncselekmények felderítése esetében is kedvezőbbek az eredmények a korábbiakhoz képest. </w:t>
      </w:r>
      <w:r w:rsidR="00321614">
        <w:rPr>
          <w:rFonts w:ascii="Times New Roman" w:hAnsi="Times New Roman" w:cs="Times New Roman"/>
          <w:color w:val="000000"/>
          <w:sz w:val="24"/>
          <w:szCs w:val="24"/>
        </w:rPr>
        <w:t xml:space="preserve">Sajnos a MÁV területén elkövetett öngyilkosságok esetében a rendőrség nem sok mindent tehet, ennek inkább szociológiai okai vannak. Püspökladány településen is tartottak kistérségi fórumot, ahol egyeztettek a települést érintő problémákról. Kéri Rigán István képviselőt, hogy juttassa el hozzá, valamint a település polgármesteréhez azt a levelet, melyből idézett, hogy a szükséges intézkedéseket megtehessék. </w:t>
      </w:r>
      <w:r w:rsidR="008C0A9C">
        <w:rPr>
          <w:rFonts w:ascii="Times New Roman" w:hAnsi="Times New Roman" w:cs="Times New Roman"/>
          <w:color w:val="000000"/>
          <w:sz w:val="24"/>
          <w:szCs w:val="24"/>
        </w:rPr>
        <w:t xml:space="preserve">A megye útjain áthaladó kamionok okozta problémákat ismerik, bízik abban, hogy az utak korszerűsítésével, valamint az elkerülő utak megépítésével ez a probléma orvoslásra kerül. </w:t>
      </w:r>
      <w:r w:rsidR="00667EF7">
        <w:rPr>
          <w:rFonts w:ascii="Times New Roman" w:hAnsi="Times New Roman" w:cs="Times New Roman"/>
          <w:color w:val="000000"/>
          <w:sz w:val="24"/>
          <w:szCs w:val="24"/>
        </w:rPr>
        <w:t>A közlekedésbiztonságnak három összetevője van: az út, a jármű és a járművezető. Ebből a rendőrségnek</w:t>
      </w:r>
      <w:r w:rsidR="003A4567">
        <w:rPr>
          <w:rFonts w:ascii="Times New Roman" w:hAnsi="Times New Roman" w:cs="Times New Roman"/>
          <w:color w:val="000000"/>
          <w:sz w:val="24"/>
          <w:szCs w:val="24"/>
        </w:rPr>
        <w:t xml:space="preserve"> első sorban</w:t>
      </w:r>
      <w:r w:rsidR="00667EF7">
        <w:rPr>
          <w:rFonts w:ascii="Times New Roman" w:hAnsi="Times New Roman" w:cs="Times New Roman"/>
          <w:color w:val="000000"/>
          <w:sz w:val="24"/>
          <w:szCs w:val="24"/>
        </w:rPr>
        <w:t xml:space="preserve"> a jármű</w:t>
      </w:r>
      <w:r w:rsidR="003A4567">
        <w:rPr>
          <w:rFonts w:ascii="Times New Roman" w:hAnsi="Times New Roman" w:cs="Times New Roman"/>
          <w:color w:val="000000"/>
          <w:sz w:val="24"/>
          <w:szCs w:val="24"/>
        </w:rPr>
        <w:t xml:space="preserve"> </w:t>
      </w:r>
      <w:r w:rsidR="00667EF7">
        <w:rPr>
          <w:rFonts w:ascii="Times New Roman" w:hAnsi="Times New Roman" w:cs="Times New Roman"/>
          <w:color w:val="000000"/>
          <w:sz w:val="24"/>
          <w:szCs w:val="24"/>
        </w:rPr>
        <w:t>vezető</w:t>
      </w:r>
      <w:r w:rsidR="003A4567">
        <w:rPr>
          <w:rFonts w:ascii="Times New Roman" w:hAnsi="Times New Roman" w:cs="Times New Roman"/>
          <w:color w:val="000000"/>
          <w:sz w:val="24"/>
          <w:szCs w:val="24"/>
        </w:rPr>
        <w:t>jére, illetve a járműre</w:t>
      </w:r>
      <w:r w:rsidR="00667EF7">
        <w:rPr>
          <w:rFonts w:ascii="Times New Roman" w:hAnsi="Times New Roman" w:cs="Times New Roman"/>
          <w:color w:val="000000"/>
          <w:sz w:val="24"/>
          <w:szCs w:val="24"/>
        </w:rPr>
        <w:t xml:space="preserve"> van ráhatása</w:t>
      </w:r>
      <w:r w:rsidR="003A4567">
        <w:rPr>
          <w:rFonts w:ascii="Times New Roman" w:hAnsi="Times New Roman" w:cs="Times New Roman"/>
          <w:color w:val="000000"/>
          <w:sz w:val="24"/>
          <w:szCs w:val="24"/>
        </w:rPr>
        <w:t>, az utakra kevésbé.</w:t>
      </w:r>
      <w:r w:rsidR="00F12674">
        <w:rPr>
          <w:rFonts w:ascii="Times New Roman" w:hAnsi="Times New Roman" w:cs="Times New Roman"/>
          <w:color w:val="000000"/>
          <w:sz w:val="24"/>
          <w:szCs w:val="24"/>
        </w:rPr>
        <w:t xml:space="preserve"> </w:t>
      </w:r>
      <w:r w:rsidR="00BC3D81">
        <w:rPr>
          <w:rFonts w:ascii="Times New Roman" w:hAnsi="Times New Roman" w:cs="Times New Roman"/>
          <w:color w:val="000000"/>
          <w:sz w:val="24"/>
          <w:szCs w:val="24"/>
        </w:rPr>
        <w:t>Köszöni Ménes Andrea hozzászólását, hiszen összefoglalta azokat az elvárásokat, melyek a korábbiakban fogalmazódtak meg a rendőrség munkájával összefüggésben.</w:t>
      </w:r>
    </w:p>
    <w:p w:rsidR="00321614" w:rsidRDefault="006B1410" w:rsidP="00321614">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folyamatban lévő törvényjavaslatról nem kíván véleményt nyilvánítani, hiszen a rendőrségnek nem jogalkotó, hanem végrehajtó feladata van. </w:t>
      </w:r>
    </w:p>
    <w:p w:rsidR="00BC3D81" w:rsidRDefault="00BC3D81" w:rsidP="00321614">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p>
    <w:p w:rsidR="0072107F" w:rsidRPr="0072107F" w:rsidRDefault="0072107F" w:rsidP="00321614">
      <w:pPr>
        <w:widowControl w:val="0"/>
        <w:tabs>
          <w:tab w:val="left" w:pos="0"/>
          <w:tab w:val="left" w:pos="1000"/>
          <w:tab w:val="left" w:pos="6000"/>
          <w:tab w:val="left" w:pos="7400"/>
        </w:tabs>
        <w:autoSpaceDE w:val="0"/>
        <w:autoSpaceDN w:val="0"/>
        <w:adjustRightInd w:val="0"/>
        <w:jc w:val="both"/>
        <w:rPr>
          <w:rFonts w:ascii="Times New Roman" w:hAnsi="Times New Roman" w:cs="Times New Roman"/>
          <w:b/>
          <w:color w:val="000000"/>
          <w:sz w:val="24"/>
          <w:szCs w:val="24"/>
        </w:rPr>
      </w:pPr>
      <w:r w:rsidRPr="0072107F">
        <w:rPr>
          <w:rFonts w:ascii="Times New Roman" w:hAnsi="Times New Roman" w:cs="Times New Roman"/>
          <w:b/>
          <w:color w:val="000000"/>
          <w:sz w:val="24"/>
          <w:szCs w:val="24"/>
        </w:rPr>
        <w:t>10.23-kor az ülésterembe megérkezik Bódi Judit és Vígh József.</w:t>
      </w:r>
    </w:p>
    <w:p w:rsidR="0072107F" w:rsidRDefault="0072107F" w:rsidP="00321614">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p>
    <w:p w:rsidR="00E74606" w:rsidRDefault="00E74606" w:rsidP="00E74606">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proofErr w:type="spellStart"/>
      <w:r>
        <w:rPr>
          <w:rFonts w:ascii="Times New Roman" w:hAnsi="Times New Roman" w:cs="Times New Roman"/>
          <w:b/>
          <w:color w:val="000000"/>
          <w:sz w:val="24"/>
          <w:szCs w:val="24"/>
          <w:u w:val="single"/>
        </w:rPr>
        <w:t>Pajna</w:t>
      </w:r>
      <w:proofErr w:type="spellEnd"/>
      <w:r>
        <w:rPr>
          <w:rFonts w:ascii="Times New Roman" w:hAnsi="Times New Roman" w:cs="Times New Roman"/>
          <w:b/>
          <w:color w:val="000000"/>
          <w:sz w:val="24"/>
          <w:szCs w:val="24"/>
          <w:u w:val="single"/>
        </w:rPr>
        <w:t xml:space="preserve"> Zoltán</w:t>
      </w:r>
    </w:p>
    <w:p w:rsidR="00E74606" w:rsidRDefault="00E74606" w:rsidP="00E74606">
      <w:pPr>
        <w:widowControl w:val="0"/>
        <w:autoSpaceDE w:val="0"/>
        <w:autoSpaceDN w:val="0"/>
        <w:adjustRightInd w:val="0"/>
        <w:rPr>
          <w:rFonts w:ascii="Times New Roman" w:hAnsi="Times New Roman" w:cs="Times New Roman"/>
          <w:color w:val="000000"/>
          <w:sz w:val="24"/>
          <w:szCs w:val="24"/>
        </w:rPr>
      </w:pPr>
      <w:r w:rsidRPr="00DE1A12">
        <w:rPr>
          <w:rFonts w:ascii="Times New Roman" w:hAnsi="Times New Roman" w:cs="Times New Roman"/>
          <w:color w:val="000000"/>
          <w:sz w:val="24"/>
          <w:szCs w:val="24"/>
        </w:rPr>
        <w:t xml:space="preserve">Megállapítja, hogy a </w:t>
      </w:r>
      <w:r>
        <w:rPr>
          <w:rFonts w:ascii="Times New Roman" w:hAnsi="Times New Roman" w:cs="Times New Roman"/>
          <w:color w:val="000000"/>
          <w:sz w:val="24"/>
          <w:szCs w:val="24"/>
        </w:rPr>
        <w:t>beszámolóhoz</w:t>
      </w:r>
      <w:r w:rsidRPr="00DE1A12">
        <w:rPr>
          <w:rFonts w:ascii="Times New Roman" w:hAnsi="Times New Roman" w:cs="Times New Roman"/>
          <w:color w:val="000000"/>
          <w:sz w:val="24"/>
          <w:szCs w:val="24"/>
        </w:rPr>
        <w:t xml:space="preserve"> további hozzászólás, javaslat nincs.</w:t>
      </w:r>
    </w:p>
    <w:p w:rsidR="00E74606" w:rsidRDefault="00E74606" w:rsidP="00E74606">
      <w:pPr>
        <w:widowControl w:val="0"/>
        <w:autoSpaceDE w:val="0"/>
        <w:autoSpaceDN w:val="0"/>
        <w:adjustRightInd w:val="0"/>
        <w:rPr>
          <w:rFonts w:ascii="Times New Roman" w:hAnsi="Times New Roman" w:cs="Times New Roman"/>
          <w:color w:val="000000"/>
          <w:sz w:val="24"/>
          <w:szCs w:val="24"/>
        </w:rPr>
      </w:pPr>
    </w:p>
    <w:p w:rsidR="00E74606" w:rsidRPr="00C30F6A" w:rsidRDefault="00E74606" w:rsidP="00E74606">
      <w:pPr>
        <w:widowControl w:val="0"/>
        <w:autoSpaceDE w:val="0"/>
        <w:autoSpaceDN w:val="0"/>
        <w:adjustRightInd w:val="0"/>
        <w:rPr>
          <w:rFonts w:ascii="Times New Roman" w:hAnsi="Times New Roman" w:cs="Times New Roman"/>
          <w:b/>
          <w:color w:val="000000"/>
          <w:sz w:val="24"/>
          <w:szCs w:val="24"/>
        </w:rPr>
      </w:pPr>
      <w:r w:rsidRPr="00C30F6A">
        <w:rPr>
          <w:rFonts w:ascii="Times New Roman" w:hAnsi="Times New Roman" w:cs="Times New Roman"/>
          <w:b/>
          <w:color w:val="000000"/>
          <w:sz w:val="24"/>
          <w:szCs w:val="24"/>
        </w:rPr>
        <w:t xml:space="preserve">Szavazásra teszi fel a </w:t>
      </w:r>
      <w:r>
        <w:rPr>
          <w:rFonts w:ascii="Times New Roman" w:hAnsi="Times New Roman" w:cs="Times New Roman"/>
          <w:b/>
          <w:color w:val="000000"/>
          <w:sz w:val="24"/>
          <w:szCs w:val="24"/>
        </w:rPr>
        <w:t xml:space="preserve">rendőrség 2014. évi munkájáról szóló beszámoló </w:t>
      </w:r>
      <w:r w:rsidRPr="00C30F6A">
        <w:rPr>
          <w:rFonts w:ascii="Times New Roman" w:hAnsi="Times New Roman" w:cs="Times New Roman"/>
          <w:b/>
          <w:color w:val="000000"/>
          <w:sz w:val="24"/>
          <w:szCs w:val="24"/>
        </w:rPr>
        <w:t>elfogadásáról szóló határozati javaslatot.</w:t>
      </w:r>
    </w:p>
    <w:p w:rsidR="00CB6CC3" w:rsidRDefault="00CB6CC3">
      <w:pPr>
        <w:widowControl w:val="0"/>
        <w:autoSpaceDE w:val="0"/>
        <w:autoSpaceDN w:val="0"/>
        <w:adjustRightInd w:val="0"/>
        <w:jc w:val="center"/>
        <w:rPr>
          <w:rFonts w:ascii="Times New Roman" w:hAnsi="Times New Roman" w:cs="Times New Roman"/>
          <w:color w:val="000000"/>
          <w:sz w:val="24"/>
          <w:szCs w:val="24"/>
        </w:rPr>
      </w:pP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Száma: 15.05.08/1/0/A/KT</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május 08 10:27 </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Egyszerű szavazás</w:t>
      </w:r>
    </w:p>
    <w:p w:rsidR="00CB6CC3" w:rsidRDefault="00CB6CC3">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r>
      <w:proofErr w:type="spellStart"/>
      <w:r>
        <w:rPr>
          <w:rFonts w:ascii="Times New Roman" w:hAnsi="Times New Roman" w:cs="Times New Roman"/>
          <w:b/>
          <w:bCs/>
          <w:color w:val="000000"/>
          <w:sz w:val="24"/>
          <w:szCs w:val="24"/>
          <w:u w:val="single"/>
        </w:rPr>
        <w:t>Szav%</w:t>
      </w:r>
      <w:proofErr w:type="spellEnd"/>
      <w:r>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ab/>
      </w:r>
      <w:proofErr w:type="spellStart"/>
      <w:r>
        <w:rPr>
          <w:rFonts w:ascii="Times New Roman" w:hAnsi="Times New Roman" w:cs="Times New Roman"/>
          <w:b/>
          <w:bCs/>
          <w:color w:val="000000"/>
          <w:sz w:val="24"/>
          <w:szCs w:val="24"/>
          <w:u w:val="single"/>
        </w:rPr>
        <w:t>Össz%</w:t>
      </w:r>
      <w:proofErr w:type="spellEnd"/>
      <w:r>
        <w:rPr>
          <w:rFonts w:ascii="Times New Roman" w:hAnsi="Times New Roman" w:cs="Times New Roman"/>
          <w:b/>
          <w:bCs/>
          <w:color w:val="000000"/>
          <w:sz w:val="24"/>
          <w:szCs w:val="24"/>
          <w:u w:val="single"/>
        </w:rPr>
        <w:t xml:space="preserve"> </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17</w:t>
      </w:r>
      <w:r>
        <w:rPr>
          <w:rFonts w:ascii="Times New Roman" w:hAnsi="Times New Roman" w:cs="Times New Roman"/>
          <w:color w:val="000000"/>
          <w:sz w:val="24"/>
          <w:szCs w:val="24"/>
        </w:rPr>
        <w:tab/>
        <w:t>73.91</w:t>
      </w:r>
      <w:r>
        <w:rPr>
          <w:rFonts w:ascii="Times New Roman" w:hAnsi="Times New Roman" w:cs="Times New Roman"/>
          <w:color w:val="000000"/>
          <w:sz w:val="24"/>
          <w:szCs w:val="24"/>
        </w:rPr>
        <w:tab/>
        <w:t>70.83</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0.00</w:t>
      </w:r>
      <w:proofErr w:type="spellEnd"/>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6</w:t>
      </w:r>
      <w:r>
        <w:rPr>
          <w:rFonts w:ascii="Times New Roman" w:hAnsi="Times New Roman" w:cs="Times New Roman"/>
          <w:color w:val="000000"/>
          <w:sz w:val="24"/>
          <w:szCs w:val="24"/>
          <w:u w:val="single"/>
        </w:rPr>
        <w:tab/>
        <w:t>26.09</w:t>
      </w:r>
      <w:r>
        <w:rPr>
          <w:rFonts w:ascii="Times New Roman" w:hAnsi="Times New Roman" w:cs="Times New Roman"/>
          <w:color w:val="000000"/>
          <w:sz w:val="24"/>
          <w:szCs w:val="24"/>
          <w:u w:val="single"/>
        </w:rPr>
        <w:tab/>
        <w:t>25.00</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23</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95.83</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1</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4.17</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72107F" w:rsidRDefault="0072107F">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p>
    <w:p w:rsidR="00592F28" w:rsidRPr="00592F28" w:rsidRDefault="00592F28" w:rsidP="00592F28">
      <w:pPr>
        <w:jc w:val="both"/>
        <w:rPr>
          <w:rFonts w:ascii="Times New Roman" w:hAnsi="Times New Roman" w:cs="Times New Roman"/>
          <w:b/>
          <w:sz w:val="24"/>
          <w:szCs w:val="24"/>
          <w:u w:val="single"/>
        </w:rPr>
      </w:pPr>
      <w:r w:rsidRPr="00592F28">
        <w:rPr>
          <w:rFonts w:ascii="Times New Roman" w:hAnsi="Times New Roman" w:cs="Times New Roman"/>
          <w:b/>
          <w:sz w:val="24"/>
          <w:szCs w:val="24"/>
          <w:u w:val="single"/>
        </w:rPr>
        <w:t>59/2015. (V. 8.) MÖK határozat</w:t>
      </w:r>
    </w:p>
    <w:p w:rsidR="00592F28" w:rsidRPr="00592F28" w:rsidRDefault="00592F28" w:rsidP="00592F28">
      <w:pPr>
        <w:jc w:val="both"/>
        <w:rPr>
          <w:rFonts w:ascii="Times New Roman" w:hAnsi="Times New Roman" w:cs="Times New Roman"/>
          <w:b/>
          <w:sz w:val="24"/>
          <w:szCs w:val="24"/>
          <w:u w:val="single"/>
        </w:rPr>
      </w:pPr>
    </w:p>
    <w:p w:rsidR="00592F28" w:rsidRPr="00592F28" w:rsidRDefault="00592F28" w:rsidP="00592F28">
      <w:pPr>
        <w:ind w:left="360"/>
        <w:jc w:val="both"/>
        <w:rPr>
          <w:rFonts w:ascii="Times New Roman" w:hAnsi="Times New Roman" w:cs="Times New Roman"/>
          <w:sz w:val="24"/>
          <w:szCs w:val="24"/>
        </w:rPr>
      </w:pPr>
      <w:r w:rsidRPr="00592F28">
        <w:rPr>
          <w:rFonts w:ascii="Times New Roman" w:hAnsi="Times New Roman" w:cs="Times New Roman"/>
          <w:sz w:val="24"/>
          <w:szCs w:val="24"/>
        </w:rPr>
        <w:t>A Hajdú-Bihar Megyei Önkormányzat Közgyűlése a rendőrségről szóló módosított 1994. évi XXXIV. törvény 8. § (4) és (7) bekezdésében foglaltak alapján</w:t>
      </w:r>
    </w:p>
    <w:p w:rsidR="00592F28" w:rsidRPr="00592F28" w:rsidRDefault="00592F28" w:rsidP="00592F28">
      <w:pPr>
        <w:ind w:left="360"/>
        <w:jc w:val="both"/>
        <w:rPr>
          <w:rFonts w:ascii="Times New Roman" w:hAnsi="Times New Roman" w:cs="Times New Roman"/>
          <w:sz w:val="24"/>
          <w:szCs w:val="24"/>
        </w:rPr>
      </w:pPr>
    </w:p>
    <w:p w:rsidR="00592F28" w:rsidRPr="00592F28" w:rsidRDefault="00592F28" w:rsidP="009C4AAC">
      <w:pPr>
        <w:numPr>
          <w:ilvl w:val="0"/>
          <w:numId w:val="4"/>
        </w:numPr>
        <w:jc w:val="both"/>
        <w:rPr>
          <w:rFonts w:ascii="Times New Roman" w:hAnsi="Times New Roman" w:cs="Times New Roman"/>
          <w:sz w:val="24"/>
          <w:szCs w:val="24"/>
        </w:rPr>
      </w:pPr>
      <w:r w:rsidRPr="00592F28">
        <w:rPr>
          <w:rFonts w:ascii="Times New Roman" w:hAnsi="Times New Roman" w:cs="Times New Roman"/>
          <w:sz w:val="24"/>
          <w:szCs w:val="24"/>
        </w:rPr>
        <w:t>elfogadja Hajdú-Bihar megye közbiztonságának helyzetéről, valamint határőrizeti rendjéről szóló 2014. évi beszámolót.</w:t>
      </w:r>
    </w:p>
    <w:p w:rsidR="00592F28" w:rsidRPr="00592F28" w:rsidRDefault="00592F28" w:rsidP="00592F28">
      <w:pPr>
        <w:jc w:val="both"/>
        <w:rPr>
          <w:rFonts w:ascii="Times New Roman" w:hAnsi="Times New Roman" w:cs="Times New Roman"/>
          <w:sz w:val="24"/>
          <w:szCs w:val="24"/>
        </w:rPr>
      </w:pPr>
    </w:p>
    <w:p w:rsidR="00592F28" w:rsidRPr="00592F28" w:rsidRDefault="00592F28" w:rsidP="009C4AAC">
      <w:pPr>
        <w:numPr>
          <w:ilvl w:val="0"/>
          <w:numId w:val="4"/>
        </w:numPr>
        <w:jc w:val="both"/>
        <w:rPr>
          <w:rFonts w:ascii="Times New Roman" w:hAnsi="Times New Roman" w:cs="Times New Roman"/>
          <w:sz w:val="24"/>
          <w:szCs w:val="24"/>
        </w:rPr>
      </w:pPr>
      <w:r w:rsidRPr="00592F28">
        <w:rPr>
          <w:rFonts w:ascii="Times New Roman" w:hAnsi="Times New Roman" w:cs="Times New Roman"/>
          <w:sz w:val="24"/>
          <w:szCs w:val="24"/>
        </w:rPr>
        <w:t>a közgyűlés felkéri elnökét, hogy a megyei rendőrfőkapitányt a közgyűlés döntéséről tájékoztassa.</w:t>
      </w:r>
    </w:p>
    <w:p w:rsidR="00592F28" w:rsidRPr="00592F28" w:rsidRDefault="00592F28" w:rsidP="00592F28">
      <w:pPr>
        <w:jc w:val="both"/>
        <w:rPr>
          <w:rFonts w:ascii="Times New Roman" w:hAnsi="Times New Roman" w:cs="Times New Roman"/>
          <w:sz w:val="24"/>
          <w:szCs w:val="24"/>
        </w:rPr>
      </w:pPr>
    </w:p>
    <w:p w:rsidR="00592F28" w:rsidRPr="00592F28" w:rsidRDefault="00592F28" w:rsidP="00592F28">
      <w:pPr>
        <w:jc w:val="both"/>
        <w:rPr>
          <w:rFonts w:ascii="Times New Roman" w:hAnsi="Times New Roman" w:cs="Times New Roman"/>
          <w:sz w:val="24"/>
          <w:szCs w:val="24"/>
        </w:rPr>
      </w:pPr>
      <w:r w:rsidRPr="00592F28">
        <w:rPr>
          <w:rFonts w:ascii="Times New Roman" w:hAnsi="Times New Roman" w:cs="Times New Roman"/>
          <w:b/>
          <w:sz w:val="24"/>
          <w:szCs w:val="24"/>
          <w:u w:val="single"/>
        </w:rPr>
        <w:t>Végrehajtásért felelős:</w:t>
      </w:r>
      <w:r w:rsidRPr="00592F28">
        <w:rPr>
          <w:rFonts w:ascii="Times New Roman" w:hAnsi="Times New Roman" w:cs="Times New Roman"/>
          <w:sz w:val="24"/>
          <w:szCs w:val="24"/>
        </w:rPr>
        <w:tab/>
      </w:r>
      <w:proofErr w:type="spellStart"/>
      <w:r w:rsidRPr="00592F28">
        <w:rPr>
          <w:rFonts w:ascii="Times New Roman" w:hAnsi="Times New Roman" w:cs="Times New Roman"/>
          <w:sz w:val="24"/>
          <w:szCs w:val="24"/>
        </w:rPr>
        <w:t>Pajna</w:t>
      </w:r>
      <w:proofErr w:type="spellEnd"/>
      <w:r w:rsidRPr="00592F28">
        <w:rPr>
          <w:rFonts w:ascii="Times New Roman" w:hAnsi="Times New Roman" w:cs="Times New Roman"/>
          <w:sz w:val="24"/>
          <w:szCs w:val="24"/>
        </w:rPr>
        <w:t xml:space="preserve"> Zoltán, a megyei közgyűlés elnöke</w:t>
      </w:r>
    </w:p>
    <w:p w:rsidR="00592F28" w:rsidRPr="00592F28" w:rsidRDefault="00592F28" w:rsidP="00592F28">
      <w:pPr>
        <w:jc w:val="both"/>
        <w:rPr>
          <w:rFonts w:ascii="Times New Roman" w:hAnsi="Times New Roman" w:cs="Times New Roman"/>
          <w:sz w:val="24"/>
          <w:szCs w:val="24"/>
        </w:rPr>
      </w:pPr>
      <w:r w:rsidRPr="00592F28">
        <w:rPr>
          <w:rFonts w:ascii="Times New Roman" w:hAnsi="Times New Roman" w:cs="Times New Roman"/>
          <w:b/>
          <w:sz w:val="24"/>
          <w:szCs w:val="24"/>
          <w:u w:val="single"/>
        </w:rPr>
        <w:t>Határidő:</w:t>
      </w:r>
      <w:r w:rsidRPr="00592F28">
        <w:rPr>
          <w:rFonts w:ascii="Times New Roman" w:hAnsi="Times New Roman" w:cs="Times New Roman"/>
          <w:sz w:val="24"/>
          <w:szCs w:val="24"/>
        </w:rPr>
        <w:tab/>
      </w:r>
      <w:r w:rsidRPr="00592F28">
        <w:rPr>
          <w:rFonts w:ascii="Times New Roman" w:hAnsi="Times New Roman" w:cs="Times New Roman"/>
          <w:sz w:val="24"/>
          <w:szCs w:val="24"/>
        </w:rPr>
        <w:tab/>
      </w:r>
      <w:r w:rsidRPr="00592F28">
        <w:rPr>
          <w:rFonts w:ascii="Times New Roman" w:hAnsi="Times New Roman" w:cs="Times New Roman"/>
          <w:sz w:val="24"/>
          <w:szCs w:val="24"/>
        </w:rPr>
        <w:tab/>
        <w:t>2015. május 15.</w:t>
      </w:r>
    </w:p>
    <w:p w:rsidR="00592F28" w:rsidRDefault="00592F28">
      <w:pPr>
        <w:widowControl w:val="0"/>
        <w:tabs>
          <w:tab w:val="left" w:pos="0"/>
          <w:tab w:val="left" w:pos="2980"/>
          <w:tab w:val="left" w:pos="3820"/>
          <w:tab w:val="left" w:pos="4680"/>
          <w:tab w:val="left" w:pos="7520"/>
          <w:tab w:val="left" w:pos="8360"/>
        </w:tabs>
        <w:autoSpaceDE w:val="0"/>
        <w:autoSpaceDN w:val="0"/>
        <w:adjustRightInd w:val="0"/>
        <w:rPr>
          <w:rFonts w:ascii="Times New Roman" w:hAnsi="Times New Roman" w:cs="Times New Roman"/>
          <w:sz w:val="24"/>
          <w:szCs w:val="24"/>
        </w:rPr>
      </w:pPr>
    </w:p>
    <w:p w:rsidR="00592F28" w:rsidRDefault="00592F28">
      <w:pPr>
        <w:widowControl w:val="0"/>
        <w:tabs>
          <w:tab w:val="left" w:pos="0"/>
          <w:tab w:val="left" w:pos="2980"/>
          <w:tab w:val="left" w:pos="3820"/>
          <w:tab w:val="left" w:pos="4680"/>
          <w:tab w:val="left" w:pos="7520"/>
          <w:tab w:val="left" w:pos="8360"/>
        </w:tabs>
        <w:autoSpaceDE w:val="0"/>
        <w:autoSpaceDN w:val="0"/>
        <w:adjustRightInd w:val="0"/>
        <w:rPr>
          <w:rFonts w:ascii="Times New Roman" w:hAnsi="Times New Roman" w:cs="Times New Roman"/>
          <w:sz w:val="24"/>
          <w:szCs w:val="24"/>
        </w:rPr>
      </w:pPr>
    </w:p>
    <w:p w:rsidR="00B45CF5" w:rsidRDefault="00B45CF5" w:rsidP="00B45CF5">
      <w:pPr>
        <w:rPr>
          <w:rFonts w:ascii="Times New Roman" w:hAnsi="Times New Roman" w:cs="Times New Roman"/>
          <w:b/>
          <w:sz w:val="24"/>
          <w:szCs w:val="24"/>
          <w:u w:val="single"/>
        </w:rPr>
      </w:pPr>
      <w:proofErr w:type="spellStart"/>
      <w:r w:rsidRPr="00C118E5">
        <w:rPr>
          <w:rFonts w:ascii="Times New Roman" w:hAnsi="Times New Roman" w:cs="Times New Roman"/>
          <w:b/>
          <w:sz w:val="24"/>
          <w:szCs w:val="24"/>
          <w:u w:val="single"/>
        </w:rPr>
        <w:t>Pajna</w:t>
      </w:r>
      <w:proofErr w:type="spellEnd"/>
      <w:r w:rsidRPr="00C118E5">
        <w:rPr>
          <w:rFonts w:ascii="Times New Roman" w:hAnsi="Times New Roman" w:cs="Times New Roman"/>
          <w:b/>
          <w:sz w:val="24"/>
          <w:szCs w:val="24"/>
          <w:u w:val="single"/>
        </w:rPr>
        <w:t xml:space="preserve"> Zoltán</w:t>
      </w:r>
    </w:p>
    <w:p w:rsidR="00F52126" w:rsidRPr="00F52126" w:rsidRDefault="0072107F" w:rsidP="0072107F">
      <w:pPr>
        <w:contextualSpacing/>
        <w:jc w:val="both"/>
        <w:rPr>
          <w:rFonts w:ascii="Times New Roman" w:hAnsi="Times New Roman" w:cs="Times New Roman"/>
          <w:sz w:val="24"/>
          <w:szCs w:val="24"/>
        </w:rPr>
      </w:pPr>
      <w:r>
        <w:rPr>
          <w:rFonts w:ascii="Times New Roman" w:hAnsi="Times New Roman" w:cs="Times New Roman"/>
          <w:sz w:val="24"/>
          <w:szCs w:val="24"/>
        </w:rPr>
        <w:t>Megköszöni a rendőrség munkáját, egyben elmondja, hogy a</w:t>
      </w:r>
      <w:r w:rsidR="00F52126" w:rsidRPr="00F52126">
        <w:rPr>
          <w:rFonts w:ascii="Times New Roman" w:hAnsi="Times New Roman" w:cs="Times New Roman"/>
          <w:sz w:val="24"/>
          <w:szCs w:val="24"/>
        </w:rPr>
        <w:t xml:space="preserve"> Hajdú-Bihar Megyei Önkormányzat a Hajdú-Bihar Megyei Rendőr-főkapitányság részére a 37/2012. (VII. 2.) BM rendelet alapján zászlószalagot adományoz a megyei </w:t>
      </w:r>
      <w:r w:rsidR="00F52126" w:rsidRPr="00F52126">
        <w:rPr>
          <w:rFonts w:ascii="Times New Roman" w:eastAsia="Calibri" w:hAnsi="Times New Roman" w:cs="Times New Roman"/>
          <w:sz w:val="24"/>
          <w:szCs w:val="24"/>
        </w:rPr>
        <w:t xml:space="preserve">közbiztonság javítása érdekében </w:t>
      </w:r>
      <w:r w:rsidR="00F52126" w:rsidRPr="00F52126">
        <w:rPr>
          <w:rFonts w:ascii="Times New Roman" w:hAnsi="Times New Roman" w:cs="Times New Roman"/>
          <w:sz w:val="24"/>
          <w:szCs w:val="24"/>
        </w:rPr>
        <w:t>végzett tevékenység elismeréséért.</w:t>
      </w:r>
      <w:r w:rsidR="00BF11CE">
        <w:rPr>
          <w:rFonts w:ascii="Times New Roman" w:hAnsi="Times New Roman" w:cs="Times New Roman"/>
          <w:sz w:val="24"/>
          <w:szCs w:val="24"/>
        </w:rPr>
        <w:t xml:space="preserve"> </w:t>
      </w:r>
      <w:r w:rsidR="00F52126" w:rsidRPr="00F52126">
        <w:rPr>
          <w:rFonts w:ascii="Times New Roman" w:hAnsi="Times New Roman" w:cs="Times New Roman"/>
          <w:sz w:val="24"/>
          <w:szCs w:val="24"/>
        </w:rPr>
        <w:t>Megkérdez</w:t>
      </w:r>
      <w:r w:rsidR="00BF11CE">
        <w:rPr>
          <w:rFonts w:ascii="Times New Roman" w:hAnsi="Times New Roman" w:cs="Times New Roman"/>
          <w:sz w:val="24"/>
          <w:szCs w:val="24"/>
        </w:rPr>
        <w:t>i</w:t>
      </w:r>
      <w:r w:rsidR="00F52126" w:rsidRPr="00F52126">
        <w:rPr>
          <w:rFonts w:ascii="Times New Roman" w:hAnsi="Times New Roman" w:cs="Times New Roman"/>
          <w:sz w:val="24"/>
          <w:szCs w:val="24"/>
        </w:rPr>
        <w:t xml:space="preserve"> dandártábornok urat, a szalagot elfogadja-e.</w:t>
      </w:r>
    </w:p>
    <w:p w:rsidR="00F52126" w:rsidRPr="00F52126" w:rsidRDefault="00F52126" w:rsidP="00F52126">
      <w:pPr>
        <w:contextualSpacing/>
        <w:rPr>
          <w:rFonts w:ascii="Times New Roman" w:hAnsi="Times New Roman" w:cs="Times New Roman"/>
          <w:sz w:val="24"/>
          <w:szCs w:val="24"/>
        </w:rPr>
      </w:pPr>
    </w:p>
    <w:p w:rsidR="00F52126" w:rsidRPr="0072107F" w:rsidRDefault="00F52126" w:rsidP="00F52126">
      <w:pPr>
        <w:contextualSpacing/>
        <w:rPr>
          <w:rFonts w:ascii="Times New Roman" w:hAnsi="Times New Roman" w:cs="Times New Roman"/>
          <w:b/>
          <w:sz w:val="24"/>
          <w:szCs w:val="24"/>
          <w:u w:val="single"/>
        </w:rPr>
      </w:pPr>
      <w:r w:rsidRPr="0072107F">
        <w:rPr>
          <w:rFonts w:ascii="Times New Roman" w:hAnsi="Times New Roman" w:cs="Times New Roman"/>
          <w:b/>
          <w:sz w:val="24"/>
          <w:szCs w:val="24"/>
          <w:u w:val="single"/>
        </w:rPr>
        <w:t xml:space="preserve">Dr. </w:t>
      </w:r>
      <w:proofErr w:type="spellStart"/>
      <w:r w:rsidRPr="0072107F">
        <w:rPr>
          <w:rFonts w:ascii="Times New Roman" w:hAnsi="Times New Roman" w:cs="Times New Roman"/>
          <w:b/>
          <w:sz w:val="24"/>
          <w:szCs w:val="24"/>
          <w:u w:val="single"/>
        </w:rPr>
        <w:t>Gyurosovics</w:t>
      </w:r>
      <w:proofErr w:type="spellEnd"/>
      <w:r w:rsidRPr="0072107F">
        <w:rPr>
          <w:rFonts w:ascii="Times New Roman" w:hAnsi="Times New Roman" w:cs="Times New Roman"/>
          <w:b/>
          <w:sz w:val="24"/>
          <w:szCs w:val="24"/>
          <w:u w:val="single"/>
        </w:rPr>
        <w:t xml:space="preserve"> József </w:t>
      </w:r>
    </w:p>
    <w:p w:rsidR="00F52126" w:rsidRPr="00F52126" w:rsidRDefault="00BF11CE" w:rsidP="00F52126">
      <w:pPr>
        <w:contextualSpacing/>
        <w:rPr>
          <w:rFonts w:ascii="Times New Roman" w:hAnsi="Times New Roman" w:cs="Times New Roman"/>
          <w:sz w:val="24"/>
          <w:szCs w:val="24"/>
        </w:rPr>
      </w:pPr>
      <w:r>
        <w:rPr>
          <w:rFonts w:ascii="Times New Roman" w:hAnsi="Times New Roman" w:cs="Times New Roman"/>
          <w:sz w:val="24"/>
          <w:szCs w:val="24"/>
        </w:rPr>
        <w:t>A szalagot tisztelettel e</w:t>
      </w:r>
      <w:r w:rsidR="00F52126" w:rsidRPr="00F52126">
        <w:rPr>
          <w:rFonts w:ascii="Times New Roman" w:hAnsi="Times New Roman" w:cs="Times New Roman"/>
          <w:sz w:val="24"/>
          <w:szCs w:val="24"/>
        </w:rPr>
        <w:t>lfogadja.</w:t>
      </w:r>
    </w:p>
    <w:p w:rsidR="00F52126" w:rsidRDefault="00F52126" w:rsidP="00F52126">
      <w:pPr>
        <w:contextualSpacing/>
        <w:rPr>
          <w:rFonts w:ascii="Times New Roman" w:hAnsi="Times New Roman" w:cs="Times New Roman"/>
          <w:sz w:val="24"/>
          <w:szCs w:val="24"/>
        </w:rPr>
      </w:pPr>
    </w:p>
    <w:p w:rsidR="00F52126" w:rsidRPr="00F52126" w:rsidRDefault="00F52126" w:rsidP="00F52126">
      <w:pPr>
        <w:contextualSpacing/>
        <w:rPr>
          <w:rFonts w:ascii="Times New Roman" w:hAnsi="Times New Roman" w:cs="Times New Roman"/>
          <w:sz w:val="24"/>
          <w:szCs w:val="24"/>
        </w:rPr>
      </w:pPr>
      <w:r w:rsidRPr="00F52126">
        <w:rPr>
          <w:rFonts w:ascii="Times New Roman" w:hAnsi="Times New Roman" w:cs="Times New Roman"/>
          <w:b/>
          <w:sz w:val="24"/>
          <w:szCs w:val="24"/>
        </w:rPr>
        <w:t>Zászlóbehozatal</w:t>
      </w:r>
      <w:r w:rsidRPr="00F52126">
        <w:rPr>
          <w:rFonts w:ascii="Times New Roman" w:hAnsi="Times New Roman" w:cs="Times New Roman"/>
          <w:sz w:val="24"/>
          <w:szCs w:val="24"/>
        </w:rPr>
        <w:t xml:space="preserve"> </w:t>
      </w:r>
    </w:p>
    <w:p w:rsidR="00F52126" w:rsidRPr="00F52126" w:rsidRDefault="00F52126" w:rsidP="00F52126">
      <w:pPr>
        <w:contextualSpacing/>
        <w:rPr>
          <w:rFonts w:ascii="Times New Roman" w:hAnsi="Times New Roman" w:cs="Times New Roman"/>
          <w:sz w:val="24"/>
          <w:szCs w:val="24"/>
        </w:rPr>
      </w:pPr>
    </w:p>
    <w:p w:rsidR="00F52126" w:rsidRPr="000D721D" w:rsidRDefault="00F52126" w:rsidP="00F52126">
      <w:pPr>
        <w:contextualSpacing/>
        <w:rPr>
          <w:rFonts w:ascii="Times New Roman" w:hAnsi="Times New Roman" w:cs="Times New Roman"/>
          <w:sz w:val="24"/>
          <w:szCs w:val="24"/>
          <w:u w:val="single"/>
        </w:rPr>
      </w:pPr>
      <w:proofErr w:type="spellStart"/>
      <w:r w:rsidRPr="000D721D">
        <w:rPr>
          <w:rFonts w:ascii="Times New Roman" w:hAnsi="Times New Roman" w:cs="Times New Roman"/>
          <w:b/>
          <w:sz w:val="24"/>
          <w:szCs w:val="24"/>
          <w:u w:val="single"/>
        </w:rPr>
        <w:t>Pajna</w:t>
      </w:r>
      <w:proofErr w:type="spellEnd"/>
      <w:r w:rsidRPr="000D721D">
        <w:rPr>
          <w:rFonts w:ascii="Times New Roman" w:hAnsi="Times New Roman" w:cs="Times New Roman"/>
          <w:b/>
          <w:sz w:val="24"/>
          <w:szCs w:val="24"/>
          <w:u w:val="single"/>
        </w:rPr>
        <w:t xml:space="preserve"> Zoltán</w:t>
      </w:r>
    </w:p>
    <w:p w:rsidR="00F52126" w:rsidRPr="00F52126" w:rsidRDefault="00F52126" w:rsidP="000D721D">
      <w:pPr>
        <w:contextualSpacing/>
        <w:jc w:val="both"/>
        <w:rPr>
          <w:rFonts w:ascii="Times New Roman" w:hAnsi="Times New Roman" w:cs="Times New Roman"/>
          <w:sz w:val="24"/>
          <w:szCs w:val="24"/>
        </w:rPr>
      </w:pPr>
      <w:r w:rsidRPr="00F52126">
        <w:rPr>
          <w:rFonts w:ascii="Times New Roman" w:eastAsia="Calibri" w:hAnsi="Times New Roman" w:cs="Times New Roman"/>
          <w:sz w:val="24"/>
          <w:szCs w:val="24"/>
        </w:rPr>
        <w:t>Elmondja, hogy a megye közbiztonságának javítása érdekében végzett kiemelkedő tevékenységért adományozza a megyei önkormányzat az elismerést jelentő zászlószalagot.</w:t>
      </w:r>
      <w:r w:rsidR="000D721D">
        <w:rPr>
          <w:rFonts w:ascii="Times New Roman" w:eastAsia="Calibri" w:hAnsi="Times New Roman" w:cs="Times New Roman"/>
          <w:sz w:val="24"/>
          <w:szCs w:val="24"/>
        </w:rPr>
        <w:t xml:space="preserve"> </w:t>
      </w:r>
      <w:r w:rsidRPr="00F52126">
        <w:rPr>
          <w:rFonts w:ascii="Times New Roman" w:hAnsi="Times New Roman" w:cs="Times New Roman"/>
          <w:sz w:val="24"/>
          <w:szCs w:val="24"/>
        </w:rPr>
        <w:t>Felköti a szalagot a zászlóra</w:t>
      </w:r>
      <w:r w:rsidR="000D721D">
        <w:rPr>
          <w:rFonts w:ascii="Times New Roman" w:hAnsi="Times New Roman" w:cs="Times New Roman"/>
          <w:sz w:val="24"/>
          <w:szCs w:val="24"/>
        </w:rPr>
        <w:t>.</w:t>
      </w:r>
    </w:p>
    <w:p w:rsidR="00F52126" w:rsidRPr="00F52126" w:rsidRDefault="00F52126" w:rsidP="00F52126">
      <w:pPr>
        <w:contextualSpacing/>
        <w:rPr>
          <w:rFonts w:ascii="Times New Roman" w:hAnsi="Times New Roman" w:cs="Times New Roman"/>
          <w:sz w:val="24"/>
          <w:szCs w:val="24"/>
        </w:rPr>
      </w:pPr>
    </w:p>
    <w:p w:rsidR="00F52126" w:rsidRPr="000D721D" w:rsidRDefault="00F52126" w:rsidP="00F52126">
      <w:pPr>
        <w:contextualSpacing/>
        <w:rPr>
          <w:rFonts w:ascii="Times New Roman" w:hAnsi="Times New Roman" w:cs="Times New Roman"/>
          <w:b/>
          <w:sz w:val="24"/>
          <w:szCs w:val="24"/>
          <w:u w:val="single"/>
        </w:rPr>
      </w:pPr>
      <w:r w:rsidRPr="000D721D">
        <w:rPr>
          <w:rFonts w:ascii="Times New Roman" w:hAnsi="Times New Roman" w:cs="Times New Roman"/>
          <w:b/>
          <w:sz w:val="24"/>
          <w:szCs w:val="24"/>
          <w:u w:val="single"/>
        </w:rPr>
        <w:t xml:space="preserve">Dr. </w:t>
      </w:r>
      <w:proofErr w:type="spellStart"/>
      <w:r w:rsidRPr="000D721D">
        <w:rPr>
          <w:rFonts w:ascii="Times New Roman" w:hAnsi="Times New Roman" w:cs="Times New Roman"/>
          <w:b/>
          <w:sz w:val="24"/>
          <w:szCs w:val="24"/>
          <w:u w:val="single"/>
        </w:rPr>
        <w:t>Gyurosovics</w:t>
      </w:r>
      <w:proofErr w:type="spellEnd"/>
      <w:r w:rsidRPr="000D721D">
        <w:rPr>
          <w:rFonts w:ascii="Times New Roman" w:hAnsi="Times New Roman" w:cs="Times New Roman"/>
          <w:b/>
          <w:sz w:val="24"/>
          <w:szCs w:val="24"/>
          <w:u w:val="single"/>
        </w:rPr>
        <w:t xml:space="preserve"> József</w:t>
      </w:r>
    </w:p>
    <w:p w:rsidR="00F52126" w:rsidRPr="00F52126" w:rsidRDefault="00F52126" w:rsidP="00F52126">
      <w:pPr>
        <w:contextualSpacing/>
        <w:rPr>
          <w:rFonts w:ascii="Times New Roman" w:hAnsi="Times New Roman" w:cs="Times New Roman"/>
          <w:sz w:val="24"/>
          <w:szCs w:val="24"/>
        </w:rPr>
      </w:pPr>
      <w:r w:rsidRPr="00F52126">
        <w:rPr>
          <w:rFonts w:ascii="Times New Roman" w:hAnsi="Times New Roman" w:cs="Times New Roman"/>
          <w:sz w:val="24"/>
          <w:szCs w:val="24"/>
        </w:rPr>
        <w:t>Átveszi a zászlót</w:t>
      </w:r>
      <w:r w:rsidR="00BF11CE">
        <w:rPr>
          <w:rFonts w:ascii="Times New Roman" w:hAnsi="Times New Roman" w:cs="Times New Roman"/>
          <w:sz w:val="24"/>
          <w:szCs w:val="24"/>
        </w:rPr>
        <w:t xml:space="preserve">. </w:t>
      </w:r>
      <w:r w:rsidR="00F07465">
        <w:rPr>
          <w:rFonts w:ascii="Times New Roman" w:hAnsi="Times New Roman" w:cs="Times New Roman"/>
          <w:sz w:val="24"/>
          <w:szCs w:val="24"/>
        </w:rPr>
        <w:t>Megköszöni a közgyűlésnek az elismerést</w:t>
      </w:r>
      <w:r w:rsidR="001D21C5">
        <w:rPr>
          <w:rFonts w:ascii="Times New Roman" w:hAnsi="Times New Roman" w:cs="Times New Roman"/>
          <w:sz w:val="24"/>
          <w:szCs w:val="24"/>
        </w:rPr>
        <w:t>.</w:t>
      </w:r>
    </w:p>
    <w:p w:rsidR="00F52126" w:rsidRPr="00F52126" w:rsidRDefault="00F52126" w:rsidP="00F52126">
      <w:pPr>
        <w:contextualSpacing/>
        <w:rPr>
          <w:rFonts w:ascii="Times New Roman" w:hAnsi="Times New Roman" w:cs="Times New Roman"/>
          <w:sz w:val="24"/>
          <w:szCs w:val="24"/>
        </w:rPr>
      </w:pPr>
    </w:p>
    <w:p w:rsidR="00F52126" w:rsidRPr="00F52126" w:rsidRDefault="00F52126" w:rsidP="00F52126">
      <w:pPr>
        <w:contextualSpacing/>
        <w:rPr>
          <w:rFonts w:ascii="Times New Roman" w:hAnsi="Times New Roman" w:cs="Times New Roman"/>
          <w:b/>
          <w:sz w:val="24"/>
          <w:szCs w:val="24"/>
        </w:rPr>
      </w:pPr>
      <w:r w:rsidRPr="00F52126">
        <w:rPr>
          <w:rFonts w:ascii="Times New Roman" w:hAnsi="Times New Roman" w:cs="Times New Roman"/>
          <w:b/>
          <w:sz w:val="24"/>
          <w:szCs w:val="24"/>
        </w:rPr>
        <w:t>Zászlókivitel</w:t>
      </w:r>
    </w:p>
    <w:p w:rsidR="00F52126" w:rsidRPr="00F52126" w:rsidRDefault="00F52126" w:rsidP="00F52126">
      <w:pPr>
        <w:contextualSpacing/>
        <w:rPr>
          <w:rFonts w:ascii="Times New Roman" w:hAnsi="Times New Roman" w:cs="Times New Roman"/>
          <w:b/>
          <w:sz w:val="24"/>
          <w:szCs w:val="24"/>
        </w:rPr>
      </w:pPr>
    </w:p>
    <w:p w:rsidR="00744362" w:rsidRPr="00493ED2" w:rsidRDefault="00744362" w:rsidP="00744362">
      <w:pPr>
        <w:numPr>
          <w:ilvl w:val="0"/>
          <w:numId w:val="2"/>
        </w:numPr>
        <w:pBdr>
          <w:top w:val="single" w:sz="12" w:space="1" w:color="FF0000"/>
        </w:pBdr>
        <w:ind w:left="720"/>
        <w:jc w:val="center"/>
        <w:rPr>
          <w:rFonts w:ascii="Times New Roman" w:hAnsi="Times New Roman" w:cs="Times New Roman"/>
          <w:b/>
          <w:i/>
          <w:color w:val="FF0000"/>
          <w:sz w:val="24"/>
          <w:szCs w:val="24"/>
        </w:rPr>
      </w:pPr>
      <w:r w:rsidRPr="00493ED2">
        <w:rPr>
          <w:rFonts w:ascii="Times New Roman" w:hAnsi="Times New Roman" w:cs="Times New Roman"/>
          <w:b/>
          <w:i/>
          <w:color w:val="FF0000"/>
          <w:sz w:val="24"/>
          <w:szCs w:val="24"/>
        </w:rPr>
        <w:t>napirendi pont</w:t>
      </w:r>
    </w:p>
    <w:p w:rsidR="00F44EF1" w:rsidRPr="00F44EF1" w:rsidRDefault="00F44EF1" w:rsidP="00F44EF1">
      <w:pPr>
        <w:ind w:left="709"/>
        <w:jc w:val="center"/>
        <w:rPr>
          <w:rFonts w:ascii="Times New Roman" w:hAnsi="Times New Roman" w:cs="Times New Roman"/>
          <w:sz w:val="24"/>
          <w:szCs w:val="24"/>
        </w:rPr>
      </w:pPr>
      <w:r>
        <w:rPr>
          <w:rFonts w:ascii="Times New Roman" w:hAnsi="Times New Roman" w:cs="Times New Roman"/>
          <w:sz w:val="24"/>
          <w:szCs w:val="24"/>
        </w:rPr>
        <w:t>„</w:t>
      </w:r>
      <w:r w:rsidRPr="00F44EF1">
        <w:rPr>
          <w:rFonts w:ascii="Times New Roman" w:hAnsi="Times New Roman" w:cs="Times New Roman"/>
          <w:sz w:val="24"/>
          <w:szCs w:val="24"/>
        </w:rPr>
        <w:t>Tájékoztató a megye munkaerő-piaci helyzetéről, különös tekintettel a pályakezdő fiatalokra</w:t>
      </w:r>
      <w:r>
        <w:rPr>
          <w:rFonts w:ascii="Times New Roman" w:hAnsi="Times New Roman" w:cs="Times New Roman"/>
          <w:sz w:val="24"/>
          <w:szCs w:val="24"/>
        </w:rPr>
        <w:t>”</w:t>
      </w:r>
    </w:p>
    <w:p w:rsidR="00744362" w:rsidRDefault="00744362" w:rsidP="00744362">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CB6CC3" w:rsidRDefault="00CB6CC3">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493C44" w:rsidRDefault="00493C44" w:rsidP="00493C44">
      <w:pPr>
        <w:rPr>
          <w:rFonts w:ascii="Times New Roman" w:hAnsi="Times New Roman" w:cs="Times New Roman"/>
          <w:b/>
          <w:sz w:val="24"/>
          <w:szCs w:val="24"/>
          <w:u w:val="single"/>
        </w:rPr>
      </w:pPr>
      <w:proofErr w:type="spellStart"/>
      <w:r w:rsidRPr="00C118E5">
        <w:rPr>
          <w:rFonts w:ascii="Times New Roman" w:hAnsi="Times New Roman" w:cs="Times New Roman"/>
          <w:b/>
          <w:sz w:val="24"/>
          <w:szCs w:val="24"/>
          <w:u w:val="single"/>
        </w:rPr>
        <w:t>Pajna</w:t>
      </w:r>
      <w:proofErr w:type="spellEnd"/>
      <w:r w:rsidRPr="00C118E5">
        <w:rPr>
          <w:rFonts w:ascii="Times New Roman" w:hAnsi="Times New Roman" w:cs="Times New Roman"/>
          <w:b/>
          <w:sz w:val="24"/>
          <w:szCs w:val="24"/>
          <w:u w:val="single"/>
        </w:rPr>
        <w:t xml:space="preserve"> Zoltán</w:t>
      </w:r>
    </w:p>
    <w:p w:rsidR="00F52126" w:rsidRPr="00BF11CE" w:rsidRDefault="00F44EF1" w:rsidP="00BF11CE">
      <w:pPr>
        <w:jc w:val="both"/>
        <w:rPr>
          <w:rFonts w:ascii="Times New Roman" w:hAnsi="Times New Roman" w:cs="Times New Roman"/>
          <w:sz w:val="24"/>
          <w:szCs w:val="24"/>
        </w:rPr>
      </w:pPr>
      <w:r>
        <w:rPr>
          <w:rFonts w:ascii="Times New Roman" w:hAnsi="Times New Roman" w:cs="Times New Roman"/>
          <w:sz w:val="24"/>
          <w:szCs w:val="24"/>
        </w:rPr>
        <w:t xml:space="preserve">Köszönti </w:t>
      </w:r>
      <w:r w:rsidR="00F52126" w:rsidRPr="00BF11CE">
        <w:rPr>
          <w:rFonts w:ascii="Times New Roman" w:hAnsi="Times New Roman" w:cs="Times New Roman"/>
          <w:sz w:val="24"/>
          <w:szCs w:val="24"/>
        </w:rPr>
        <w:t>Dr. Mező Barn</w:t>
      </w:r>
      <w:r>
        <w:rPr>
          <w:rFonts w:ascii="Times New Roman" w:hAnsi="Times New Roman" w:cs="Times New Roman"/>
          <w:sz w:val="24"/>
          <w:szCs w:val="24"/>
        </w:rPr>
        <w:t>át</w:t>
      </w:r>
      <w:r w:rsidR="00F52126" w:rsidRPr="00BF11CE">
        <w:rPr>
          <w:rFonts w:ascii="Times New Roman" w:hAnsi="Times New Roman" w:cs="Times New Roman"/>
          <w:sz w:val="24"/>
          <w:szCs w:val="24"/>
        </w:rPr>
        <w:t xml:space="preserve">, </w:t>
      </w:r>
      <w:r>
        <w:rPr>
          <w:rFonts w:ascii="Times New Roman" w:hAnsi="Times New Roman" w:cs="Times New Roman"/>
          <w:sz w:val="24"/>
          <w:szCs w:val="24"/>
        </w:rPr>
        <w:t xml:space="preserve">a </w:t>
      </w:r>
      <w:proofErr w:type="spellStart"/>
      <w:r w:rsidR="00F52126" w:rsidRPr="00BF11CE">
        <w:rPr>
          <w:rFonts w:ascii="Times New Roman" w:hAnsi="Times New Roman" w:cs="Times New Roman"/>
          <w:sz w:val="24"/>
          <w:szCs w:val="24"/>
        </w:rPr>
        <w:t>HBM</w:t>
      </w:r>
      <w:r>
        <w:rPr>
          <w:rFonts w:ascii="Times New Roman" w:hAnsi="Times New Roman" w:cs="Times New Roman"/>
          <w:sz w:val="24"/>
          <w:szCs w:val="24"/>
        </w:rPr>
        <w:t>-i</w:t>
      </w:r>
      <w:proofErr w:type="spellEnd"/>
      <w:r w:rsidR="00F52126" w:rsidRPr="00BF11CE">
        <w:rPr>
          <w:rFonts w:ascii="Times New Roman" w:hAnsi="Times New Roman" w:cs="Times New Roman"/>
          <w:sz w:val="24"/>
          <w:szCs w:val="24"/>
        </w:rPr>
        <w:t xml:space="preserve"> Kormányhivatal Foglalkoztatási Főosztály</w:t>
      </w:r>
      <w:r>
        <w:rPr>
          <w:rFonts w:ascii="Times New Roman" w:hAnsi="Times New Roman" w:cs="Times New Roman"/>
          <w:sz w:val="24"/>
          <w:szCs w:val="24"/>
        </w:rPr>
        <w:t>ának vezetőjét, egyben kéri tegye meg szóbeli kiegészítését.</w:t>
      </w:r>
    </w:p>
    <w:p w:rsidR="00CB6CC3" w:rsidRDefault="00CB6CC3">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CB6CC3" w:rsidRDefault="00F44EF1">
      <w:pPr>
        <w:widowControl w:val="0"/>
        <w:tabs>
          <w:tab w:val="left" w:pos="0"/>
          <w:tab w:val="left" w:pos="1000"/>
          <w:tab w:val="left" w:pos="6000"/>
          <w:tab w:val="left" w:pos="7400"/>
        </w:tabs>
        <w:autoSpaceDE w:val="0"/>
        <w:autoSpaceDN w:val="0"/>
        <w:adjustRightInd w:val="0"/>
        <w:rPr>
          <w:rFonts w:ascii="Times New Roman" w:hAnsi="Times New Roman" w:cs="Times New Roman"/>
          <w:b/>
          <w:sz w:val="24"/>
          <w:szCs w:val="24"/>
          <w:u w:val="single"/>
        </w:rPr>
      </w:pPr>
      <w:r w:rsidRPr="00F44EF1">
        <w:rPr>
          <w:rFonts w:ascii="Times New Roman" w:hAnsi="Times New Roman" w:cs="Times New Roman"/>
          <w:b/>
          <w:sz w:val="24"/>
          <w:szCs w:val="24"/>
          <w:u w:val="single"/>
        </w:rPr>
        <w:t>Dr. Mező Barna</w:t>
      </w:r>
    </w:p>
    <w:p w:rsidR="00F44EF1" w:rsidRDefault="006D3F4B" w:rsidP="006D3F4B">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sidRPr="006D3F4B">
        <w:rPr>
          <w:rFonts w:ascii="Times New Roman" w:hAnsi="Times New Roman" w:cs="Times New Roman"/>
          <w:color w:val="000000"/>
          <w:sz w:val="24"/>
          <w:szCs w:val="24"/>
        </w:rPr>
        <w:t>2015. április 1-től jelentős átalakuláson ment át a szervezet, a 15 kirendeltség megszűnt és a kormányhivatal foglalkoztatási osztályává</w:t>
      </w:r>
      <w:r>
        <w:rPr>
          <w:rFonts w:ascii="Times New Roman" w:hAnsi="Times New Roman" w:cs="Times New Roman"/>
          <w:color w:val="000000"/>
          <w:sz w:val="24"/>
          <w:szCs w:val="24"/>
        </w:rPr>
        <w:t xml:space="preserve">, illetve néhány településen munkaerő piaci ponttá </w:t>
      </w:r>
      <w:r w:rsidRPr="006D3F4B">
        <w:rPr>
          <w:rFonts w:ascii="Times New Roman" w:hAnsi="Times New Roman" w:cs="Times New Roman"/>
          <w:color w:val="000000"/>
          <w:sz w:val="24"/>
          <w:szCs w:val="24"/>
        </w:rPr>
        <w:t>alakult át.</w:t>
      </w:r>
      <w:r>
        <w:rPr>
          <w:rFonts w:ascii="Times New Roman" w:hAnsi="Times New Roman" w:cs="Times New Roman"/>
          <w:color w:val="000000"/>
          <w:sz w:val="24"/>
          <w:szCs w:val="24"/>
        </w:rPr>
        <w:t xml:space="preserve"> A munkanélküliségi ráta 6,</w:t>
      </w:r>
      <w:proofErr w:type="spellStart"/>
      <w:r>
        <w:rPr>
          <w:rFonts w:ascii="Times New Roman" w:hAnsi="Times New Roman" w:cs="Times New Roman"/>
          <w:color w:val="000000"/>
          <w:sz w:val="24"/>
          <w:szCs w:val="24"/>
        </w:rPr>
        <w:t>6</w:t>
      </w:r>
      <w:proofErr w:type="spellEnd"/>
      <w:r>
        <w:rPr>
          <w:rFonts w:ascii="Times New Roman" w:hAnsi="Times New Roman" w:cs="Times New Roman"/>
          <w:color w:val="000000"/>
          <w:sz w:val="24"/>
          <w:szCs w:val="24"/>
        </w:rPr>
        <w:t xml:space="preserve"> %-os az unió tagországain belül, míg az ország nyugati részén ettől kedvezőbb, 4% körüli, míg Hajdú-Bihar megye hátulról az ötödik helyet foglalja el, de</w:t>
      </w:r>
    </w:p>
    <w:p w:rsidR="008D3CA7" w:rsidRDefault="006B108F" w:rsidP="009C1326">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mégis</w:t>
      </w:r>
      <w:proofErr w:type="gramEnd"/>
      <w:r>
        <w:rPr>
          <w:rFonts w:ascii="Times New Roman" w:hAnsi="Times New Roman" w:cs="Times New Roman"/>
          <w:color w:val="000000"/>
          <w:sz w:val="24"/>
          <w:szCs w:val="24"/>
        </w:rPr>
        <w:t xml:space="preserve"> elmondható, hogy a korábbi évhez képest nőtt a foglalkoztatottak száma és csökkent a regisztrált álláskeresők száma. Megemlíti, hogy részt vett egy magyar- román találkozón és megállapítható, hogy a határ menti települések román oldali részén kedvezőbbek az adatok, mint pl. Hajdú-Bihar megyében. A megye vonatkozásában az elmúlt 10-15 év alatt főleg a bihari részen volt magas a munkanélküliségi ráta, mely az utóbbi két-három évben teljesen átalakult, hiszen ma már a megye északi és észak-keleti részén a legrosszabbak a mutatók</w:t>
      </w:r>
      <w:r w:rsidR="009C1326">
        <w:rPr>
          <w:rFonts w:ascii="Times New Roman" w:hAnsi="Times New Roman" w:cs="Times New Roman"/>
          <w:color w:val="000000"/>
          <w:sz w:val="24"/>
          <w:szCs w:val="24"/>
        </w:rPr>
        <w:t>, míg</w:t>
      </w:r>
      <w:r>
        <w:rPr>
          <w:rFonts w:ascii="Times New Roman" w:hAnsi="Times New Roman" w:cs="Times New Roman"/>
          <w:color w:val="000000"/>
          <w:sz w:val="24"/>
          <w:szCs w:val="24"/>
        </w:rPr>
        <w:t xml:space="preserve"> Debrecen, Hajdúböszörmény és Hajdúszoboszló </w:t>
      </w:r>
      <w:r w:rsidR="009C1326">
        <w:rPr>
          <w:rFonts w:ascii="Times New Roman" w:hAnsi="Times New Roman" w:cs="Times New Roman"/>
          <w:color w:val="000000"/>
          <w:sz w:val="24"/>
          <w:szCs w:val="24"/>
        </w:rPr>
        <w:t xml:space="preserve">járás területén a legjobbak. Megyei szinten jelenleg kb.36.800 fő regisztrált álláskeresőt tartanak nyilván. A 2009. évi 55.000 főhöz képest jelentős javulásról számolhat be, mely nagyrészt a közfoglalkoztatásnak köszönhető, hiszen </w:t>
      </w:r>
      <w:r w:rsidR="009C1326">
        <w:rPr>
          <w:rFonts w:ascii="Times New Roman" w:hAnsi="Times New Roman" w:cs="Times New Roman"/>
          <w:color w:val="000000"/>
          <w:sz w:val="24"/>
          <w:szCs w:val="24"/>
        </w:rPr>
        <w:lastRenderedPageBreak/>
        <w:t>közel 15.000 fő vesz benne részt, míg új munkahelyek létrejöttéből közel 5.000 fő helyezkedhetett el.</w:t>
      </w:r>
    </w:p>
    <w:p w:rsidR="009C1326" w:rsidRDefault="009C1326" w:rsidP="009C1326">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 pályakezdők csoportja az, amely területen szükséges a beavatkozás, hogy minél nagyobb számban tudjanak elhelyezkedni. Erre vonatkozóan készült egy uniós felmérés is, mely megállapította, hogy főleg a déli országok pályakezdőit sújtja az elhelyezkedési probléma.</w:t>
      </w:r>
      <w:r w:rsidR="009A56DD">
        <w:rPr>
          <w:rFonts w:ascii="Times New Roman" w:hAnsi="Times New Roman" w:cs="Times New Roman"/>
          <w:color w:val="000000"/>
          <w:sz w:val="24"/>
          <w:szCs w:val="24"/>
        </w:rPr>
        <w:t xml:space="preserve"> Ezt tovább fokozza az a helyzet, hogy közel 30 éves korukig a szülőkkel élnek, így alulmotiváltak az elhelyezkedést illetően</w:t>
      </w:r>
      <w:r w:rsidR="00AA41D2">
        <w:rPr>
          <w:rFonts w:ascii="Times New Roman" w:hAnsi="Times New Roman" w:cs="Times New Roman"/>
          <w:color w:val="000000"/>
          <w:sz w:val="24"/>
          <w:szCs w:val="24"/>
        </w:rPr>
        <w:t xml:space="preserve"> és ennek a jelei már Magyarországon is jelentkeznek és az ebből fakadó problémákkal a későbbiekben </w:t>
      </w:r>
      <w:r w:rsidR="00A54606">
        <w:rPr>
          <w:rFonts w:ascii="Times New Roman" w:hAnsi="Times New Roman" w:cs="Times New Roman"/>
          <w:color w:val="000000"/>
          <w:sz w:val="24"/>
          <w:szCs w:val="24"/>
        </w:rPr>
        <w:t xml:space="preserve">itt is meg </w:t>
      </w:r>
      <w:r w:rsidR="00AA41D2">
        <w:rPr>
          <w:rFonts w:ascii="Times New Roman" w:hAnsi="Times New Roman" w:cs="Times New Roman"/>
          <w:color w:val="000000"/>
          <w:sz w:val="24"/>
          <w:szCs w:val="24"/>
        </w:rPr>
        <w:t xml:space="preserve">kell majd küzdeniük. </w:t>
      </w:r>
      <w:r w:rsidR="00A54606">
        <w:rPr>
          <w:rFonts w:ascii="Times New Roman" w:hAnsi="Times New Roman" w:cs="Times New Roman"/>
          <w:color w:val="000000"/>
          <w:sz w:val="24"/>
          <w:szCs w:val="24"/>
        </w:rPr>
        <w:t xml:space="preserve">Ennek megelőzéseként indították el az ifjúsági garancia programjukat. </w:t>
      </w:r>
      <w:r w:rsidR="00AA41D2">
        <w:rPr>
          <w:rFonts w:ascii="Times New Roman" w:hAnsi="Times New Roman" w:cs="Times New Roman"/>
          <w:color w:val="000000"/>
          <w:sz w:val="24"/>
          <w:szCs w:val="24"/>
        </w:rPr>
        <w:t xml:space="preserve">A másik problémás csoport, a tartósan munkanélküliek csoportja, továbbá az 50 évet betöltöttek csoportja, akikkel külön kell foglalkozniuk. </w:t>
      </w:r>
      <w:r w:rsidR="00A54606">
        <w:rPr>
          <w:rFonts w:ascii="Times New Roman" w:hAnsi="Times New Roman" w:cs="Times New Roman"/>
          <w:color w:val="000000"/>
          <w:sz w:val="24"/>
          <w:szCs w:val="24"/>
        </w:rPr>
        <w:t>A</w:t>
      </w:r>
      <w:r w:rsidR="00AA41D2">
        <w:rPr>
          <w:rFonts w:ascii="Times New Roman" w:hAnsi="Times New Roman" w:cs="Times New Roman"/>
          <w:color w:val="000000"/>
          <w:sz w:val="24"/>
          <w:szCs w:val="24"/>
        </w:rPr>
        <w:t xml:space="preserve"> megyében kb. 5000 fő pályakezdő</w:t>
      </w:r>
      <w:r w:rsidR="00A54606">
        <w:rPr>
          <w:rFonts w:ascii="Times New Roman" w:hAnsi="Times New Roman" w:cs="Times New Roman"/>
          <w:color w:val="000000"/>
          <w:sz w:val="24"/>
          <w:szCs w:val="24"/>
        </w:rPr>
        <w:t xml:space="preserve">t tartanak nyilván és nagy számban vannak szakképzetlen álláskeresők is. </w:t>
      </w:r>
      <w:r w:rsidR="009A56DD">
        <w:rPr>
          <w:rFonts w:ascii="Times New Roman" w:hAnsi="Times New Roman" w:cs="Times New Roman"/>
          <w:color w:val="000000"/>
          <w:sz w:val="24"/>
          <w:szCs w:val="24"/>
        </w:rPr>
        <w:t xml:space="preserve"> </w:t>
      </w:r>
    </w:p>
    <w:p w:rsidR="00A54606" w:rsidRDefault="00A54606" w:rsidP="009C1326">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Elsődleges feladatuk, hogy a szükséges munkaerő piaci igényeket kielégítsék, illetve minőségi munkaerő közvetítést végezzenek. 2007-ben civil összefogással hozták létre a munkaügyi paktumot, melybe mára széles körűen tervezik bevonni </w:t>
      </w:r>
      <w:r w:rsidR="005D1EE2">
        <w:rPr>
          <w:rFonts w:ascii="Times New Roman" w:hAnsi="Times New Roman" w:cs="Times New Roman"/>
          <w:color w:val="000000"/>
          <w:sz w:val="24"/>
          <w:szCs w:val="24"/>
        </w:rPr>
        <w:t>a társadalmi szervezeteket annak érdekében, hogy a munkanélküliek számát csökkentsék.</w:t>
      </w:r>
    </w:p>
    <w:p w:rsidR="00A54606" w:rsidRPr="00B75A7D" w:rsidRDefault="00A54606" w:rsidP="009C1326">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p>
    <w:p w:rsidR="00C43449" w:rsidRPr="00493ED2" w:rsidRDefault="005D6B48" w:rsidP="00C43449">
      <w:pPr>
        <w:pBdr>
          <w:top w:val="single" w:sz="12" w:space="1" w:color="FF0000"/>
        </w:pBdr>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 xml:space="preserve">Kérdés, </w:t>
      </w:r>
      <w:r w:rsidR="00C43449">
        <w:rPr>
          <w:rFonts w:ascii="Times New Roman" w:hAnsi="Times New Roman" w:cs="Times New Roman"/>
          <w:b/>
          <w:i/>
          <w:color w:val="FF0000"/>
          <w:sz w:val="24"/>
          <w:szCs w:val="24"/>
        </w:rPr>
        <w:t>Hozzászólások</w:t>
      </w:r>
    </w:p>
    <w:p w:rsidR="00CB6CC3" w:rsidRDefault="00CB6CC3">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493C44" w:rsidRDefault="00493C44" w:rsidP="00493C44">
      <w:pPr>
        <w:rPr>
          <w:rFonts w:ascii="Times New Roman" w:hAnsi="Times New Roman" w:cs="Times New Roman"/>
          <w:b/>
          <w:sz w:val="24"/>
          <w:szCs w:val="24"/>
          <w:u w:val="single"/>
        </w:rPr>
      </w:pPr>
      <w:proofErr w:type="spellStart"/>
      <w:r w:rsidRPr="00C118E5">
        <w:rPr>
          <w:rFonts w:ascii="Times New Roman" w:hAnsi="Times New Roman" w:cs="Times New Roman"/>
          <w:b/>
          <w:sz w:val="24"/>
          <w:szCs w:val="24"/>
          <w:u w:val="single"/>
        </w:rPr>
        <w:t>Pajna</w:t>
      </w:r>
      <w:proofErr w:type="spellEnd"/>
      <w:r w:rsidRPr="00C118E5">
        <w:rPr>
          <w:rFonts w:ascii="Times New Roman" w:hAnsi="Times New Roman" w:cs="Times New Roman"/>
          <w:b/>
          <w:sz w:val="24"/>
          <w:szCs w:val="24"/>
          <w:u w:val="single"/>
        </w:rPr>
        <w:t xml:space="preserve"> Zoltán</w:t>
      </w:r>
    </w:p>
    <w:p w:rsidR="00ED0024" w:rsidRDefault="00ED0024">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 megyei foglalkoztatási paktum kidolgozásában a megyei önkormányzat aktívan szeretne részt venni. A képzések területén pedig arra kell törekedni, hogy minél több gyakorlatot szerezzenek az abban résztvevők, ebben együtt kívánnak működni Debrecen Megyei Jogú Várossal.</w:t>
      </w:r>
    </w:p>
    <w:p w:rsidR="00ED0024" w:rsidRDefault="00ED0024">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160103" w:rsidRPr="00160103" w:rsidRDefault="00160103">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sidRPr="00160103">
        <w:rPr>
          <w:rFonts w:ascii="Times New Roman" w:hAnsi="Times New Roman" w:cs="Times New Roman"/>
          <w:b/>
          <w:color w:val="000000"/>
          <w:sz w:val="24"/>
          <w:szCs w:val="24"/>
          <w:u w:val="single"/>
        </w:rPr>
        <w:t>Nagy Zsolt</w:t>
      </w:r>
    </w:p>
    <w:p w:rsidR="00160103" w:rsidRPr="005D6B48" w:rsidRDefault="005D6B48" w:rsidP="005D6B48">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sidRPr="005D6B48">
        <w:rPr>
          <w:rFonts w:ascii="Times New Roman" w:hAnsi="Times New Roman" w:cs="Times New Roman"/>
          <w:color w:val="000000"/>
          <w:sz w:val="24"/>
          <w:szCs w:val="24"/>
        </w:rPr>
        <w:t>A szakképzetlenek aránya annak ellenére magas, hogy igyekeztek minél több képzés</w:t>
      </w:r>
      <w:r>
        <w:rPr>
          <w:rFonts w:ascii="Times New Roman" w:hAnsi="Times New Roman" w:cs="Times New Roman"/>
          <w:color w:val="000000"/>
          <w:sz w:val="24"/>
          <w:szCs w:val="24"/>
        </w:rPr>
        <w:t>be bevonni</w:t>
      </w:r>
      <w:r w:rsidRPr="005D6B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az álláskeresőket. </w:t>
      </w:r>
      <w:r w:rsidR="0082396D">
        <w:rPr>
          <w:rFonts w:ascii="Times New Roman" w:hAnsi="Times New Roman" w:cs="Times New Roman"/>
          <w:color w:val="000000"/>
          <w:sz w:val="24"/>
          <w:szCs w:val="24"/>
        </w:rPr>
        <w:t>M</w:t>
      </w:r>
      <w:r>
        <w:rPr>
          <w:rFonts w:ascii="Times New Roman" w:hAnsi="Times New Roman" w:cs="Times New Roman"/>
          <w:color w:val="000000"/>
          <w:sz w:val="24"/>
          <w:szCs w:val="24"/>
        </w:rPr>
        <w:t xml:space="preserve">egkérdezi, van-e arra adat, hogy a közfoglalkoztatásból hányan </w:t>
      </w:r>
      <w:r w:rsidR="00D062B2">
        <w:rPr>
          <w:rFonts w:ascii="Times New Roman" w:hAnsi="Times New Roman" w:cs="Times New Roman"/>
          <w:color w:val="000000"/>
          <w:sz w:val="24"/>
          <w:szCs w:val="24"/>
        </w:rPr>
        <w:t>kerültek</w:t>
      </w:r>
      <w:r>
        <w:rPr>
          <w:rFonts w:ascii="Times New Roman" w:hAnsi="Times New Roman" w:cs="Times New Roman"/>
          <w:color w:val="000000"/>
          <w:sz w:val="24"/>
          <w:szCs w:val="24"/>
        </w:rPr>
        <w:t xml:space="preserve"> be a munkaerő</w:t>
      </w:r>
      <w:r w:rsidR="00D062B2">
        <w:rPr>
          <w:rFonts w:ascii="Times New Roman" w:hAnsi="Times New Roman" w:cs="Times New Roman"/>
          <w:color w:val="000000"/>
          <w:sz w:val="24"/>
          <w:szCs w:val="24"/>
        </w:rPr>
        <w:t>piacra</w:t>
      </w:r>
      <w:r w:rsidR="00A87502">
        <w:rPr>
          <w:rFonts w:ascii="Times New Roman" w:hAnsi="Times New Roman" w:cs="Times New Roman"/>
          <w:color w:val="000000"/>
          <w:sz w:val="24"/>
          <w:szCs w:val="24"/>
        </w:rPr>
        <w:t>, hiszen a közfoglalkoztatásnak az lenne a célja, hogy visszavezessék az embereket a munka világába.</w:t>
      </w:r>
    </w:p>
    <w:p w:rsidR="00160103" w:rsidRPr="00160103" w:rsidRDefault="00160103">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sidRPr="00160103">
        <w:rPr>
          <w:rFonts w:ascii="Times New Roman" w:hAnsi="Times New Roman" w:cs="Times New Roman"/>
          <w:b/>
          <w:color w:val="000000"/>
          <w:sz w:val="24"/>
          <w:szCs w:val="24"/>
          <w:u w:val="single"/>
        </w:rPr>
        <w:t>Mohácsi László</w:t>
      </w:r>
    </w:p>
    <w:p w:rsidR="00A87502" w:rsidRDefault="0082396D" w:rsidP="0082396D">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sidRPr="0082396D">
        <w:rPr>
          <w:rFonts w:ascii="Times New Roman" w:hAnsi="Times New Roman" w:cs="Times New Roman"/>
          <w:color w:val="000000"/>
          <w:sz w:val="24"/>
          <w:szCs w:val="24"/>
        </w:rPr>
        <w:t>Nem idegen dolog az, hogy a fiataljaink kimennek nyugatra tanulni, tapasztalatot szerezni</w:t>
      </w:r>
      <w:r>
        <w:rPr>
          <w:rFonts w:ascii="Times New Roman" w:hAnsi="Times New Roman" w:cs="Times New Roman"/>
          <w:color w:val="000000"/>
          <w:sz w:val="24"/>
          <w:szCs w:val="24"/>
        </w:rPr>
        <w:t xml:space="preserve">, hiszen a régi korok tudósai is külföldön gyarapították tudásukat, vagy külföldi mesterektől tanulták meg egy-egy szakma csínját-bínját. A különbség abban van, hogy korábban hazajöttek és a nemzet felemelkedésért dolgoztak tovább. Napjainkban </w:t>
      </w:r>
      <w:proofErr w:type="gramStart"/>
      <w:r>
        <w:rPr>
          <w:rFonts w:ascii="Times New Roman" w:hAnsi="Times New Roman" w:cs="Times New Roman"/>
          <w:color w:val="000000"/>
          <w:sz w:val="24"/>
          <w:szCs w:val="24"/>
        </w:rPr>
        <w:t>sajnos</w:t>
      </w:r>
      <w:proofErr w:type="gramEnd"/>
      <w:r>
        <w:rPr>
          <w:rFonts w:ascii="Times New Roman" w:hAnsi="Times New Roman" w:cs="Times New Roman"/>
          <w:color w:val="000000"/>
          <w:sz w:val="24"/>
          <w:szCs w:val="24"/>
        </w:rPr>
        <w:t xml:space="preserve"> aki külföldre megy, leginkább nem tér vissza és ez akár demográfiai problémákhoz is vezethet.</w:t>
      </w:r>
      <w:r w:rsidR="00702D7B">
        <w:rPr>
          <w:rFonts w:ascii="Times New Roman" w:hAnsi="Times New Roman" w:cs="Times New Roman"/>
          <w:color w:val="000000"/>
          <w:sz w:val="24"/>
          <w:szCs w:val="24"/>
        </w:rPr>
        <w:t xml:space="preserve"> Megkérdezi, mit kíván a kormány annak érdekében tenni, hogy a fiatalok hazatérjenek.</w:t>
      </w:r>
    </w:p>
    <w:p w:rsidR="0082396D" w:rsidRDefault="0082396D" w:rsidP="0082396D">
      <w:pPr>
        <w:widowControl w:val="0"/>
        <w:tabs>
          <w:tab w:val="left" w:pos="0"/>
          <w:tab w:val="left" w:pos="1000"/>
          <w:tab w:val="left" w:pos="6000"/>
          <w:tab w:val="left" w:pos="7400"/>
        </w:tabs>
        <w:autoSpaceDE w:val="0"/>
        <w:autoSpaceDN w:val="0"/>
        <w:adjustRightInd w:val="0"/>
        <w:jc w:val="both"/>
        <w:rPr>
          <w:rFonts w:ascii="Times New Roman" w:hAnsi="Times New Roman" w:cs="Times New Roman"/>
          <w:b/>
          <w:color w:val="000000"/>
          <w:sz w:val="24"/>
          <w:szCs w:val="24"/>
          <w:u w:val="single"/>
        </w:rPr>
      </w:pPr>
    </w:p>
    <w:p w:rsidR="00702D7B" w:rsidRDefault="00702D7B" w:rsidP="0082396D">
      <w:pPr>
        <w:widowControl w:val="0"/>
        <w:tabs>
          <w:tab w:val="left" w:pos="0"/>
          <w:tab w:val="left" w:pos="1000"/>
          <w:tab w:val="left" w:pos="6000"/>
          <w:tab w:val="left" w:pos="7400"/>
        </w:tabs>
        <w:autoSpaceDE w:val="0"/>
        <w:autoSpaceDN w:val="0"/>
        <w:adjustRightInd w:val="0"/>
        <w:jc w:val="both"/>
        <w:rPr>
          <w:rFonts w:ascii="Times New Roman" w:hAnsi="Times New Roman" w:cs="Times New Roman"/>
          <w:b/>
          <w:color w:val="000000"/>
          <w:sz w:val="24"/>
          <w:szCs w:val="24"/>
          <w:u w:val="single"/>
        </w:rPr>
      </w:pPr>
      <w:proofErr w:type="spellStart"/>
      <w:r>
        <w:rPr>
          <w:rFonts w:ascii="Times New Roman" w:hAnsi="Times New Roman" w:cs="Times New Roman"/>
          <w:b/>
          <w:color w:val="000000"/>
          <w:sz w:val="24"/>
          <w:szCs w:val="24"/>
          <w:u w:val="single"/>
        </w:rPr>
        <w:t>Pajna</w:t>
      </w:r>
      <w:proofErr w:type="spellEnd"/>
      <w:r>
        <w:rPr>
          <w:rFonts w:ascii="Times New Roman" w:hAnsi="Times New Roman" w:cs="Times New Roman"/>
          <w:b/>
          <w:color w:val="000000"/>
          <w:sz w:val="24"/>
          <w:szCs w:val="24"/>
          <w:u w:val="single"/>
        </w:rPr>
        <w:t xml:space="preserve"> Zoltán</w:t>
      </w:r>
    </w:p>
    <w:p w:rsidR="00702D7B" w:rsidRPr="00702D7B" w:rsidRDefault="00702D7B" w:rsidP="0082396D">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Nem a kormányhivatal képviseletében jelen lévő főosztályvezető hivatott megválaszolni ezt a kérdést</w:t>
      </w:r>
      <w:r w:rsidR="00310684">
        <w:rPr>
          <w:rFonts w:ascii="Times New Roman" w:hAnsi="Times New Roman" w:cs="Times New Roman"/>
          <w:color w:val="000000"/>
          <w:sz w:val="24"/>
          <w:szCs w:val="24"/>
        </w:rPr>
        <w:t>. El</w:t>
      </w:r>
      <w:r>
        <w:rPr>
          <w:rFonts w:ascii="Times New Roman" w:hAnsi="Times New Roman" w:cs="Times New Roman"/>
          <w:color w:val="000000"/>
          <w:sz w:val="24"/>
          <w:szCs w:val="24"/>
        </w:rPr>
        <w:t>mondhatja, hogy a kormány több olyan intézkedést is tett, mellyel az a szándékuk, hogy a fiatal kutatókat visszahívják.</w:t>
      </w:r>
      <w:r w:rsidR="00310684">
        <w:rPr>
          <w:rFonts w:ascii="Times New Roman" w:hAnsi="Times New Roman" w:cs="Times New Roman"/>
          <w:color w:val="000000"/>
          <w:sz w:val="24"/>
          <w:szCs w:val="24"/>
        </w:rPr>
        <w:t xml:space="preserve"> A közelmúltban részt vett egy olyan rendezvényen, ahol a mezőgazdasággal foglalkozó szakemberek elmondták, hogy nehezen találnak olyan fiatalokat, akik a mezőgazdaságban szeretnének elhelyezkedni. A Nagy Zsolt által feltett kérdés is olyan, melyre a későbbiekben nekik kell megoldást keresniük. A probléma orvoslásához, várják a megye vállalkozóinak is a javaslatait. </w:t>
      </w:r>
      <w:r w:rsidR="00D72515">
        <w:rPr>
          <w:rFonts w:ascii="Times New Roman" w:hAnsi="Times New Roman" w:cs="Times New Roman"/>
          <w:color w:val="000000"/>
          <w:sz w:val="24"/>
          <w:szCs w:val="24"/>
        </w:rPr>
        <w:t>Az oktatás, képzés mellett a szemléletformálásra is szükség van. De a régi idők szakmunkásképzését is vissza kell valamilyen szinten hozni, hiszen ha egy hétig valamilyen munkahelyen szereznek gyakorlatot, illetve tapasztalatot a fiatalok, akkor sokkal jobban elsajátíthatják a szakma fogásait.</w:t>
      </w:r>
    </w:p>
    <w:p w:rsidR="00702D7B" w:rsidRPr="00160103" w:rsidRDefault="00702D7B" w:rsidP="0082396D">
      <w:pPr>
        <w:widowControl w:val="0"/>
        <w:tabs>
          <w:tab w:val="left" w:pos="0"/>
          <w:tab w:val="left" w:pos="1000"/>
          <w:tab w:val="left" w:pos="6000"/>
          <w:tab w:val="left" w:pos="7400"/>
        </w:tabs>
        <w:autoSpaceDE w:val="0"/>
        <w:autoSpaceDN w:val="0"/>
        <w:adjustRightInd w:val="0"/>
        <w:jc w:val="both"/>
        <w:rPr>
          <w:rFonts w:ascii="Times New Roman" w:hAnsi="Times New Roman" w:cs="Times New Roman"/>
          <w:b/>
          <w:color w:val="000000"/>
          <w:sz w:val="24"/>
          <w:szCs w:val="24"/>
          <w:u w:val="single"/>
        </w:rPr>
      </w:pPr>
    </w:p>
    <w:p w:rsidR="00160103" w:rsidRPr="00160103" w:rsidRDefault="00160103">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sidRPr="00160103">
        <w:rPr>
          <w:rFonts w:ascii="Times New Roman" w:hAnsi="Times New Roman" w:cs="Times New Roman"/>
          <w:b/>
          <w:color w:val="000000"/>
          <w:sz w:val="24"/>
          <w:szCs w:val="24"/>
          <w:u w:val="single"/>
        </w:rPr>
        <w:lastRenderedPageBreak/>
        <w:t>Kiss Attila</w:t>
      </w:r>
    </w:p>
    <w:p w:rsidR="00160103" w:rsidRPr="00035374" w:rsidRDefault="00035374" w:rsidP="00035374">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Megköszöni a tartalmas tájékoztatót,</w:t>
      </w:r>
      <w:r w:rsidR="00612E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az eredmények alapján pozitív elmozdulás tapasztalható. Megköszöni azt a segítséget, melyet Hajdúböszörmény településnek nyújtottak, hiszen a településen is folyik a közfoglalkoztatás. </w:t>
      </w:r>
      <w:r w:rsidR="00FA34D1">
        <w:rPr>
          <w:rFonts w:ascii="Times New Roman" w:hAnsi="Times New Roman" w:cs="Times New Roman"/>
          <w:color w:val="000000"/>
          <w:sz w:val="24"/>
          <w:szCs w:val="24"/>
        </w:rPr>
        <w:t xml:space="preserve">A közfoglalkoztatást könnyű bírálni, hiszen akik az utcákon dolgoznak, azokat sok ember látja, de nem vehetnek mindenkit egy kaptafa alá. Fontos tisztában lenni azzal, hogy a közfoglalkoztatás egy eszköz, egy javítási lehetőség és nem cél. </w:t>
      </w:r>
      <w:r w:rsidR="00A53646">
        <w:rPr>
          <w:rFonts w:ascii="Times New Roman" w:hAnsi="Times New Roman" w:cs="Times New Roman"/>
          <w:color w:val="000000"/>
          <w:sz w:val="24"/>
          <w:szCs w:val="24"/>
        </w:rPr>
        <w:t>A kivándorlással kapcsolatosan azt sem lehet figyelmen kívül hagyni, hogy egyes nyugati országokban bizonyos munkát már csak bevándorlók végeznek. Illetve azt sem hagyhatják figyelmen kívül, amit a média sugall a fiatalok részére, miszerint ha részt vesznek mindenféle valóvilág műsorokban, akkor nem kell dolgozniuk, ugyanakkor sok pénzt kereshetnek.</w:t>
      </w:r>
      <w:r w:rsidR="00CE34DD">
        <w:rPr>
          <w:rFonts w:ascii="Times New Roman" w:hAnsi="Times New Roman" w:cs="Times New Roman"/>
          <w:color w:val="000000"/>
          <w:sz w:val="24"/>
          <w:szCs w:val="24"/>
        </w:rPr>
        <w:t xml:space="preserve"> Ilyen körülmények között nehéz a kormánynak példát mutatnia, miszerint ha dolgozik valaki, akkor boldogulni fog, mivel a fiatalok többsége azonnal akar sok pénzt keresni és nem veszi azt figyelembe, hogy akár a szüleik azt hosszú évek munkájával érték el. </w:t>
      </w:r>
      <w:r w:rsidR="007A4854">
        <w:rPr>
          <w:rFonts w:ascii="Times New Roman" w:hAnsi="Times New Roman" w:cs="Times New Roman"/>
          <w:color w:val="000000"/>
          <w:sz w:val="24"/>
          <w:szCs w:val="24"/>
        </w:rPr>
        <w:t>Ezért is mondhatja, hogy a foglalkoztatási osztály egy nemes feladatot lát el, melyhez sok sikert kíván. Továbbá megemlíti, hogy ma már egy külföldi befektető számára az is fontos, hogy milyen a közbiztonság, hiszen ott szívesebben ruház be, ahol nyugodt körülményekkel számolhat.</w:t>
      </w:r>
    </w:p>
    <w:p w:rsidR="00035374" w:rsidRDefault="00035374">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p>
    <w:p w:rsidR="00160103" w:rsidRPr="00160103" w:rsidRDefault="00160103">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sidRPr="00160103">
        <w:rPr>
          <w:rFonts w:ascii="Times New Roman" w:hAnsi="Times New Roman" w:cs="Times New Roman"/>
          <w:b/>
          <w:color w:val="000000"/>
          <w:sz w:val="24"/>
          <w:szCs w:val="24"/>
          <w:u w:val="single"/>
        </w:rPr>
        <w:t>Ménes Andrea</w:t>
      </w:r>
    </w:p>
    <w:p w:rsidR="00160103" w:rsidRPr="00612E2E" w:rsidRDefault="00612E2E" w:rsidP="00612E2E">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sidRPr="00612E2E">
        <w:rPr>
          <w:rFonts w:ascii="Times New Roman" w:hAnsi="Times New Roman" w:cs="Times New Roman"/>
          <w:color w:val="000000"/>
          <w:sz w:val="24"/>
          <w:szCs w:val="24"/>
        </w:rPr>
        <w:t>Szintén megköszöni a főosztály munkáját, hiszen olyan területről adtak tájékoztatást, mellyel szemben mindenki könnyen fogalmaz meg kritikát.</w:t>
      </w:r>
      <w:r>
        <w:rPr>
          <w:rFonts w:ascii="Times New Roman" w:hAnsi="Times New Roman" w:cs="Times New Roman"/>
          <w:color w:val="000000"/>
          <w:sz w:val="24"/>
          <w:szCs w:val="24"/>
        </w:rPr>
        <w:t xml:space="preserve"> A célkitűzésekkel </w:t>
      </w:r>
      <w:proofErr w:type="gramStart"/>
      <w:r>
        <w:rPr>
          <w:rFonts w:ascii="Times New Roman" w:hAnsi="Times New Roman" w:cs="Times New Roman"/>
          <w:color w:val="000000"/>
          <w:sz w:val="24"/>
          <w:szCs w:val="24"/>
        </w:rPr>
        <w:t>egyetért</w:t>
      </w:r>
      <w:proofErr w:type="gramEnd"/>
      <w:r>
        <w:rPr>
          <w:rFonts w:ascii="Times New Roman" w:hAnsi="Times New Roman" w:cs="Times New Roman"/>
          <w:color w:val="000000"/>
          <w:sz w:val="24"/>
          <w:szCs w:val="24"/>
        </w:rPr>
        <w:t xml:space="preserve"> és azokat támogatja, hiszen minden település polgármesterét foglalkoztatja a munkanélküliség kezelése. A közfoglalkozottak számának gyarapodása is azt a kormányzati célt szolgálja, hogy a segélyek helyett a munkavégzést helyezi előtérbe. </w:t>
      </w:r>
      <w:r w:rsidR="004B5166">
        <w:rPr>
          <w:rFonts w:ascii="Times New Roman" w:hAnsi="Times New Roman" w:cs="Times New Roman"/>
          <w:color w:val="000000"/>
          <w:sz w:val="24"/>
          <w:szCs w:val="24"/>
        </w:rPr>
        <w:t xml:space="preserve">Polgármesterként szembesül azokkal a problémákkal, miszerint magas a szakképzetlen munkanélküliek száma, ezért támogatja a képzéseket, de nem azt a fajta képzést, amit az alapkompetencia képzés takart. </w:t>
      </w:r>
      <w:r w:rsidR="004715A8">
        <w:rPr>
          <w:rFonts w:ascii="Times New Roman" w:hAnsi="Times New Roman" w:cs="Times New Roman"/>
          <w:color w:val="000000"/>
          <w:sz w:val="24"/>
          <w:szCs w:val="24"/>
        </w:rPr>
        <w:t>Egy adott településen jobban fel kell mérni, hogy milyen munkaerőre van igény és annak megfelelő képzéseket kell szervezni. Első sorban a feladatalapú finanszírozás bevezetése miatt ak</w:t>
      </w:r>
      <w:r w:rsidR="00630693">
        <w:rPr>
          <w:rFonts w:ascii="Times New Roman" w:hAnsi="Times New Roman" w:cs="Times New Roman"/>
          <w:color w:val="000000"/>
          <w:sz w:val="24"/>
          <w:szCs w:val="24"/>
        </w:rPr>
        <w:t>k</w:t>
      </w:r>
      <w:r w:rsidR="004715A8">
        <w:rPr>
          <w:rFonts w:ascii="Times New Roman" w:hAnsi="Times New Roman" w:cs="Times New Roman"/>
          <w:color w:val="000000"/>
          <w:sz w:val="24"/>
          <w:szCs w:val="24"/>
        </w:rPr>
        <w:t xml:space="preserve">reditált felnőttképzési helyet hoztak létre éppen abból a célból, hogy több bevétele legyen az önkormányzatnak. Ugyanakkor azzal szembesülnek, hogy a </w:t>
      </w:r>
      <w:proofErr w:type="spellStart"/>
      <w:r w:rsidR="004715A8">
        <w:rPr>
          <w:rFonts w:ascii="Times New Roman" w:hAnsi="Times New Roman" w:cs="Times New Roman"/>
          <w:color w:val="000000"/>
          <w:sz w:val="24"/>
          <w:szCs w:val="24"/>
        </w:rPr>
        <w:t>T</w:t>
      </w:r>
      <w:r w:rsidR="00630693">
        <w:rPr>
          <w:rFonts w:ascii="Times New Roman" w:hAnsi="Times New Roman" w:cs="Times New Roman"/>
          <w:color w:val="000000"/>
          <w:sz w:val="24"/>
          <w:szCs w:val="24"/>
        </w:rPr>
        <w:t>Á</w:t>
      </w:r>
      <w:r w:rsidR="004715A8">
        <w:rPr>
          <w:rFonts w:ascii="Times New Roman" w:hAnsi="Times New Roman" w:cs="Times New Roman"/>
          <w:color w:val="000000"/>
          <w:sz w:val="24"/>
          <w:szCs w:val="24"/>
        </w:rPr>
        <w:t>MOP-os</w:t>
      </w:r>
      <w:proofErr w:type="spellEnd"/>
      <w:r w:rsidR="004715A8">
        <w:rPr>
          <w:rFonts w:ascii="Times New Roman" w:hAnsi="Times New Roman" w:cs="Times New Roman"/>
          <w:color w:val="000000"/>
          <w:sz w:val="24"/>
          <w:szCs w:val="24"/>
        </w:rPr>
        <w:t xml:space="preserve"> pályázatban részt vevő szervek azzal a kéréssel fordulnak feléjük, hogy a termet ingyen vagy jelentéktelen összegért adják bérbe. Kéri, hogy az ebből eredő ellentmondást tolmácsolja az illetékesek felé</w:t>
      </w:r>
      <w:r w:rsidR="00B666F7">
        <w:rPr>
          <w:rFonts w:ascii="Times New Roman" w:hAnsi="Times New Roman" w:cs="Times New Roman"/>
          <w:color w:val="000000"/>
          <w:sz w:val="24"/>
          <w:szCs w:val="24"/>
        </w:rPr>
        <w:t xml:space="preserve"> a főosztályvezető</w:t>
      </w:r>
      <w:r w:rsidR="006741F2">
        <w:rPr>
          <w:rFonts w:ascii="Times New Roman" w:hAnsi="Times New Roman" w:cs="Times New Roman"/>
          <w:color w:val="000000"/>
          <w:sz w:val="24"/>
          <w:szCs w:val="24"/>
        </w:rPr>
        <w:t>. Fontosnak tartja továbbá, hogy a képzések elindítása esetén</w:t>
      </w:r>
      <w:r w:rsidR="00B666F7">
        <w:rPr>
          <w:rFonts w:ascii="Times New Roman" w:hAnsi="Times New Roman" w:cs="Times New Roman"/>
          <w:color w:val="000000"/>
          <w:sz w:val="24"/>
          <w:szCs w:val="24"/>
        </w:rPr>
        <w:t xml:space="preserve"> </w:t>
      </w:r>
      <w:r w:rsidR="006741F2">
        <w:rPr>
          <w:rFonts w:ascii="Times New Roman" w:hAnsi="Times New Roman" w:cs="Times New Roman"/>
          <w:color w:val="000000"/>
          <w:sz w:val="24"/>
          <w:szCs w:val="24"/>
        </w:rPr>
        <w:t>az önkormányzatokkal egyeztessenek, hogy az önkormányzat tud-e elég számú gyakorlóhelyet biztosítani a képzésben részt vevők számára.</w:t>
      </w:r>
      <w:r w:rsidR="004715A8">
        <w:rPr>
          <w:rFonts w:ascii="Times New Roman" w:hAnsi="Times New Roman" w:cs="Times New Roman"/>
          <w:color w:val="000000"/>
          <w:sz w:val="24"/>
          <w:szCs w:val="24"/>
        </w:rPr>
        <w:t xml:space="preserve"> </w:t>
      </w:r>
    </w:p>
    <w:p w:rsidR="001C21D0" w:rsidRDefault="001C21D0">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p>
    <w:p w:rsidR="00160103" w:rsidRPr="00160103" w:rsidRDefault="00160103">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sidRPr="00160103">
        <w:rPr>
          <w:rFonts w:ascii="Times New Roman" w:hAnsi="Times New Roman" w:cs="Times New Roman"/>
          <w:b/>
          <w:color w:val="000000"/>
          <w:sz w:val="24"/>
          <w:szCs w:val="24"/>
          <w:u w:val="single"/>
        </w:rPr>
        <w:t>Bernáth László</w:t>
      </w:r>
    </w:p>
    <w:p w:rsidR="00160103" w:rsidRPr="00AB0038" w:rsidRDefault="00AB0038">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r w:rsidRPr="00AB0038">
        <w:rPr>
          <w:rFonts w:ascii="Times New Roman" w:hAnsi="Times New Roman" w:cs="Times New Roman"/>
          <w:color w:val="000000"/>
          <w:sz w:val="24"/>
          <w:szCs w:val="24"/>
        </w:rPr>
        <w:t>A külföldön munkavállalók</w:t>
      </w:r>
      <w:r>
        <w:rPr>
          <w:rFonts w:ascii="Times New Roman" w:hAnsi="Times New Roman" w:cs="Times New Roman"/>
          <w:color w:val="000000"/>
          <w:sz w:val="24"/>
          <w:szCs w:val="24"/>
        </w:rPr>
        <w:t xml:space="preserve"> nem gazdasági menekültek, hanem tisztességes munkavállalók. A megyei önkormányzatnak az a feladata, hogy minél több munkahelyet tudjanak teremteni.</w:t>
      </w:r>
    </w:p>
    <w:p w:rsidR="00630693" w:rsidRPr="00160103" w:rsidRDefault="00630693">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p>
    <w:p w:rsidR="00160103" w:rsidRPr="00160103" w:rsidRDefault="00160103" w:rsidP="00233D6A">
      <w:pPr>
        <w:widowControl w:val="0"/>
        <w:tabs>
          <w:tab w:val="left" w:pos="0"/>
          <w:tab w:val="left" w:pos="1000"/>
          <w:tab w:val="left" w:pos="6000"/>
          <w:tab w:val="left" w:pos="7400"/>
        </w:tabs>
        <w:autoSpaceDE w:val="0"/>
        <w:autoSpaceDN w:val="0"/>
        <w:adjustRightInd w:val="0"/>
        <w:jc w:val="both"/>
        <w:rPr>
          <w:rFonts w:ascii="Times New Roman" w:hAnsi="Times New Roman" w:cs="Times New Roman"/>
          <w:b/>
          <w:color w:val="000000"/>
          <w:sz w:val="24"/>
          <w:szCs w:val="24"/>
          <w:u w:val="single"/>
        </w:rPr>
      </w:pPr>
      <w:r w:rsidRPr="00160103">
        <w:rPr>
          <w:rFonts w:ascii="Times New Roman" w:hAnsi="Times New Roman" w:cs="Times New Roman"/>
          <w:b/>
          <w:color w:val="000000"/>
          <w:sz w:val="24"/>
          <w:szCs w:val="24"/>
          <w:u w:val="single"/>
        </w:rPr>
        <w:t>Timár Zoltán</w:t>
      </w:r>
    </w:p>
    <w:p w:rsidR="00160103" w:rsidRPr="000572CA" w:rsidRDefault="000572CA" w:rsidP="00233D6A">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sidRPr="000572CA">
        <w:rPr>
          <w:rFonts w:ascii="Times New Roman" w:hAnsi="Times New Roman" w:cs="Times New Roman"/>
          <w:color w:val="000000"/>
          <w:sz w:val="24"/>
          <w:szCs w:val="24"/>
        </w:rPr>
        <w:t>Megköszöni</w:t>
      </w:r>
      <w:r>
        <w:rPr>
          <w:rFonts w:ascii="Times New Roman" w:hAnsi="Times New Roman" w:cs="Times New Roman"/>
          <w:color w:val="000000"/>
          <w:sz w:val="24"/>
          <w:szCs w:val="24"/>
        </w:rPr>
        <w:t xml:space="preserve"> a főosztály munkáját, mely az állandóan változó államigazgatási környezetben ment végbe</w:t>
      </w:r>
      <w:r w:rsidR="00233D6A">
        <w:rPr>
          <w:rFonts w:ascii="Times New Roman" w:hAnsi="Times New Roman" w:cs="Times New Roman"/>
          <w:color w:val="000000"/>
          <w:sz w:val="24"/>
          <w:szCs w:val="24"/>
        </w:rPr>
        <w:t xml:space="preserve"> úgy, hogy az önkormányzatok azokból alig érzékelt valamit. A közmunkások foglalkoztatása minden önkormányzatnak fontos, az abban nyújtott segítséget külön megköszöni</w:t>
      </w:r>
      <w:r>
        <w:rPr>
          <w:rFonts w:ascii="Times New Roman" w:hAnsi="Times New Roman" w:cs="Times New Roman"/>
          <w:color w:val="000000"/>
          <w:sz w:val="24"/>
          <w:szCs w:val="24"/>
        </w:rPr>
        <w:t>.</w:t>
      </w:r>
    </w:p>
    <w:p w:rsidR="00496ECD" w:rsidRPr="00160103" w:rsidRDefault="00496ECD">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p>
    <w:p w:rsidR="00E74606" w:rsidRDefault="00E74606" w:rsidP="00E74606">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proofErr w:type="spellStart"/>
      <w:r>
        <w:rPr>
          <w:rFonts w:ascii="Times New Roman" w:hAnsi="Times New Roman" w:cs="Times New Roman"/>
          <w:b/>
          <w:color w:val="000000"/>
          <w:sz w:val="24"/>
          <w:szCs w:val="24"/>
          <w:u w:val="single"/>
        </w:rPr>
        <w:t>Pajna</w:t>
      </w:r>
      <w:proofErr w:type="spellEnd"/>
      <w:r>
        <w:rPr>
          <w:rFonts w:ascii="Times New Roman" w:hAnsi="Times New Roman" w:cs="Times New Roman"/>
          <w:b/>
          <w:color w:val="000000"/>
          <w:sz w:val="24"/>
          <w:szCs w:val="24"/>
          <w:u w:val="single"/>
        </w:rPr>
        <w:t xml:space="preserve"> Zoltán</w:t>
      </w:r>
    </w:p>
    <w:p w:rsidR="00E74606" w:rsidRDefault="00E74606" w:rsidP="00E74606">
      <w:pPr>
        <w:widowControl w:val="0"/>
        <w:autoSpaceDE w:val="0"/>
        <w:autoSpaceDN w:val="0"/>
        <w:adjustRightInd w:val="0"/>
        <w:rPr>
          <w:rFonts w:ascii="Times New Roman" w:hAnsi="Times New Roman" w:cs="Times New Roman"/>
          <w:color w:val="000000"/>
          <w:sz w:val="24"/>
          <w:szCs w:val="24"/>
        </w:rPr>
      </w:pPr>
      <w:r w:rsidRPr="00DE1A12">
        <w:rPr>
          <w:rFonts w:ascii="Times New Roman" w:hAnsi="Times New Roman" w:cs="Times New Roman"/>
          <w:color w:val="000000"/>
          <w:sz w:val="24"/>
          <w:szCs w:val="24"/>
        </w:rPr>
        <w:t>Megállapítja, hogy a tájékoztatóhoz további hozzászólás, javaslat nincs.</w:t>
      </w:r>
    </w:p>
    <w:p w:rsidR="00E74606" w:rsidRDefault="00E74606" w:rsidP="00E74606">
      <w:pPr>
        <w:widowControl w:val="0"/>
        <w:autoSpaceDE w:val="0"/>
        <w:autoSpaceDN w:val="0"/>
        <w:adjustRightInd w:val="0"/>
        <w:rPr>
          <w:rFonts w:ascii="Times New Roman" w:hAnsi="Times New Roman" w:cs="Times New Roman"/>
          <w:color w:val="000000"/>
          <w:sz w:val="24"/>
          <w:szCs w:val="24"/>
        </w:rPr>
      </w:pPr>
    </w:p>
    <w:p w:rsidR="00E74606" w:rsidRDefault="00E74606" w:rsidP="00EA23EC">
      <w:pPr>
        <w:widowControl w:val="0"/>
        <w:autoSpaceDE w:val="0"/>
        <w:autoSpaceDN w:val="0"/>
        <w:adjustRightInd w:val="0"/>
        <w:jc w:val="both"/>
        <w:rPr>
          <w:rFonts w:ascii="Times New Roman" w:hAnsi="Times New Roman" w:cs="Times New Roman"/>
          <w:b/>
          <w:color w:val="000000"/>
          <w:sz w:val="24"/>
          <w:szCs w:val="24"/>
        </w:rPr>
      </w:pPr>
      <w:r w:rsidRPr="00C30F6A">
        <w:rPr>
          <w:rFonts w:ascii="Times New Roman" w:hAnsi="Times New Roman" w:cs="Times New Roman"/>
          <w:b/>
          <w:color w:val="000000"/>
          <w:sz w:val="24"/>
          <w:szCs w:val="24"/>
        </w:rPr>
        <w:t xml:space="preserve">Szavazásra teszi fel a </w:t>
      </w:r>
      <w:r>
        <w:rPr>
          <w:rFonts w:ascii="Times New Roman" w:hAnsi="Times New Roman" w:cs="Times New Roman"/>
          <w:b/>
          <w:color w:val="000000"/>
          <w:sz w:val="24"/>
          <w:szCs w:val="24"/>
        </w:rPr>
        <w:t xml:space="preserve">munkaerő-piaci helyzetről szóló </w:t>
      </w:r>
      <w:r w:rsidRPr="00C30F6A">
        <w:rPr>
          <w:rFonts w:ascii="Times New Roman" w:hAnsi="Times New Roman" w:cs="Times New Roman"/>
          <w:b/>
          <w:color w:val="000000"/>
          <w:sz w:val="24"/>
          <w:szCs w:val="24"/>
        </w:rPr>
        <w:t>tájékoztató elfogadásár</w:t>
      </w:r>
      <w:r>
        <w:rPr>
          <w:rFonts w:ascii="Times New Roman" w:hAnsi="Times New Roman" w:cs="Times New Roman"/>
          <w:b/>
          <w:color w:val="000000"/>
          <w:sz w:val="24"/>
          <w:szCs w:val="24"/>
        </w:rPr>
        <w:t>a vonatkozó</w:t>
      </w:r>
      <w:r w:rsidRPr="00C30F6A">
        <w:rPr>
          <w:rFonts w:ascii="Times New Roman" w:hAnsi="Times New Roman" w:cs="Times New Roman"/>
          <w:b/>
          <w:color w:val="000000"/>
          <w:sz w:val="24"/>
          <w:szCs w:val="24"/>
        </w:rPr>
        <w:t xml:space="preserve"> határozati javaslatot.</w:t>
      </w:r>
    </w:p>
    <w:p w:rsidR="00E74606" w:rsidRPr="00C30F6A" w:rsidRDefault="00E74606" w:rsidP="00E74606">
      <w:pPr>
        <w:widowControl w:val="0"/>
        <w:autoSpaceDE w:val="0"/>
        <w:autoSpaceDN w:val="0"/>
        <w:adjustRightInd w:val="0"/>
        <w:rPr>
          <w:rFonts w:ascii="Times New Roman" w:hAnsi="Times New Roman" w:cs="Times New Roman"/>
          <w:b/>
          <w:color w:val="000000"/>
          <w:sz w:val="24"/>
          <w:szCs w:val="24"/>
        </w:rPr>
      </w:pP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Száma: 15.05.08/2/0/A/KT</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május 08 11:57 </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Egyszerű szavazás</w:t>
      </w:r>
    </w:p>
    <w:p w:rsidR="00CB6CC3" w:rsidRDefault="00CB6CC3">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r>
      <w:proofErr w:type="spellStart"/>
      <w:r>
        <w:rPr>
          <w:rFonts w:ascii="Times New Roman" w:hAnsi="Times New Roman" w:cs="Times New Roman"/>
          <w:b/>
          <w:bCs/>
          <w:color w:val="000000"/>
          <w:sz w:val="24"/>
          <w:szCs w:val="24"/>
          <w:u w:val="single"/>
        </w:rPr>
        <w:t>Szav%</w:t>
      </w:r>
      <w:proofErr w:type="spellEnd"/>
      <w:r>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ab/>
      </w:r>
      <w:proofErr w:type="spellStart"/>
      <w:r>
        <w:rPr>
          <w:rFonts w:ascii="Times New Roman" w:hAnsi="Times New Roman" w:cs="Times New Roman"/>
          <w:b/>
          <w:bCs/>
          <w:color w:val="000000"/>
          <w:sz w:val="24"/>
          <w:szCs w:val="24"/>
          <w:u w:val="single"/>
        </w:rPr>
        <w:t>Össz%</w:t>
      </w:r>
      <w:proofErr w:type="spellEnd"/>
      <w:r>
        <w:rPr>
          <w:rFonts w:ascii="Times New Roman" w:hAnsi="Times New Roman" w:cs="Times New Roman"/>
          <w:b/>
          <w:bCs/>
          <w:color w:val="000000"/>
          <w:sz w:val="24"/>
          <w:szCs w:val="24"/>
          <w:u w:val="single"/>
        </w:rPr>
        <w:t xml:space="preserve"> </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17</w:t>
      </w:r>
      <w:r>
        <w:rPr>
          <w:rFonts w:ascii="Times New Roman" w:hAnsi="Times New Roman" w:cs="Times New Roman"/>
          <w:color w:val="000000"/>
          <w:sz w:val="24"/>
          <w:szCs w:val="24"/>
        </w:rPr>
        <w:tab/>
        <w:t>73.91</w:t>
      </w:r>
      <w:r>
        <w:rPr>
          <w:rFonts w:ascii="Times New Roman" w:hAnsi="Times New Roman" w:cs="Times New Roman"/>
          <w:color w:val="000000"/>
          <w:sz w:val="24"/>
          <w:szCs w:val="24"/>
        </w:rPr>
        <w:tab/>
        <w:t>70.83</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0.00</w:t>
      </w:r>
      <w:proofErr w:type="spellEnd"/>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6</w:t>
      </w:r>
      <w:r>
        <w:rPr>
          <w:rFonts w:ascii="Times New Roman" w:hAnsi="Times New Roman" w:cs="Times New Roman"/>
          <w:color w:val="000000"/>
          <w:sz w:val="24"/>
          <w:szCs w:val="24"/>
          <w:u w:val="single"/>
        </w:rPr>
        <w:tab/>
        <w:t>26.09</w:t>
      </w:r>
      <w:r>
        <w:rPr>
          <w:rFonts w:ascii="Times New Roman" w:hAnsi="Times New Roman" w:cs="Times New Roman"/>
          <w:color w:val="000000"/>
          <w:sz w:val="24"/>
          <w:szCs w:val="24"/>
          <w:u w:val="single"/>
        </w:rPr>
        <w:tab/>
        <w:t>25.00</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23</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95.83</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1</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4.17</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5764DC" w:rsidRDefault="005764DC">
      <w:pPr>
        <w:widowControl w:val="0"/>
        <w:autoSpaceDE w:val="0"/>
        <w:autoSpaceDN w:val="0"/>
        <w:adjustRightInd w:val="0"/>
        <w:rPr>
          <w:rFonts w:ascii="Arial" w:hAnsi="Arial" w:cs="Arial"/>
          <w:sz w:val="20"/>
          <w:szCs w:val="20"/>
        </w:rPr>
      </w:pPr>
    </w:p>
    <w:p w:rsidR="005764DC" w:rsidRDefault="005764DC">
      <w:pPr>
        <w:widowControl w:val="0"/>
        <w:autoSpaceDE w:val="0"/>
        <w:autoSpaceDN w:val="0"/>
        <w:adjustRightInd w:val="0"/>
        <w:rPr>
          <w:rFonts w:ascii="Arial" w:hAnsi="Arial" w:cs="Arial"/>
          <w:sz w:val="20"/>
          <w:szCs w:val="20"/>
        </w:rPr>
      </w:pPr>
    </w:p>
    <w:p w:rsidR="005764DC" w:rsidRPr="005764DC" w:rsidRDefault="005764DC" w:rsidP="005764DC">
      <w:pPr>
        <w:jc w:val="both"/>
        <w:rPr>
          <w:rFonts w:ascii="Times New Roman" w:hAnsi="Times New Roman" w:cs="Times New Roman"/>
          <w:b/>
          <w:sz w:val="24"/>
          <w:szCs w:val="24"/>
          <w:u w:val="single"/>
        </w:rPr>
      </w:pPr>
      <w:r w:rsidRPr="005764DC">
        <w:rPr>
          <w:rFonts w:ascii="Times New Roman" w:hAnsi="Times New Roman" w:cs="Times New Roman"/>
          <w:b/>
          <w:sz w:val="24"/>
          <w:szCs w:val="24"/>
          <w:u w:val="single"/>
        </w:rPr>
        <w:t>60/2015. (V. 8.) MÖK határozat</w:t>
      </w:r>
    </w:p>
    <w:p w:rsidR="005764DC" w:rsidRPr="005764DC" w:rsidRDefault="005764DC" w:rsidP="005764DC">
      <w:pPr>
        <w:jc w:val="both"/>
        <w:rPr>
          <w:rFonts w:ascii="Times New Roman" w:hAnsi="Times New Roman" w:cs="Times New Roman"/>
          <w:b/>
          <w:sz w:val="24"/>
          <w:szCs w:val="24"/>
          <w:u w:val="single"/>
        </w:rPr>
      </w:pPr>
    </w:p>
    <w:p w:rsidR="005764DC" w:rsidRPr="005764DC" w:rsidRDefault="005764DC" w:rsidP="005764DC">
      <w:pPr>
        <w:jc w:val="both"/>
        <w:rPr>
          <w:rFonts w:ascii="Times New Roman" w:eastAsia="Calibri" w:hAnsi="Times New Roman" w:cs="Times New Roman"/>
          <w:sz w:val="24"/>
          <w:szCs w:val="24"/>
        </w:rPr>
      </w:pPr>
      <w:r w:rsidRPr="005764DC">
        <w:rPr>
          <w:rFonts w:ascii="Times New Roman" w:eastAsia="Calibri" w:hAnsi="Times New Roman" w:cs="Times New Roman"/>
          <w:sz w:val="24"/>
          <w:szCs w:val="24"/>
        </w:rPr>
        <w:t xml:space="preserve">A Hajdú-Bihar Megyei Önkormányzat Közgyűlése a Hajdú-Bihar Megyei Önkormányzat Közgyűlése és Szervei Szervezeti és Működési Szabályzatáról szóló 1/2015. (II. 2.) önkormányzati rendelet 18. § (1) bekezdés c) pontjára figyelemmel </w:t>
      </w:r>
    </w:p>
    <w:p w:rsidR="005764DC" w:rsidRPr="005764DC" w:rsidRDefault="005764DC" w:rsidP="005764DC">
      <w:pPr>
        <w:jc w:val="both"/>
        <w:rPr>
          <w:rFonts w:ascii="Times New Roman" w:hAnsi="Times New Roman" w:cs="Times New Roman"/>
          <w:b/>
          <w:sz w:val="24"/>
          <w:szCs w:val="24"/>
          <w:u w:val="single"/>
        </w:rPr>
      </w:pPr>
    </w:p>
    <w:p w:rsidR="005764DC" w:rsidRPr="005764DC" w:rsidRDefault="005764DC" w:rsidP="009C4AAC">
      <w:pPr>
        <w:numPr>
          <w:ilvl w:val="0"/>
          <w:numId w:val="5"/>
        </w:numPr>
        <w:ind w:left="360"/>
        <w:jc w:val="both"/>
        <w:rPr>
          <w:rFonts w:ascii="Times New Roman" w:hAnsi="Times New Roman" w:cs="Times New Roman"/>
          <w:sz w:val="24"/>
          <w:szCs w:val="24"/>
        </w:rPr>
      </w:pPr>
      <w:r w:rsidRPr="005764DC">
        <w:rPr>
          <w:rFonts w:ascii="Times New Roman" w:hAnsi="Times New Roman" w:cs="Times New Roman"/>
          <w:sz w:val="24"/>
          <w:szCs w:val="24"/>
        </w:rPr>
        <w:t>elfogadja a Hajdú-Bihar Megyei Kormányhivatal Foglalkoztatási Főosztályának a megye munkaerő-piaci helyzetéről szóló beszámolóját.</w:t>
      </w:r>
    </w:p>
    <w:p w:rsidR="005764DC" w:rsidRPr="005764DC" w:rsidRDefault="005764DC" w:rsidP="005764DC">
      <w:pPr>
        <w:jc w:val="both"/>
        <w:rPr>
          <w:rFonts w:ascii="Times New Roman" w:hAnsi="Times New Roman" w:cs="Times New Roman"/>
          <w:sz w:val="24"/>
          <w:szCs w:val="24"/>
        </w:rPr>
      </w:pPr>
    </w:p>
    <w:p w:rsidR="005764DC" w:rsidRPr="005764DC" w:rsidRDefault="005764DC" w:rsidP="009C4AAC">
      <w:pPr>
        <w:numPr>
          <w:ilvl w:val="0"/>
          <w:numId w:val="5"/>
        </w:numPr>
        <w:ind w:left="360"/>
        <w:jc w:val="both"/>
        <w:rPr>
          <w:rFonts w:ascii="Times New Roman" w:hAnsi="Times New Roman" w:cs="Times New Roman"/>
          <w:b/>
          <w:sz w:val="24"/>
          <w:szCs w:val="24"/>
          <w:u w:val="single"/>
        </w:rPr>
      </w:pPr>
      <w:r w:rsidRPr="005764DC">
        <w:rPr>
          <w:rFonts w:ascii="Times New Roman" w:hAnsi="Times New Roman" w:cs="Times New Roman"/>
          <w:sz w:val="24"/>
          <w:szCs w:val="24"/>
        </w:rPr>
        <w:t xml:space="preserve">A közgyűlés felkéri elnökét, hogy határozatáról a Hajdú-Bihar Megyei Kormányhivatal kormánymegbízottját tájékoztassa. </w:t>
      </w:r>
    </w:p>
    <w:p w:rsidR="005764DC" w:rsidRPr="005764DC" w:rsidRDefault="005764DC" w:rsidP="005764DC">
      <w:pPr>
        <w:ind w:left="360"/>
        <w:jc w:val="both"/>
        <w:rPr>
          <w:rFonts w:ascii="Times New Roman" w:hAnsi="Times New Roman" w:cs="Times New Roman"/>
          <w:b/>
          <w:sz w:val="24"/>
          <w:szCs w:val="24"/>
          <w:u w:val="single"/>
        </w:rPr>
      </w:pPr>
    </w:p>
    <w:p w:rsidR="005764DC" w:rsidRPr="005764DC" w:rsidRDefault="005764DC" w:rsidP="005764DC">
      <w:pPr>
        <w:jc w:val="both"/>
        <w:rPr>
          <w:rFonts w:ascii="Times New Roman" w:hAnsi="Times New Roman" w:cs="Times New Roman"/>
          <w:sz w:val="24"/>
          <w:szCs w:val="24"/>
        </w:rPr>
      </w:pPr>
      <w:r w:rsidRPr="005764DC">
        <w:rPr>
          <w:rFonts w:ascii="Times New Roman" w:hAnsi="Times New Roman" w:cs="Times New Roman"/>
          <w:b/>
          <w:sz w:val="24"/>
          <w:szCs w:val="24"/>
          <w:u w:val="single"/>
        </w:rPr>
        <w:t>Végrehajtásért felelős:</w:t>
      </w:r>
      <w:r w:rsidRPr="005764DC">
        <w:rPr>
          <w:rFonts w:ascii="Times New Roman" w:hAnsi="Times New Roman" w:cs="Times New Roman"/>
          <w:sz w:val="24"/>
          <w:szCs w:val="24"/>
        </w:rPr>
        <w:t xml:space="preserve"> </w:t>
      </w:r>
      <w:r w:rsidRPr="005764DC">
        <w:rPr>
          <w:rFonts w:ascii="Times New Roman" w:hAnsi="Times New Roman" w:cs="Times New Roman"/>
          <w:sz w:val="24"/>
          <w:szCs w:val="24"/>
        </w:rPr>
        <w:tab/>
      </w:r>
      <w:proofErr w:type="spellStart"/>
      <w:r w:rsidRPr="005764DC">
        <w:rPr>
          <w:rFonts w:ascii="Times New Roman" w:hAnsi="Times New Roman" w:cs="Times New Roman"/>
          <w:sz w:val="24"/>
          <w:szCs w:val="24"/>
        </w:rPr>
        <w:t>Pajna</w:t>
      </w:r>
      <w:proofErr w:type="spellEnd"/>
      <w:r w:rsidRPr="005764DC">
        <w:rPr>
          <w:rFonts w:ascii="Times New Roman" w:hAnsi="Times New Roman" w:cs="Times New Roman"/>
          <w:sz w:val="24"/>
          <w:szCs w:val="24"/>
        </w:rPr>
        <w:t xml:space="preserve"> Zoltán, a közgyűlés elnöke</w:t>
      </w:r>
    </w:p>
    <w:p w:rsidR="005764DC" w:rsidRPr="005764DC" w:rsidRDefault="005764DC" w:rsidP="005764DC">
      <w:pPr>
        <w:jc w:val="both"/>
        <w:rPr>
          <w:rFonts w:ascii="Times New Roman" w:hAnsi="Times New Roman" w:cs="Times New Roman"/>
          <w:sz w:val="24"/>
          <w:szCs w:val="24"/>
        </w:rPr>
      </w:pPr>
      <w:r w:rsidRPr="005764DC">
        <w:rPr>
          <w:rFonts w:ascii="Times New Roman" w:hAnsi="Times New Roman" w:cs="Times New Roman"/>
          <w:b/>
          <w:sz w:val="24"/>
          <w:szCs w:val="24"/>
          <w:u w:val="single"/>
        </w:rPr>
        <w:t>Határidő:</w:t>
      </w:r>
      <w:r w:rsidRPr="005764DC">
        <w:rPr>
          <w:rFonts w:ascii="Times New Roman" w:hAnsi="Times New Roman" w:cs="Times New Roman"/>
          <w:sz w:val="24"/>
          <w:szCs w:val="24"/>
        </w:rPr>
        <w:t xml:space="preserve"> </w:t>
      </w:r>
      <w:r w:rsidRPr="005764DC">
        <w:rPr>
          <w:rFonts w:ascii="Times New Roman" w:hAnsi="Times New Roman" w:cs="Times New Roman"/>
          <w:sz w:val="24"/>
          <w:szCs w:val="24"/>
        </w:rPr>
        <w:tab/>
      </w:r>
      <w:r w:rsidRPr="005764DC">
        <w:rPr>
          <w:rFonts w:ascii="Times New Roman" w:hAnsi="Times New Roman" w:cs="Times New Roman"/>
          <w:sz w:val="24"/>
          <w:szCs w:val="24"/>
        </w:rPr>
        <w:tab/>
      </w:r>
      <w:r w:rsidRPr="005764DC">
        <w:rPr>
          <w:rFonts w:ascii="Times New Roman" w:hAnsi="Times New Roman" w:cs="Times New Roman"/>
          <w:sz w:val="24"/>
          <w:szCs w:val="24"/>
        </w:rPr>
        <w:tab/>
        <w:t>2015. május 15.</w:t>
      </w:r>
    </w:p>
    <w:p w:rsidR="00CB6CC3" w:rsidRDefault="00CB6CC3">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p>
    <w:p w:rsidR="00744362" w:rsidRDefault="00744362" w:rsidP="00744362">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744362" w:rsidRPr="00744362" w:rsidRDefault="00744362" w:rsidP="00744362">
      <w:pPr>
        <w:pStyle w:val="Listaszerbekezds"/>
        <w:numPr>
          <w:ilvl w:val="0"/>
          <w:numId w:val="2"/>
        </w:numPr>
        <w:pBdr>
          <w:top w:val="single" w:sz="12" w:space="1" w:color="FF0000"/>
        </w:pBdr>
        <w:tabs>
          <w:tab w:val="clear" w:pos="3905"/>
        </w:tabs>
        <w:ind w:left="284"/>
        <w:jc w:val="center"/>
        <w:rPr>
          <w:rFonts w:ascii="Times New Roman" w:hAnsi="Times New Roman" w:cs="Times New Roman"/>
          <w:b/>
          <w:i/>
          <w:color w:val="FF0000"/>
          <w:sz w:val="24"/>
          <w:szCs w:val="24"/>
        </w:rPr>
      </w:pPr>
      <w:r w:rsidRPr="00744362">
        <w:rPr>
          <w:rFonts w:ascii="Times New Roman" w:hAnsi="Times New Roman" w:cs="Times New Roman"/>
          <w:b/>
          <w:i/>
          <w:color w:val="FF0000"/>
          <w:sz w:val="24"/>
          <w:szCs w:val="24"/>
        </w:rPr>
        <w:t>napirendi pont</w:t>
      </w:r>
    </w:p>
    <w:p w:rsidR="00F44EF1" w:rsidRDefault="00F44EF1" w:rsidP="00F44EF1">
      <w:pPr>
        <w:ind w:left="3545"/>
        <w:jc w:val="both"/>
        <w:rPr>
          <w:rFonts w:ascii="Times New Roman" w:hAnsi="Times New Roman" w:cs="Times New Roman"/>
          <w:sz w:val="24"/>
          <w:szCs w:val="24"/>
        </w:rPr>
      </w:pPr>
    </w:p>
    <w:p w:rsidR="00F44EF1" w:rsidRPr="00F44EF1" w:rsidRDefault="00F44EF1" w:rsidP="00F44EF1">
      <w:pPr>
        <w:ind w:left="284"/>
        <w:jc w:val="center"/>
        <w:rPr>
          <w:rFonts w:ascii="Times New Roman" w:hAnsi="Times New Roman" w:cs="Times New Roman"/>
          <w:sz w:val="24"/>
          <w:szCs w:val="24"/>
        </w:rPr>
      </w:pPr>
      <w:r>
        <w:rPr>
          <w:rFonts w:ascii="Times New Roman" w:hAnsi="Times New Roman" w:cs="Times New Roman"/>
          <w:sz w:val="24"/>
          <w:szCs w:val="24"/>
        </w:rPr>
        <w:t>„</w:t>
      </w:r>
      <w:r w:rsidRPr="00F44EF1">
        <w:rPr>
          <w:rFonts w:ascii="Times New Roman" w:hAnsi="Times New Roman" w:cs="Times New Roman"/>
          <w:sz w:val="24"/>
          <w:szCs w:val="24"/>
        </w:rPr>
        <w:t>Tájékoztató Monostorpályi szociális és hulladékgazdálkodási rendszeréről, foglalkoztatási helyzetéről, valamint fejlesztéseiről</w:t>
      </w:r>
      <w:r>
        <w:rPr>
          <w:rFonts w:ascii="Times New Roman" w:hAnsi="Times New Roman" w:cs="Times New Roman"/>
          <w:sz w:val="24"/>
          <w:szCs w:val="24"/>
        </w:rPr>
        <w:t>”</w:t>
      </w:r>
    </w:p>
    <w:p w:rsidR="00744362" w:rsidRDefault="00744362" w:rsidP="00744362">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744362" w:rsidRDefault="00744362">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493C44" w:rsidRDefault="00493C44" w:rsidP="00493C44">
      <w:pPr>
        <w:rPr>
          <w:rFonts w:ascii="Times New Roman" w:hAnsi="Times New Roman" w:cs="Times New Roman"/>
          <w:b/>
          <w:sz w:val="24"/>
          <w:szCs w:val="24"/>
          <w:u w:val="single"/>
        </w:rPr>
      </w:pPr>
      <w:proofErr w:type="spellStart"/>
      <w:r w:rsidRPr="00C118E5">
        <w:rPr>
          <w:rFonts w:ascii="Times New Roman" w:hAnsi="Times New Roman" w:cs="Times New Roman"/>
          <w:b/>
          <w:sz w:val="24"/>
          <w:szCs w:val="24"/>
          <w:u w:val="single"/>
        </w:rPr>
        <w:t>Pajna</w:t>
      </w:r>
      <w:proofErr w:type="spellEnd"/>
      <w:r w:rsidRPr="00C118E5">
        <w:rPr>
          <w:rFonts w:ascii="Times New Roman" w:hAnsi="Times New Roman" w:cs="Times New Roman"/>
          <w:b/>
          <w:sz w:val="24"/>
          <w:szCs w:val="24"/>
          <w:u w:val="single"/>
        </w:rPr>
        <w:t xml:space="preserve"> Zoltán</w:t>
      </w:r>
    </w:p>
    <w:p w:rsidR="00F52126" w:rsidRPr="002A2B42" w:rsidRDefault="002A2B42" w:rsidP="002A2B42">
      <w:pPr>
        <w:jc w:val="both"/>
        <w:rPr>
          <w:rFonts w:ascii="Times New Roman" w:hAnsi="Times New Roman" w:cs="Times New Roman"/>
          <w:sz w:val="24"/>
          <w:szCs w:val="24"/>
        </w:rPr>
      </w:pPr>
      <w:r>
        <w:rPr>
          <w:rFonts w:ascii="Times New Roman" w:hAnsi="Times New Roman" w:cs="Times New Roman"/>
          <w:sz w:val="24"/>
          <w:szCs w:val="24"/>
        </w:rPr>
        <w:t xml:space="preserve">Felkéri </w:t>
      </w:r>
      <w:r w:rsidR="00F52126" w:rsidRPr="002A2B42">
        <w:rPr>
          <w:rFonts w:ascii="Times New Roman" w:hAnsi="Times New Roman" w:cs="Times New Roman"/>
          <w:sz w:val="24"/>
          <w:szCs w:val="24"/>
        </w:rPr>
        <w:t>Szabó József polgármester</w:t>
      </w:r>
      <w:r>
        <w:rPr>
          <w:rFonts w:ascii="Times New Roman" w:hAnsi="Times New Roman" w:cs="Times New Roman"/>
          <w:sz w:val="24"/>
          <w:szCs w:val="24"/>
        </w:rPr>
        <w:t>t, tegye meg szóbeli kiegészítését.</w:t>
      </w:r>
    </w:p>
    <w:p w:rsidR="00493C44" w:rsidRDefault="00493C44">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CB6CC3" w:rsidRDefault="006B779A">
      <w:pPr>
        <w:widowControl w:val="0"/>
        <w:tabs>
          <w:tab w:val="left" w:pos="0"/>
          <w:tab w:val="left" w:pos="1000"/>
          <w:tab w:val="left" w:pos="6000"/>
          <w:tab w:val="left" w:pos="7400"/>
        </w:tabs>
        <w:autoSpaceDE w:val="0"/>
        <w:autoSpaceDN w:val="0"/>
        <w:adjustRightInd w:val="0"/>
        <w:rPr>
          <w:rFonts w:ascii="Times New Roman" w:hAnsi="Times New Roman" w:cs="Times New Roman"/>
          <w:b/>
          <w:sz w:val="24"/>
          <w:szCs w:val="24"/>
          <w:u w:val="single"/>
        </w:rPr>
      </w:pPr>
      <w:r w:rsidRPr="006B779A">
        <w:rPr>
          <w:rFonts w:ascii="Times New Roman" w:hAnsi="Times New Roman" w:cs="Times New Roman"/>
          <w:b/>
          <w:sz w:val="24"/>
          <w:szCs w:val="24"/>
          <w:u w:val="single"/>
        </w:rPr>
        <w:t>Szabó József</w:t>
      </w:r>
    </w:p>
    <w:p w:rsidR="006B779A" w:rsidRPr="00A02FD5" w:rsidRDefault="00A02FD5" w:rsidP="00C610F9">
      <w:pPr>
        <w:widowControl w:val="0"/>
        <w:tabs>
          <w:tab w:val="left" w:pos="0"/>
          <w:tab w:val="left" w:pos="1000"/>
          <w:tab w:val="left" w:pos="6000"/>
          <w:tab w:val="left" w:pos="7400"/>
        </w:tabs>
        <w:autoSpaceDE w:val="0"/>
        <w:autoSpaceDN w:val="0"/>
        <w:adjustRightInd w:val="0"/>
        <w:jc w:val="both"/>
        <w:rPr>
          <w:rFonts w:ascii="Times New Roman" w:hAnsi="Times New Roman" w:cs="Times New Roman"/>
          <w:b/>
          <w:sz w:val="24"/>
          <w:szCs w:val="24"/>
          <w:u w:val="single"/>
        </w:rPr>
      </w:pPr>
      <w:r w:rsidRPr="00A02FD5">
        <w:rPr>
          <w:rFonts w:ascii="Times New Roman" w:hAnsi="Times New Roman" w:cs="Times New Roman"/>
          <w:sz w:val="24"/>
          <w:szCs w:val="24"/>
        </w:rPr>
        <w:t>Köszöni a bemutatkozás lehetőségét. Monostorpályi településen átalakították a segélyezési rendszert</w:t>
      </w:r>
      <w:r>
        <w:rPr>
          <w:rFonts w:ascii="Times New Roman" w:hAnsi="Times New Roman" w:cs="Times New Roman"/>
          <w:sz w:val="24"/>
          <w:szCs w:val="24"/>
        </w:rPr>
        <w:t xml:space="preserve">, melyet sikerként könyvelnek el. </w:t>
      </w:r>
      <w:r w:rsidR="00C610F9">
        <w:rPr>
          <w:rFonts w:ascii="Times New Roman" w:hAnsi="Times New Roman" w:cs="Times New Roman"/>
          <w:sz w:val="24"/>
          <w:szCs w:val="24"/>
        </w:rPr>
        <w:t>Az új rendszert a lakosok megértették és el is fogadták.</w:t>
      </w:r>
    </w:p>
    <w:p w:rsidR="006B779A" w:rsidRPr="00C610F9" w:rsidRDefault="00C610F9" w:rsidP="00C610F9">
      <w:pPr>
        <w:widowControl w:val="0"/>
        <w:tabs>
          <w:tab w:val="left" w:pos="0"/>
          <w:tab w:val="left" w:pos="1000"/>
          <w:tab w:val="left" w:pos="6000"/>
          <w:tab w:val="left" w:pos="740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Ebben először a hivatal dolgozóira hárult több feladat, hiszen céljaik eléréséhez pályázatokat kellett írniuk. A hatékony gazdálkodás szempontjából megvizsgálták a kiadásaikat és megállapították, hogy nagyon magasak a rezsi költségeik. Ennek csökkentése érdekében első programjuk a fűtéskorszerűsítésre vonatkozott, melynek keretében kazánt vásároltak. Ezzel éve</w:t>
      </w:r>
      <w:r w:rsidR="00291429">
        <w:rPr>
          <w:rFonts w:ascii="Times New Roman" w:hAnsi="Times New Roman" w:cs="Times New Roman"/>
          <w:sz w:val="24"/>
          <w:szCs w:val="24"/>
        </w:rPr>
        <w:t>s</w:t>
      </w:r>
      <w:r>
        <w:rPr>
          <w:rFonts w:ascii="Times New Roman" w:hAnsi="Times New Roman" w:cs="Times New Roman"/>
          <w:sz w:val="24"/>
          <w:szCs w:val="24"/>
        </w:rPr>
        <w:t xml:space="preserve"> szinten közel 2 M Ft-ot takarítottak meg. Következő programjuk keretében egy régi kastély </w:t>
      </w:r>
      <w:r>
        <w:rPr>
          <w:rFonts w:ascii="Times New Roman" w:hAnsi="Times New Roman" w:cs="Times New Roman"/>
          <w:sz w:val="24"/>
          <w:szCs w:val="24"/>
        </w:rPr>
        <w:lastRenderedPageBreak/>
        <w:t>épületét újították fel, mely korábban iskolának adott helyet. A felújítást csak közfoglalkozottak által újították fel, melyben egy szociális szövetkezetet működtetnek</w:t>
      </w:r>
      <w:r w:rsidR="00F4529D">
        <w:rPr>
          <w:rFonts w:ascii="Times New Roman" w:hAnsi="Times New Roman" w:cs="Times New Roman"/>
          <w:sz w:val="24"/>
          <w:szCs w:val="24"/>
        </w:rPr>
        <w:t>, mely töltött káposztát állít elő</w:t>
      </w:r>
      <w:r>
        <w:rPr>
          <w:rFonts w:ascii="Times New Roman" w:hAnsi="Times New Roman" w:cs="Times New Roman"/>
          <w:sz w:val="24"/>
          <w:szCs w:val="24"/>
        </w:rPr>
        <w:t xml:space="preserve">. </w:t>
      </w:r>
      <w:r w:rsidR="00AF31C4">
        <w:rPr>
          <w:rFonts w:ascii="Times New Roman" w:hAnsi="Times New Roman" w:cs="Times New Roman"/>
          <w:sz w:val="24"/>
          <w:szCs w:val="24"/>
        </w:rPr>
        <w:t xml:space="preserve">A településen lévő konyha ellátja az egész település étkeztetését, a mezőgazdasági projektjüket erre építették. A programjaikat egymásra építették, így a megvásárolt mezőgazdasági gépeket is több célból használják. </w:t>
      </w:r>
      <w:r w:rsidR="00C85E46">
        <w:rPr>
          <w:rFonts w:ascii="Times New Roman" w:hAnsi="Times New Roman" w:cs="Times New Roman"/>
          <w:sz w:val="24"/>
          <w:szCs w:val="24"/>
        </w:rPr>
        <w:t xml:space="preserve">A hulladékszállítással kapcsolatosan elsőként megszüntették az illegális hulladéklerakó helyeket, melyben szintén közfoglalkoztatottakat alkalmaztak. </w:t>
      </w:r>
      <w:r w:rsidR="000302F5">
        <w:rPr>
          <w:rFonts w:ascii="Times New Roman" w:hAnsi="Times New Roman" w:cs="Times New Roman"/>
          <w:sz w:val="24"/>
          <w:szCs w:val="24"/>
        </w:rPr>
        <w:t xml:space="preserve">Ez által a környezet is tisztábbá vált, így megelőzték a szemetelést is. Jelenleg már hat </w:t>
      </w:r>
      <w:proofErr w:type="spellStart"/>
      <w:r w:rsidR="000302F5">
        <w:rPr>
          <w:rFonts w:ascii="Times New Roman" w:hAnsi="Times New Roman" w:cs="Times New Roman"/>
          <w:sz w:val="24"/>
          <w:szCs w:val="24"/>
        </w:rPr>
        <w:t>bio</w:t>
      </w:r>
      <w:proofErr w:type="spellEnd"/>
      <w:r w:rsidR="000302F5">
        <w:rPr>
          <w:rFonts w:ascii="Times New Roman" w:hAnsi="Times New Roman" w:cs="Times New Roman"/>
          <w:sz w:val="24"/>
          <w:szCs w:val="24"/>
        </w:rPr>
        <w:t xml:space="preserve"> kazánnal rendelkeznek, melyek által a fűtés költségeit </w:t>
      </w:r>
      <w:r w:rsidR="009362C8">
        <w:rPr>
          <w:rFonts w:ascii="Times New Roman" w:hAnsi="Times New Roman" w:cs="Times New Roman"/>
          <w:sz w:val="24"/>
          <w:szCs w:val="24"/>
        </w:rPr>
        <w:t>jelentősen</w:t>
      </w:r>
      <w:r w:rsidR="000302F5">
        <w:rPr>
          <w:rFonts w:ascii="Times New Roman" w:hAnsi="Times New Roman" w:cs="Times New Roman"/>
          <w:sz w:val="24"/>
          <w:szCs w:val="24"/>
        </w:rPr>
        <w:t xml:space="preserve"> tudták csökkenteni. </w:t>
      </w:r>
      <w:r w:rsidR="008A6361">
        <w:rPr>
          <w:rFonts w:ascii="Times New Roman" w:hAnsi="Times New Roman" w:cs="Times New Roman"/>
          <w:sz w:val="24"/>
          <w:szCs w:val="24"/>
        </w:rPr>
        <w:t xml:space="preserve">Az illegális hulladéklerakás felszámolása érdekében egy önkormányzati területen engedélyezték az építési törmelék elhelyezését. </w:t>
      </w:r>
      <w:r w:rsidR="00137744">
        <w:rPr>
          <w:rFonts w:ascii="Times New Roman" w:hAnsi="Times New Roman" w:cs="Times New Roman"/>
          <w:sz w:val="24"/>
          <w:szCs w:val="24"/>
        </w:rPr>
        <w:t>Téglából buszvárókat építettek a településen, illetve játszótereket.</w:t>
      </w:r>
      <w:r w:rsidR="000302F5">
        <w:rPr>
          <w:rFonts w:ascii="Times New Roman" w:hAnsi="Times New Roman" w:cs="Times New Roman"/>
          <w:sz w:val="24"/>
          <w:szCs w:val="24"/>
        </w:rPr>
        <w:t xml:space="preserve"> </w:t>
      </w:r>
      <w:r w:rsidR="00137744">
        <w:rPr>
          <w:rFonts w:ascii="Times New Roman" w:hAnsi="Times New Roman" w:cs="Times New Roman"/>
          <w:sz w:val="24"/>
          <w:szCs w:val="24"/>
        </w:rPr>
        <w:t>Raklapokból utcabútorokat készítettek szintén közfoglalkoztatott asztalos közreműködésével.</w:t>
      </w:r>
      <w:r w:rsidR="00C85E46">
        <w:rPr>
          <w:rFonts w:ascii="Times New Roman" w:hAnsi="Times New Roman" w:cs="Times New Roman"/>
          <w:sz w:val="24"/>
          <w:szCs w:val="24"/>
        </w:rPr>
        <w:t xml:space="preserve"> </w:t>
      </w:r>
      <w:r w:rsidR="00280F92">
        <w:rPr>
          <w:rFonts w:ascii="Times New Roman" w:hAnsi="Times New Roman" w:cs="Times New Roman"/>
          <w:sz w:val="24"/>
          <w:szCs w:val="24"/>
        </w:rPr>
        <w:t xml:space="preserve">Jelenleg 199 fő közfoglalkoztatott munkaerőt foglalkoztat az önkormányzat. </w:t>
      </w:r>
      <w:r w:rsidR="00CD299B">
        <w:rPr>
          <w:rFonts w:ascii="Times New Roman" w:hAnsi="Times New Roman" w:cs="Times New Roman"/>
          <w:sz w:val="24"/>
          <w:szCs w:val="24"/>
        </w:rPr>
        <w:t xml:space="preserve">Kínából származó energiafák telepítését is megkezdték 2 hektáron, hogy azokat épületfaként vagy a későbbiekben tűzifaként hasznosítsák. </w:t>
      </w:r>
      <w:r w:rsidR="003D4C9D">
        <w:rPr>
          <w:rFonts w:ascii="Times New Roman" w:hAnsi="Times New Roman" w:cs="Times New Roman"/>
          <w:sz w:val="24"/>
          <w:szCs w:val="24"/>
        </w:rPr>
        <w:t xml:space="preserve">Figyelmet fordítanak a belterületi utak karbantartására is, melyeket szintén pályázati forrásból biztosítanak. </w:t>
      </w:r>
      <w:r w:rsidR="000D7315">
        <w:rPr>
          <w:rFonts w:ascii="Times New Roman" w:hAnsi="Times New Roman" w:cs="Times New Roman"/>
          <w:sz w:val="24"/>
          <w:szCs w:val="24"/>
        </w:rPr>
        <w:t>Törekednek arra, hogy a településen élők megélhetését biztosítsák, ennek érdekében megkezdik hamarosan az ötven állatállományból álló strucctenyésztő programjukat, valamint a levendulatermesztő</w:t>
      </w:r>
      <w:r w:rsidR="0080446A">
        <w:rPr>
          <w:rFonts w:ascii="Times New Roman" w:hAnsi="Times New Roman" w:cs="Times New Roman"/>
          <w:sz w:val="24"/>
          <w:szCs w:val="24"/>
        </w:rPr>
        <w:t xml:space="preserve">, valamint </w:t>
      </w:r>
      <w:proofErr w:type="spellStart"/>
      <w:r w:rsidR="0080446A">
        <w:rPr>
          <w:rFonts w:ascii="Times New Roman" w:hAnsi="Times New Roman" w:cs="Times New Roman"/>
          <w:sz w:val="24"/>
          <w:szCs w:val="24"/>
        </w:rPr>
        <w:t>stívia</w:t>
      </w:r>
      <w:proofErr w:type="spellEnd"/>
      <w:r w:rsidR="00AC038F">
        <w:rPr>
          <w:rFonts w:ascii="Times New Roman" w:hAnsi="Times New Roman" w:cs="Times New Roman"/>
          <w:sz w:val="24"/>
          <w:szCs w:val="24"/>
        </w:rPr>
        <w:t xml:space="preserve"> </w:t>
      </w:r>
      <w:r w:rsidR="0080446A">
        <w:rPr>
          <w:rFonts w:ascii="Times New Roman" w:hAnsi="Times New Roman" w:cs="Times New Roman"/>
          <w:sz w:val="24"/>
          <w:szCs w:val="24"/>
        </w:rPr>
        <w:t>termesztő</w:t>
      </w:r>
      <w:r w:rsidR="000D7315">
        <w:rPr>
          <w:rFonts w:ascii="Times New Roman" w:hAnsi="Times New Roman" w:cs="Times New Roman"/>
          <w:sz w:val="24"/>
          <w:szCs w:val="24"/>
        </w:rPr>
        <w:t xml:space="preserve"> programjukat. </w:t>
      </w:r>
      <w:r w:rsidR="00AC038F">
        <w:rPr>
          <w:rFonts w:ascii="Times New Roman" w:hAnsi="Times New Roman" w:cs="Times New Roman"/>
          <w:sz w:val="24"/>
          <w:szCs w:val="24"/>
        </w:rPr>
        <w:t xml:space="preserve">A közfoglalkoztatottjaik egyéb más segélyben nem részesülnek, települési segély pedig csak annak jár, akinek rendezett a portája és arra ösztönzik az embereket, hogy mindenki maga termelje meg saját maga számára a télen felhasználandó zöldségeket és ne az önkormányzattól várja a segítséget. A hulladékszállítást saját maguk oldották meg, hogy a lakosok kiadásait ez által is csökkenteni tudják. </w:t>
      </w:r>
      <w:r w:rsidR="00A15020">
        <w:rPr>
          <w:rFonts w:ascii="Times New Roman" w:hAnsi="Times New Roman" w:cs="Times New Roman"/>
          <w:sz w:val="24"/>
          <w:szCs w:val="24"/>
        </w:rPr>
        <w:t xml:space="preserve">Korábban már pályáztak komposztáló ládákra, melyet a lakosság megfelelően használ, így a </w:t>
      </w:r>
      <w:r w:rsidR="00442ED0">
        <w:rPr>
          <w:rFonts w:ascii="Times New Roman" w:hAnsi="Times New Roman" w:cs="Times New Roman"/>
          <w:sz w:val="24"/>
          <w:szCs w:val="24"/>
        </w:rPr>
        <w:t>hulladék</w:t>
      </w:r>
      <w:r w:rsidR="00A15020">
        <w:rPr>
          <w:rFonts w:ascii="Times New Roman" w:hAnsi="Times New Roman" w:cs="Times New Roman"/>
          <w:sz w:val="24"/>
          <w:szCs w:val="24"/>
        </w:rPr>
        <w:t>szállítási költségeiket is csökkenteni tudták.</w:t>
      </w:r>
      <w:r w:rsidR="00AC038F">
        <w:rPr>
          <w:rFonts w:ascii="Times New Roman" w:hAnsi="Times New Roman" w:cs="Times New Roman"/>
          <w:sz w:val="24"/>
          <w:szCs w:val="24"/>
        </w:rPr>
        <w:t xml:space="preserve"> </w:t>
      </w:r>
      <w:r w:rsidR="005B157A">
        <w:rPr>
          <w:rFonts w:ascii="Times New Roman" w:hAnsi="Times New Roman" w:cs="Times New Roman"/>
          <w:sz w:val="24"/>
          <w:szCs w:val="24"/>
        </w:rPr>
        <w:t xml:space="preserve">Jövő héttől elkezdik a hulladék mennyiségének mérését és ennek megfelelően fogják a díjakat beszedni. A szelektív hulladék gyűjtését fontosnak tartják, igyekeznek a lakosokat erre rászoktatni. </w:t>
      </w:r>
      <w:r w:rsidR="00E00EFB">
        <w:rPr>
          <w:rFonts w:ascii="Times New Roman" w:hAnsi="Times New Roman" w:cs="Times New Roman"/>
          <w:sz w:val="24"/>
          <w:szCs w:val="24"/>
        </w:rPr>
        <w:t xml:space="preserve">A településen hagyománya volt a nyúltenyésztésnek, illetve az epertermesztésnek is, ezeket szeretnék feleleveníteni és ezzel is a családok megélhetését segíteni. </w:t>
      </w:r>
      <w:r w:rsidR="004C4941">
        <w:rPr>
          <w:rFonts w:ascii="Times New Roman" w:hAnsi="Times New Roman" w:cs="Times New Roman"/>
          <w:sz w:val="24"/>
          <w:szCs w:val="24"/>
        </w:rPr>
        <w:t>A fejlesztések része az óvodai udvari játékok vásárlása, a gondozóházba új matracok vásárlása, illetve a napkollektorok felszerelése</w:t>
      </w:r>
      <w:r w:rsidR="006922C5">
        <w:rPr>
          <w:rFonts w:ascii="Times New Roman" w:hAnsi="Times New Roman" w:cs="Times New Roman"/>
          <w:sz w:val="24"/>
          <w:szCs w:val="24"/>
        </w:rPr>
        <w:t xml:space="preserve">, </w:t>
      </w:r>
      <w:r w:rsidR="005A570A">
        <w:rPr>
          <w:rFonts w:ascii="Times New Roman" w:hAnsi="Times New Roman" w:cs="Times New Roman"/>
          <w:sz w:val="24"/>
          <w:szCs w:val="24"/>
        </w:rPr>
        <w:t xml:space="preserve">nyílászárók cseréje, térfigyelő rendszer, kerékpártároló kialakítása, </w:t>
      </w:r>
      <w:r w:rsidR="006922C5">
        <w:rPr>
          <w:rFonts w:ascii="Times New Roman" w:hAnsi="Times New Roman" w:cs="Times New Roman"/>
          <w:sz w:val="24"/>
          <w:szCs w:val="24"/>
        </w:rPr>
        <w:t>melyet szintén pályázatok által biztosítottak.</w:t>
      </w:r>
      <w:r w:rsidR="00B96E25">
        <w:rPr>
          <w:rFonts w:ascii="Times New Roman" w:hAnsi="Times New Roman" w:cs="Times New Roman"/>
          <w:sz w:val="24"/>
          <w:szCs w:val="24"/>
        </w:rPr>
        <w:t xml:space="preserve"> Jelenleg folyamatban van a közvilágítás korszerűsítésének tervezése.</w:t>
      </w:r>
      <w:r w:rsidR="005B157A">
        <w:rPr>
          <w:rFonts w:ascii="Times New Roman" w:hAnsi="Times New Roman" w:cs="Times New Roman"/>
          <w:sz w:val="24"/>
          <w:szCs w:val="24"/>
        </w:rPr>
        <w:t xml:space="preserve"> </w:t>
      </w:r>
    </w:p>
    <w:p w:rsidR="006B779A" w:rsidRDefault="00B96E25">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r w:rsidRPr="00B96E25">
        <w:rPr>
          <w:rFonts w:ascii="Times New Roman" w:hAnsi="Times New Roman" w:cs="Times New Roman"/>
          <w:color w:val="000000"/>
          <w:sz w:val="24"/>
          <w:szCs w:val="24"/>
        </w:rPr>
        <w:t>Folyamatosan keresik azokat a lehetőségeket, melyek által a települést fejleszteni tudják, ebbe</w:t>
      </w:r>
      <w:r>
        <w:rPr>
          <w:rFonts w:ascii="Times New Roman" w:hAnsi="Times New Roman" w:cs="Times New Roman"/>
          <w:color w:val="000000"/>
          <w:sz w:val="24"/>
          <w:szCs w:val="24"/>
        </w:rPr>
        <w:t>n sok segítséget nyúlt Juhász Péter jegyző és a települési képviselők, akik most elkísérték.</w:t>
      </w:r>
    </w:p>
    <w:p w:rsidR="00B96E25" w:rsidRPr="00B96E25" w:rsidRDefault="00B96E25">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400A72" w:rsidRPr="00400A72" w:rsidRDefault="00400A72" w:rsidP="00400A72">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rPr>
      </w:pPr>
      <w:r w:rsidRPr="00400A72">
        <w:rPr>
          <w:rFonts w:ascii="Times New Roman" w:hAnsi="Times New Roman" w:cs="Times New Roman"/>
          <w:b/>
          <w:color w:val="000000"/>
          <w:sz w:val="24"/>
          <w:szCs w:val="24"/>
        </w:rPr>
        <w:t>12.45-kor Gyula Ferencné távozik az ülésteremből.</w:t>
      </w:r>
    </w:p>
    <w:p w:rsidR="00400A72" w:rsidRDefault="00400A72">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9A276D" w:rsidRDefault="009A276D" w:rsidP="009A276D">
      <w:pPr>
        <w:rPr>
          <w:rFonts w:ascii="Times New Roman" w:hAnsi="Times New Roman" w:cs="Times New Roman"/>
          <w:b/>
          <w:sz w:val="24"/>
          <w:szCs w:val="24"/>
          <w:u w:val="single"/>
        </w:rPr>
      </w:pPr>
      <w:proofErr w:type="spellStart"/>
      <w:r w:rsidRPr="00C118E5">
        <w:rPr>
          <w:rFonts w:ascii="Times New Roman" w:hAnsi="Times New Roman" w:cs="Times New Roman"/>
          <w:b/>
          <w:sz w:val="24"/>
          <w:szCs w:val="24"/>
          <w:u w:val="single"/>
        </w:rPr>
        <w:t>Pajna</w:t>
      </w:r>
      <w:proofErr w:type="spellEnd"/>
      <w:r w:rsidRPr="00C118E5">
        <w:rPr>
          <w:rFonts w:ascii="Times New Roman" w:hAnsi="Times New Roman" w:cs="Times New Roman"/>
          <w:b/>
          <w:sz w:val="24"/>
          <w:szCs w:val="24"/>
          <w:u w:val="single"/>
        </w:rPr>
        <w:t xml:space="preserve"> Zoltán</w:t>
      </w:r>
    </w:p>
    <w:p w:rsidR="009A276D" w:rsidRDefault="009A276D" w:rsidP="009A276D">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Figyelemre méltó eredményekről hallottak és megerősítette azon elképzelésüket, miszerint hasznos dolog, ha egy-egy település bemutatja, milyen jó példával szolgál. A sok munka meghozta gyümölcsét és a pályázati források lehívása is alátámasztotta, hiszen Monostorpályi az egyik olyan település az országban, amely a legtöbb forrást hívta le. </w:t>
      </w:r>
      <w:r w:rsidR="00985A08">
        <w:rPr>
          <w:rFonts w:ascii="Times New Roman" w:hAnsi="Times New Roman" w:cs="Times New Roman"/>
          <w:color w:val="000000"/>
          <w:sz w:val="24"/>
          <w:szCs w:val="24"/>
        </w:rPr>
        <w:t xml:space="preserve">Jó példát láthattak arról, hogy a közmunka által milyen eredményeket lehet elérni, mely elismerésre méltó. </w:t>
      </w:r>
      <w:r>
        <w:rPr>
          <w:rFonts w:ascii="Times New Roman" w:hAnsi="Times New Roman" w:cs="Times New Roman"/>
          <w:color w:val="000000"/>
          <w:sz w:val="24"/>
          <w:szCs w:val="24"/>
        </w:rPr>
        <w:t xml:space="preserve">Az ülés után alkalmuk lesz a közgyűlési tagoknak, hogy ellátogassanak a településre és saját szemükkel is meggyőződjenek a bemutatott projektek megvalósulásáról. </w:t>
      </w:r>
    </w:p>
    <w:p w:rsidR="009A276D" w:rsidRDefault="009A276D">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C43449" w:rsidRPr="00493ED2" w:rsidRDefault="00C43449" w:rsidP="00C43449">
      <w:pPr>
        <w:pBdr>
          <w:top w:val="single" w:sz="12" w:space="1" w:color="FF0000"/>
        </w:pBdr>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Hozzászólások</w:t>
      </w:r>
    </w:p>
    <w:p w:rsidR="00CB6CC3" w:rsidRDefault="00CB6CC3">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AC038F" w:rsidRDefault="00AC038F">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sidRPr="00AC038F">
        <w:rPr>
          <w:rFonts w:ascii="Times New Roman" w:hAnsi="Times New Roman" w:cs="Times New Roman"/>
          <w:b/>
          <w:color w:val="000000"/>
          <w:sz w:val="24"/>
          <w:szCs w:val="24"/>
          <w:u w:val="single"/>
        </w:rPr>
        <w:t>Bódi Judit</w:t>
      </w:r>
    </w:p>
    <w:p w:rsidR="00AC038F" w:rsidRDefault="00985A08" w:rsidP="00985A08">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Megköszöni a részletes tájékoztatást, melyből sok hasznos ötletet merített. </w:t>
      </w:r>
      <w:r w:rsidR="00AC038F" w:rsidRPr="00301209">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későbbiekben </w:t>
      </w:r>
      <w:r>
        <w:rPr>
          <w:rFonts w:ascii="Times New Roman" w:hAnsi="Times New Roman" w:cs="Times New Roman"/>
          <w:color w:val="000000"/>
          <w:sz w:val="24"/>
          <w:szCs w:val="24"/>
        </w:rPr>
        <w:lastRenderedPageBreak/>
        <w:t xml:space="preserve">célszerűnek tartaná, ha a közfoglalkoztatás struktúrájának felépítése is bemutatásra kerülne egy adott település által a polgármestertől kezdve bezárólag a közmunkásig az árbevételeken keresztül és ezzel talán sok félreértést kerülnének </w:t>
      </w:r>
      <w:proofErr w:type="gramStart"/>
      <w:r>
        <w:rPr>
          <w:rFonts w:ascii="Times New Roman" w:hAnsi="Times New Roman" w:cs="Times New Roman"/>
          <w:color w:val="000000"/>
          <w:sz w:val="24"/>
          <w:szCs w:val="24"/>
        </w:rPr>
        <w:t>el</w:t>
      </w:r>
      <w:proofErr w:type="gramEnd"/>
      <w:r>
        <w:rPr>
          <w:rFonts w:ascii="Times New Roman" w:hAnsi="Times New Roman" w:cs="Times New Roman"/>
          <w:color w:val="000000"/>
          <w:sz w:val="24"/>
          <w:szCs w:val="24"/>
        </w:rPr>
        <w:t xml:space="preserve"> ami a közmunkával kapcsolatosan megfogalmazódott.</w:t>
      </w:r>
    </w:p>
    <w:p w:rsidR="00985A08" w:rsidRDefault="00985A08" w:rsidP="00985A08">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Továbbá célszerűnek tartaná, ha a későbbiekben az ilyen nagymérvű tájékoztatókra egy olyan ülésen kerülne sor, amikor kevesebb napirendi pontról kell tárgyalniuk.</w:t>
      </w:r>
    </w:p>
    <w:p w:rsidR="00985A08" w:rsidRDefault="00985A08" w:rsidP="00985A08">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p>
    <w:p w:rsidR="00AC038F" w:rsidRDefault="00985A08">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proofErr w:type="spellStart"/>
      <w:r>
        <w:rPr>
          <w:rFonts w:ascii="Times New Roman" w:hAnsi="Times New Roman" w:cs="Times New Roman"/>
          <w:b/>
          <w:color w:val="000000"/>
          <w:sz w:val="24"/>
          <w:szCs w:val="24"/>
          <w:u w:val="single"/>
        </w:rPr>
        <w:t>Pajna</w:t>
      </w:r>
      <w:proofErr w:type="spellEnd"/>
      <w:r>
        <w:rPr>
          <w:rFonts w:ascii="Times New Roman" w:hAnsi="Times New Roman" w:cs="Times New Roman"/>
          <w:b/>
          <w:color w:val="000000"/>
          <w:sz w:val="24"/>
          <w:szCs w:val="24"/>
          <w:u w:val="single"/>
        </w:rPr>
        <w:t xml:space="preserve"> Zoltán</w:t>
      </w:r>
    </w:p>
    <w:p w:rsidR="00E74606" w:rsidRDefault="00985A08" w:rsidP="004928AA">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sidRPr="00985A08">
        <w:rPr>
          <w:rFonts w:ascii="Times New Roman" w:hAnsi="Times New Roman" w:cs="Times New Roman"/>
          <w:color w:val="000000"/>
          <w:sz w:val="24"/>
          <w:szCs w:val="24"/>
        </w:rPr>
        <w:t>Az</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előző két ülésük viszonylag rövid volt és úgy gondolja, a témák egymásra épülnek, ezért</w:t>
      </w:r>
      <w:r w:rsidR="00717763">
        <w:rPr>
          <w:rFonts w:ascii="Times New Roman" w:hAnsi="Times New Roman" w:cs="Times New Roman"/>
          <w:color w:val="000000"/>
          <w:sz w:val="24"/>
          <w:szCs w:val="24"/>
        </w:rPr>
        <w:t xml:space="preserve"> tartotta fontosnak, hogy azokat egymás után tárgyalja a közgyűlés.</w:t>
      </w:r>
      <w:r w:rsidR="004928AA">
        <w:rPr>
          <w:rFonts w:ascii="Times New Roman" w:hAnsi="Times New Roman" w:cs="Times New Roman"/>
          <w:color w:val="000000"/>
          <w:sz w:val="24"/>
          <w:szCs w:val="24"/>
        </w:rPr>
        <w:t xml:space="preserve"> </w:t>
      </w:r>
      <w:r w:rsidR="00E74606" w:rsidRPr="00DE1A12">
        <w:rPr>
          <w:rFonts w:ascii="Times New Roman" w:hAnsi="Times New Roman" w:cs="Times New Roman"/>
          <w:color w:val="000000"/>
          <w:sz w:val="24"/>
          <w:szCs w:val="24"/>
        </w:rPr>
        <w:t>Megállapítja, hogy a tájékoztatóhoz további hozzászólás, javaslat nincs.</w:t>
      </w:r>
    </w:p>
    <w:p w:rsidR="00E74606" w:rsidRDefault="00E74606" w:rsidP="00E74606">
      <w:pPr>
        <w:widowControl w:val="0"/>
        <w:autoSpaceDE w:val="0"/>
        <w:autoSpaceDN w:val="0"/>
        <w:adjustRightInd w:val="0"/>
        <w:rPr>
          <w:rFonts w:ascii="Times New Roman" w:hAnsi="Times New Roman" w:cs="Times New Roman"/>
          <w:color w:val="000000"/>
          <w:sz w:val="24"/>
          <w:szCs w:val="24"/>
        </w:rPr>
      </w:pPr>
    </w:p>
    <w:p w:rsidR="00E74606" w:rsidRPr="00C30F6A" w:rsidRDefault="00E74606" w:rsidP="00E74606">
      <w:pPr>
        <w:widowControl w:val="0"/>
        <w:autoSpaceDE w:val="0"/>
        <w:autoSpaceDN w:val="0"/>
        <w:adjustRightInd w:val="0"/>
        <w:rPr>
          <w:rFonts w:ascii="Times New Roman" w:hAnsi="Times New Roman" w:cs="Times New Roman"/>
          <w:b/>
          <w:color w:val="000000"/>
          <w:sz w:val="24"/>
          <w:szCs w:val="24"/>
        </w:rPr>
      </w:pPr>
      <w:r w:rsidRPr="00C30F6A">
        <w:rPr>
          <w:rFonts w:ascii="Times New Roman" w:hAnsi="Times New Roman" w:cs="Times New Roman"/>
          <w:b/>
          <w:color w:val="000000"/>
          <w:sz w:val="24"/>
          <w:szCs w:val="24"/>
        </w:rPr>
        <w:t xml:space="preserve">Szavazásra teszi fel </w:t>
      </w:r>
      <w:r w:rsidR="00400A72">
        <w:rPr>
          <w:rFonts w:ascii="Times New Roman" w:hAnsi="Times New Roman" w:cs="Times New Roman"/>
          <w:b/>
          <w:color w:val="000000"/>
          <w:sz w:val="24"/>
          <w:szCs w:val="24"/>
        </w:rPr>
        <w:t>Monostorpályi településre vonatkozó</w:t>
      </w:r>
      <w:r w:rsidRPr="00C30F6A">
        <w:rPr>
          <w:rFonts w:ascii="Times New Roman" w:hAnsi="Times New Roman" w:cs="Times New Roman"/>
          <w:b/>
          <w:color w:val="000000"/>
          <w:sz w:val="24"/>
          <w:szCs w:val="24"/>
        </w:rPr>
        <w:t xml:space="preserve"> tájékoztató elfogadásáról szóló határozati javaslatot.</w:t>
      </w:r>
    </w:p>
    <w:p w:rsidR="00CB6CC3" w:rsidRDefault="00CB6CC3">
      <w:pPr>
        <w:widowControl w:val="0"/>
        <w:autoSpaceDE w:val="0"/>
        <w:autoSpaceDN w:val="0"/>
        <w:adjustRightInd w:val="0"/>
        <w:jc w:val="center"/>
        <w:rPr>
          <w:rFonts w:ascii="Times New Roman" w:hAnsi="Times New Roman" w:cs="Times New Roman"/>
          <w:color w:val="000000"/>
          <w:sz w:val="24"/>
          <w:szCs w:val="24"/>
        </w:rPr>
      </w:pP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Száma: 15.05.08/3/0/A/KT</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május 08 12:50 </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Egyszerű szavazás</w:t>
      </w:r>
    </w:p>
    <w:p w:rsidR="00CB6CC3" w:rsidRDefault="00CB6CC3">
      <w:pPr>
        <w:widowControl w:val="0"/>
        <w:autoSpaceDE w:val="0"/>
        <w:autoSpaceDN w:val="0"/>
        <w:adjustRightInd w:val="0"/>
        <w:rPr>
          <w:rFonts w:ascii="Times New Roman" w:hAnsi="Times New Roman" w:cs="Times New Roman"/>
          <w:color w:val="000000"/>
          <w:sz w:val="24"/>
          <w:szCs w:val="24"/>
        </w:rPr>
      </w:pPr>
    </w:p>
    <w:p w:rsidR="00A824B3" w:rsidRDefault="00A824B3">
      <w:pPr>
        <w:widowControl w:val="0"/>
        <w:autoSpaceDE w:val="0"/>
        <w:autoSpaceDN w:val="0"/>
        <w:adjustRightInd w:val="0"/>
        <w:rPr>
          <w:rFonts w:ascii="Times New Roman" w:hAnsi="Times New Roman" w:cs="Times New Roman"/>
          <w:color w:val="000000"/>
          <w:sz w:val="24"/>
          <w:szCs w:val="24"/>
        </w:rPr>
      </w:pP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r>
      <w:proofErr w:type="spellStart"/>
      <w:r>
        <w:rPr>
          <w:rFonts w:ascii="Times New Roman" w:hAnsi="Times New Roman" w:cs="Times New Roman"/>
          <w:b/>
          <w:bCs/>
          <w:color w:val="000000"/>
          <w:sz w:val="24"/>
          <w:szCs w:val="24"/>
          <w:u w:val="single"/>
        </w:rPr>
        <w:t>Szav%</w:t>
      </w:r>
      <w:proofErr w:type="spellEnd"/>
      <w:r>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ab/>
      </w:r>
      <w:proofErr w:type="spellStart"/>
      <w:r>
        <w:rPr>
          <w:rFonts w:ascii="Times New Roman" w:hAnsi="Times New Roman" w:cs="Times New Roman"/>
          <w:b/>
          <w:bCs/>
          <w:color w:val="000000"/>
          <w:sz w:val="24"/>
          <w:szCs w:val="24"/>
          <w:u w:val="single"/>
        </w:rPr>
        <w:t>Össz%</w:t>
      </w:r>
      <w:proofErr w:type="spellEnd"/>
      <w:r>
        <w:rPr>
          <w:rFonts w:ascii="Times New Roman" w:hAnsi="Times New Roman" w:cs="Times New Roman"/>
          <w:b/>
          <w:bCs/>
          <w:color w:val="000000"/>
          <w:sz w:val="24"/>
          <w:szCs w:val="24"/>
          <w:u w:val="single"/>
        </w:rPr>
        <w:t xml:space="preserve"> </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22</w:t>
      </w:r>
      <w:r>
        <w:rPr>
          <w:rFonts w:ascii="Times New Roman" w:hAnsi="Times New Roman" w:cs="Times New Roman"/>
          <w:color w:val="000000"/>
          <w:sz w:val="24"/>
          <w:szCs w:val="24"/>
        </w:rPr>
        <w:tab/>
        <w:t>100.00</w:t>
      </w:r>
      <w:r>
        <w:rPr>
          <w:rFonts w:ascii="Times New Roman" w:hAnsi="Times New Roman" w:cs="Times New Roman"/>
          <w:color w:val="000000"/>
          <w:sz w:val="24"/>
          <w:szCs w:val="24"/>
        </w:rPr>
        <w:tab/>
        <w:t>91.67</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0.00</w:t>
      </w:r>
      <w:proofErr w:type="spellEnd"/>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0.00</w:t>
      </w:r>
      <w:r>
        <w:rPr>
          <w:rFonts w:ascii="Times New Roman" w:hAnsi="Times New Roman" w:cs="Times New Roman"/>
          <w:color w:val="000000"/>
          <w:sz w:val="24"/>
          <w:szCs w:val="24"/>
          <w:u w:val="single"/>
        </w:rPr>
        <w:tab/>
      </w:r>
      <w:proofErr w:type="spellStart"/>
      <w:r>
        <w:rPr>
          <w:rFonts w:ascii="Times New Roman" w:hAnsi="Times New Roman" w:cs="Times New Roman"/>
          <w:color w:val="000000"/>
          <w:sz w:val="24"/>
          <w:szCs w:val="24"/>
          <w:u w:val="single"/>
        </w:rPr>
        <w:t>0.00</w:t>
      </w:r>
      <w:proofErr w:type="spellEnd"/>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22</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91.67</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2</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8.33</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CB6CC3" w:rsidRDefault="00CB6CC3">
      <w:pPr>
        <w:widowControl w:val="0"/>
        <w:autoSpaceDE w:val="0"/>
        <w:autoSpaceDN w:val="0"/>
        <w:adjustRightInd w:val="0"/>
        <w:rPr>
          <w:rFonts w:ascii="Arial" w:hAnsi="Arial" w:cs="Arial"/>
          <w:sz w:val="20"/>
          <w:szCs w:val="20"/>
        </w:rPr>
      </w:pPr>
    </w:p>
    <w:p w:rsidR="009C4AAC" w:rsidRDefault="009C4AAC">
      <w:pPr>
        <w:widowControl w:val="0"/>
        <w:autoSpaceDE w:val="0"/>
        <w:autoSpaceDN w:val="0"/>
        <w:adjustRightInd w:val="0"/>
        <w:rPr>
          <w:rFonts w:ascii="Arial" w:hAnsi="Arial" w:cs="Arial"/>
          <w:sz w:val="20"/>
          <w:szCs w:val="20"/>
        </w:rPr>
      </w:pPr>
    </w:p>
    <w:p w:rsidR="004928AA" w:rsidRPr="004928AA" w:rsidRDefault="004928AA" w:rsidP="004928AA">
      <w:pPr>
        <w:rPr>
          <w:rFonts w:ascii="Times New Roman" w:hAnsi="Times New Roman" w:cs="Times New Roman"/>
          <w:b/>
          <w:sz w:val="24"/>
          <w:szCs w:val="24"/>
          <w:u w:val="single"/>
        </w:rPr>
      </w:pPr>
      <w:r w:rsidRPr="004928AA">
        <w:rPr>
          <w:rFonts w:ascii="Times New Roman" w:hAnsi="Times New Roman" w:cs="Times New Roman"/>
          <w:b/>
          <w:sz w:val="24"/>
          <w:szCs w:val="24"/>
          <w:u w:val="single"/>
        </w:rPr>
        <w:t>61/2015. (V. 8.) MÖK határozat</w:t>
      </w:r>
    </w:p>
    <w:p w:rsidR="004928AA" w:rsidRPr="004928AA" w:rsidRDefault="004928AA" w:rsidP="004928AA">
      <w:pPr>
        <w:rPr>
          <w:rFonts w:ascii="Times New Roman" w:hAnsi="Times New Roman" w:cs="Times New Roman"/>
          <w:b/>
          <w:sz w:val="24"/>
          <w:szCs w:val="24"/>
          <w:u w:val="single"/>
        </w:rPr>
      </w:pPr>
    </w:p>
    <w:p w:rsidR="004928AA" w:rsidRPr="004928AA" w:rsidRDefault="004928AA" w:rsidP="00642173">
      <w:pPr>
        <w:pStyle w:val="lfej"/>
        <w:tabs>
          <w:tab w:val="clear" w:pos="4536"/>
          <w:tab w:val="clear" w:pos="9072"/>
        </w:tabs>
        <w:jc w:val="both"/>
      </w:pPr>
      <w:r w:rsidRPr="004928AA">
        <w:t xml:space="preserve">A Hajdú-Bihar Megyei Önkormányzat Közgyűlése a Hajdú-Bihar Megyei Önkormányzat Közgyűlése és Szervei Szervezeti és Működési Szabályzatáról szóló 1/2015. (II. 2.) önkormányzati rendelet 18. § (1) bekezdés c) pontjára figyelemmel </w:t>
      </w:r>
    </w:p>
    <w:p w:rsidR="004928AA" w:rsidRPr="004928AA" w:rsidRDefault="004928AA" w:rsidP="00642173">
      <w:pPr>
        <w:pStyle w:val="lfej"/>
        <w:tabs>
          <w:tab w:val="clear" w:pos="4536"/>
          <w:tab w:val="clear" w:pos="9072"/>
        </w:tabs>
        <w:jc w:val="both"/>
      </w:pPr>
    </w:p>
    <w:p w:rsidR="004928AA" w:rsidRPr="004928AA" w:rsidRDefault="004928AA" w:rsidP="00642173">
      <w:pPr>
        <w:pStyle w:val="lfej"/>
        <w:tabs>
          <w:tab w:val="clear" w:pos="4536"/>
          <w:tab w:val="clear" w:pos="9072"/>
        </w:tabs>
        <w:jc w:val="both"/>
      </w:pPr>
      <w:r w:rsidRPr="004928AA">
        <w:t xml:space="preserve">1./ a Monostorpályiban működő szociális és hulladékgazdálkodási rendszerről, </w:t>
      </w:r>
      <w:r w:rsidRPr="004928AA">
        <w:rPr>
          <w:bCs/>
          <w:iCs/>
        </w:rPr>
        <w:t>foglalkoztatási helyzetről, valamint a községet érintő fejlesztések</w:t>
      </w:r>
      <w:r w:rsidRPr="004928AA">
        <w:t>ről szóló tájékoztatót tudomásul veszi.</w:t>
      </w:r>
    </w:p>
    <w:p w:rsidR="004928AA" w:rsidRPr="004928AA" w:rsidRDefault="004928AA" w:rsidP="00642173">
      <w:pPr>
        <w:pStyle w:val="lfej"/>
        <w:tabs>
          <w:tab w:val="clear" w:pos="4536"/>
          <w:tab w:val="clear" w:pos="9072"/>
        </w:tabs>
        <w:jc w:val="both"/>
      </w:pPr>
    </w:p>
    <w:p w:rsidR="004928AA" w:rsidRPr="004928AA" w:rsidRDefault="004928AA" w:rsidP="00642173">
      <w:pPr>
        <w:jc w:val="both"/>
        <w:rPr>
          <w:rFonts w:ascii="Times New Roman" w:hAnsi="Times New Roman" w:cs="Times New Roman"/>
          <w:sz w:val="24"/>
          <w:szCs w:val="24"/>
        </w:rPr>
      </w:pPr>
      <w:r w:rsidRPr="004928AA">
        <w:rPr>
          <w:rFonts w:ascii="Times New Roman" w:hAnsi="Times New Roman" w:cs="Times New Roman"/>
          <w:sz w:val="24"/>
          <w:szCs w:val="24"/>
        </w:rPr>
        <w:t>2./ A közgyűlés felkéri elnökét, hogy határozatáról Monostorpályi polgármesterét tájékoztassa.</w:t>
      </w:r>
    </w:p>
    <w:p w:rsidR="004928AA" w:rsidRPr="004928AA" w:rsidRDefault="004928AA" w:rsidP="00642173">
      <w:pPr>
        <w:jc w:val="both"/>
        <w:rPr>
          <w:rFonts w:ascii="Times New Roman" w:hAnsi="Times New Roman" w:cs="Times New Roman"/>
          <w:sz w:val="24"/>
          <w:szCs w:val="24"/>
        </w:rPr>
      </w:pPr>
    </w:p>
    <w:p w:rsidR="004928AA" w:rsidRPr="004928AA" w:rsidRDefault="004928AA" w:rsidP="00642173">
      <w:pPr>
        <w:jc w:val="both"/>
        <w:rPr>
          <w:rFonts w:ascii="Times New Roman" w:hAnsi="Times New Roman" w:cs="Times New Roman"/>
          <w:sz w:val="24"/>
          <w:szCs w:val="24"/>
        </w:rPr>
      </w:pPr>
      <w:r w:rsidRPr="004928AA">
        <w:rPr>
          <w:rFonts w:ascii="Times New Roman" w:hAnsi="Times New Roman" w:cs="Times New Roman"/>
          <w:b/>
          <w:bCs/>
          <w:sz w:val="24"/>
          <w:szCs w:val="24"/>
          <w:u w:val="single"/>
        </w:rPr>
        <w:t>Végrehajtásért felelős:</w:t>
      </w:r>
      <w:r w:rsidRPr="004928AA">
        <w:rPr>
          <w:rFonts w:ascii="Times New Roman" w:hAnsi="Times New Roman" w:cs="Times New Roman"/>
          <w:sz w:val="24"/>
          <w:szCs w:val="24"/>
        </w:rPr>
        <w:tab/>
      </w:r>
      <w:proofErr w:type="spellStart"/>
      <w:r w:rsidRPr="004928AA">
        <w:rPr>
          <w:rFonts w:ascii="Times New Roman" w:hAnsi="Times New Roman" w:cs="Times New Roman"/>
          <w:sz w:val="24"/>
          <w:szCs w:val="24"/>
        </w:rPr>
        <w:t>Pajna</w:t>
      </w:r>
      <w:proofErr w:type="spellEnd"/>
      <w:r w:rsidRPr="004928AA">
        <w:rPr>
          <w:rFonts w:ascii="Times New Roman" w:hAnsi="Times New Roman" w:cs="Times New Roman"/>
          <w:sz w:val="24"/>
          <w:szCs w:val="24"/>
        </w:rPr>
        <w:t xml:space="preserve"> Zoltán, a megyei közgyűlés elnöke</w:t>
      </w:r>
    </w:p>
    <w:p w:rsidR="004928AA" w:rsidRPr="004928AA" w:rsidRDefault="004928AA" w:rsidP="004928AA">
      <w:pPr>
        <w:rPr>
          <w:rFonts w:ascii="Times New Roman" w:hAnsi="Times New Roman" w:cs="Times New Roman"/>
          <w:sz w:val="24"/>
          <w:szCs w:val="24"/>
        </w:rPr>
      </w:pPr>
      <w:r w:rsidRPr="004928AA">
        <w:rPr>
          <w:rFonts w:ascii="Times New Roman" w:hAnsi="Times New Roman" w:cs="Times New Roman"/>
          <w:b/>
          <w:bCs/>
          <w:sz w:val="24"/>
          <w:szCs w:val="24"/>
          <w:u w:val="single"/>
        </w:rPr>
        <w:t>Határidő:</w:t>
      </w:r>
      <w:r w:rsidRPr="004928AA">
        <w:rPr>
          <w:rFonts w:ascii="Times New Roman" w:hAnsi="Times New Roman" w:cs="Times New Roman"/>
          <w:sz w:val="24"/>
          <w:szCs w:val="24"/>
        </w:rPr>
        <w:tab/>
      </w:r>
      <w:r w:rsidRPr="004928AA">
        <w:rPr>
          <w:rFonts w:ascii="Times New Roman" w:hAnsi="Times New Roman" w:cs="Times New Roman"/>
          <w:sz w:val="24"/>
          <w:szCs w:val="24"/>
        </w:rPr>
        <w:tab/>
      </w:r>
      <w:r w:rsidRPr="004928AA">
        <w:rPr>
          <w:rFonts w:ascii="Times New Roman" w:hAnsi="Times New Roman" w:cs="Times New Roman"/>
          <w:sz w:val="24"/>
          <w:szCs w:val="24"/>
        </w:rPr>
        <w:tab/>
        <w:t>2015. május 15.</w:t>
      </w:r>
    </w:p>
    <w:p w:rsidR="00CB6CC3" w:rsidRPr="004928AA" w:rsidRDefault="00CB6CC3">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p>
    <w:p w:rsidR="00CB6CC3" w:rsidRDefault="00CB6CC3">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EA23EC" w:rsidRDefault="00EA23EC">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642173" w:rsidRDefault="00642173">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744362" w:rsidRDefault="00744362" w:rsidP="00744362">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744362" w:rsidRPr="00493ED2" w:rsidRDefault="00744362" w:rsidP="00744362">
      <w:pPr>
        <w:numPr>
          <w:ilvl w:val="0"/>
          <w:numId w:val="2"/>
        </w:numPr>
        <w:pBdr>
          <w:top w:val="single" w:sz="12" w:space="1" w:color="FF0000"/>
        </w:pBdr>
        <w:ind w:left="720"/>
        <w:jc w:val="center"/>
        <w:rPr>
          <w:rFonts w:ascii="Times New Roman" w:hAnsi="Times New Roman" w:cs="Times New Roman"/>
          <w:b/>
          <w:i/>
          <w:color w:val="FF0000"/>
          <w:sz w:val="24"/>
          <w:szCs w:val="24"/>
        </w:rPr>
      </w:pPr>
      <w:r w:rsidRPr="00493ED2">
        <w:rPr>
          <w:rFonts w:ascii="Times New Roman" w:hAnsi="Times New Roman" w:cs="Times New Roman"/>
          <w:b/>
          <w:i/>
          <w:color w:val="FF0000"/>
          <w:sz w:val="24"/>
          <w:szCs w:val="24"/>
        </w:rPr>
        <w:lastRenderedPageBreak/>
        <w:t>napirendi pont</w:t>
      </w:r>
    </w:p>
    <w:p w:rsidR="00F44EF1" w:rsidRPr="00F44EF1" w:rsidRDefault="00F44EF1" w:rsidP="00642173">
      <w:pPr>
        <w:ind w:left="284"/>
        <w:jc w:val="center"/>
        <w:rPr>
          <w:rFonts w:ascii="Times New Roman" w:hAnsi="Times New Roman" w:cs="Times New Roman"/>
          <w:sz w:val="24"/>
          <w:szCs w:val="24"/>
        </w:rPr>
      </w:pPr>
      <w:r>
        <w:rPr>
          <w:rFonts w:ascii="Times New Roman" w:hAnsi="Times New Roman" w:cs="Times New Roman"/>
          <w:sz w:val="24"/>
          <w:szCs w:val="24"/>
        </w:rPr>
        <w:t>„</w:t>
      </w:r>
      <w:r w:rsidRPr="00F44EF1">
        <w:rPr>
          <w:rFonts w:ascii="Times New Roman" w:hAnsi="Times New Roman" w:cs="Times New Roman"/>
          <w:sz w:val="24"/>
          <w:szCs w:val="24"/>
        </w:rPr>
        <w:t>Előterjesztés a Hajdú-Bihar Megyei Önkormányzat 2014. évi ellenőrzésének tapasztalatairól</w:t>
      </w:r>
      <w:r>
        <w:rPr>
          <w:rFonts w:ascii="Times New Roman" w:hAnsi="Times New Roman" w:cs="Times New Roman"/>
          <w:sz w:val="24"/>
          <w:szCs w:val="24"/>
        </w:rPr>
        <w:t>”</w:t>
      </w:r>
    </w:p>
    <w:p w:rsidR="00744362" w:rsidRDefault="00744362" w:rsidP="00744362">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4928AA" w:rsidRDefault="004928AA" w:rsidP="00744362">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50224B" w:rsidRDefault="0050224B" w:rsidP="0050224B">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proofErr w:type="spellStart"/>
      <w:r>
        <w:rPr>
          <w:rFonts w:ascii="Times New Roman" w:hAnsi="Times New Roman" w:cs="Times New Roman"/>
          <w:b/>
          <w:color w:val="000000"/>
          <w:sz w:val="24"/>
          <w:szCs w:val="24"/>
          <w:u w:val="single"/>
        </w:rPr>
        <w:t>Pajna</w:t>
      </w:r>
      <w:proofErr w:type="spellEnd"/>
      <w:r>
        <w:rPr>
          <w:rFonts w:ascii="Times New Roman" w:hAnsi="Times New Roman" w:cs="Times New Roman"/>
          <w:b/>
          <w:color w:val="000000"/>
          <w:sz w:val="24"/>
          <w:szCs w:val="24"/>
          <w:u w:val="single"/>
        </w:rPr>
        <w:t xml:space="preserve"> Zoltán</w:t>
      </w:r>
    </w:p>
    <w:p w:rsidR="0050224B" w:rsidRDefault="0050224B" w:rsidP="0050224B">
      <w:pPr>
        <w:widowControl w:val="0"/>
        <w:autoSpaceDE w:val="0"/>
        <w:autoSpaceDN w:val="0"/>
        <w:adjustRightInd w:val="0"/>
        <w:rPr>
          <w:rFonts w:ascii="Times New Roman" w:hAnsi="Times New Roman" w:cs="Times New Roman"/>
          <w:color w:val="000000"/>
          <w:sz w:val="24"/>
          <w:szCs w:val="24"/>
        </w:rPr>
      </w:pPr>
      <w:r w:rsidRPr="00DE1A12">
        <w:rPr>
          <w:rFonts w:ascii="Times New Roman" w:hAnsi="Times New Roman" w:cs="Times New Roman"/>
          <w:color w:val="000000"/>
          <w:sz w:val="24"/>
          <w:szCs w:val="24"/>
        </w:rPr>
        <w:t>Megállapítja, hogy a</w:t>
      </w:r>
      <w:r w:rsidR="004928AA">
        <w:rPr>
          <w:rFonts w:ascii="Times New Roman" w:hAnsi="Times New Roman" w:cs="Times New Roman"/>
          <w:color w:val="000000"/>
          <w:sz w:val="24"/>
          <w:szCs w:val="24"/>
        </w:rPr>
        <w:t>z előterjesztéshez</w:t>
      </w:r>
      <w:r w:rsidRPr="00DE1A12">
        <w:rPr>
          <w:rFonts w:ascii="Times New Roman" w:hAnsi="Times New Roman" w:cs="Times New Roman"/>
          <w:color w:val="000000"/>
          <w:sz w:val="24"/>
          <w:szCs w:val="24"/>
        </w:rPr>
        <w:t xml:space="preserve"> hozzászólás, javaslat nincs.</w:t>
      </w:r>
    </w:p>
    <w:p w:rsidR="0050224B" w:rsidRDefault="0050224B" w:rsidP="0050224B">
      <w:pPr>
        <w:widowControl w:val="0"/>
        <w:autoSpaceDE w:val="0"/>
        <w:autoSpaceDN w:val="0"/>
        <w:adjustRightInd w:val="0"/>
        <w:rPr>
          <w:rFonts w:ascii="Times New Roman" w:hAnsi="Times New Roman" w:cs="Times New Roman"/>
          <w:color w:val="000000"/>
          <w:sz w:val="24"/>
          <w:szCs w:val="24"/>
        </w:rPr>
      </w:pPr>
    </w:p>
    <w:p w:rsidR="0050224B" w:rsidRPr="00C30F6A" w:rsidRDefault="0050224B" w:rsidP="002953A4">
      <w:pPr>
        <w:widowControl w:val="0"/>
        <w:autoSpaceDE w:val="0"/>
        <w:autoSpaceDN w:val="0"/>
        <w:adjustRightInd w:val="0"/>
        <w:jc w:val="both"/>
        <w:rPr>
          <w:rFonts w:ascii="Times New Roman" w:hAnsi="Times New Roman" w:cs="Times New Roman"/>
          <w:b/>
          <w:color w:val="000000"/>
          <w:sz w:val="24"/>
          <w:szCs w:val="24"/>
        </w:rPr>
      </w:pPr>
      <w:r w:rsidRPr="00C30F6A">
        <w:rPr>
          <w:rFonts w:ascii="Times New Roman" w:hAnsi="Times New Roman" w:cs="Times New Roman"/>
          <w:b/>
          <w:color w:val="000000"/>
          <w:sz w:val="24"/>
          <w:szCs w:val="24"/>
        </w:rPr>
        <w:t>Szavazásra teszi fel</w:t>
      </w:r>
      <w:r w:rsidR="002953A4">
        <w:rPr>
          <w:rFonts w:ascii="Times New Roman" w:hAnsi="Times New Roman" w:cs="Times New Roman"/>
          <w:b/>
          <w:color w:val="000000"/>
          <w:sz w:val="24"/>
          <w:szCs w:val="24"/>
        </w:rPr>
        <w:t xml:space="preserve"> a</w:t>
      </w:r>
      <w:r w:rsidRPr="00C30F6A">
        <w:rPr>
          <w:rFonts w:ascii="Times New Roman" w:hAnsi="Times New Roman" w:cs="Times New Roman"/>
          <w:b/>
          <w:color w:val="000000"/>
          <w:sz w:val="24"/>
          <w:szCs w:val="24"/>
        </w:rPr>
        <w:t xml:space="preserve"> </w:t>
      </w:r>
      <w:r w:rsidR="002953A4" w:rsidRPr="002953A4">
        <w:rPr>
          <w:rFonts w:ascii="Times New Roman" w:hAnsi="Times New Roman" w:cs="Times New Roman"/>
          <w:b/>
          <w:color w:val="000000"/>
          <w:sz w:val="24"/>
          <w:szCs w:val="24"/>
        </w:rPr>
        <w:t>2014. évi belső ellenőrzésről szóló jelentés elfogadására</w:t>
      </w:r>
      <w:r w:rsidRPr="002953A4">
        <w:rPr>
          <w:rFonts w:ascii="Times New Roman" w:hAnsi="Times New Roman" w:cs="Times New Roman"/>
          <w:b/>
          <w:color w:val="000000"/>
          <w:sz w:val="24"/>
          <w:szCs w:val="24"/>
        </w:rPr>
        <w:t xml:space="preserve"> vonatkozó</w:t>
      </w:r>
      <w:r w:rsidRPr="00C30F6A">
        <w:rPr>
          <w:rFonts w:ascii="Times New Roman" w:hAnsi="Times New Roman" w:cs="Times New Roman"/>
          <w:b/>
          <w:color w:val="000000"/>
          <w:sz w:val="24"/>
          <w:szCs w:val="24"/>
        </w:rPr>
        <w:t xml:space="preserve"> határozati javaslatot.</w:t>
      </w:r>
    </w:p>
    <w:p w:rsidR="00CB6CC3" w:rsidRDefault="00CB6CC3">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Száma: 15.05.08/4/0/A/KT</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május 08 12:51 </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Egyszerű szavazás</w:t>
      </w:r>
    </w:p>
    <w:p w:rsidR="00CB6CC3" w:rsidRDefault="00CB6CC3">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r>
      <w:proofErr w:type="spellStart"/>
      <w:r>
        <w:rPr>
          <w:rFonts w:ascii="Times New Roman" w:hAnsi="Times New Roman" w:cs="Times New Roman"/>
          <w:b/>
          <w:bCs/>
          <w:color w:val="000000"/>
          <w:sz w:val="24"/>
          <w:szCs w:val="24"/>
          <w:u w:val="single"/>
        </w:rPr>
        <w:t>Szav%</w:t>
      </w:r>
      <w:proofErr w:type="spellEnd"/>
      <w:r>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ab/>
      </w:r>
      <w:proofErr w:type="spellStart"/>
      <w:r>
        <w:rPr>
          <w:rFonts w:ascii="Times New Roman" w:hAnsi="Times New Roman" w:cs="Times New Roman"/>
          <w:b/>
          <w:bCs/>
          <w:color w:val="000000"/>
          <w:sz w:val="24"/>
          <w:szCs w:val="24"/>
          <w:u w:val="single"/>
        </w:rPr>
        <w:t>Össz%</w:t>
      </w:r>
      <w:proofErr w:type="spellEnd"/>
      <w:r>
        <w:rPr>
          <w:rFonts w:ascii="Times New Roman" w:hAnsi="Times New Roman" w:cs="Times New Roman"/>
          <w:b/>
          <w:bCs/>
          <w:color w:val="000000"/>
          <w:sz w:val="24"/>
          <w:szCs w:val="24"/>
          <w:u w:val="single"/>
        </w:rPr>
        <w:t xml:space="preserve"> </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22</w:t>
      </w:r>
      <w:r>
        <w:rPr>
          <w:rFonts w:ascii="Times New Roman" w:hAnsi="Times New Roman" w:cs="Times New Roman"/>
          <w:color w:val="000000"/>
          <w:sz w:val="24"/>
          <w:szCs w:val="24"/>
        </w:rPr>
        <w:tab/>
        <w:t>100.00</w:t>
      </w:r>
      <w:r>
        <w:rPr>
          <w:rFonts w:ascii="Times New Roman" w:hAnsi="Times New Roman" w:cs="Times New Roman"/>
          <w:color w:val="000000"/>
          <w:sz w:val="24"/>
          <w:szCs w:val="24"/>
        </w:rPr>
        <w:tab/>
        <w:t>91.67</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0.00</w:t>
      </w:r>
      <w:proofErr w:type="spellEnd"/>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0.00</w:t>
      </w:r>
      <w:r>
        <w:rPr>
          <w:rFonts w:ascii="Times New Roman" w:hAnsi="Times New Roman" w:cs="Times New Roman"/>
          <w:color w:val="000000"/>
          <w:sz w:val="24"/>
          <w:szCs w:val="24"/>
          <w:u w:val="single"/>
        </w:rPr>
        <w:tab/>
      </w:r>
      <w:proofErr w:type="spellStart"/>
      <w:r>
        <w:rPr>
          <w:rFonts w:ascii="Times New Roman" w:hAnsi="Times New Roman" w:cs="Times New Roman"/>
          <w:color w:val="000000"/>
          <w:sz w:val="24"/>
          <w:szCs w:val="24"/>
          <w:u w:val="single"/>
        </w:rPr>
        <w:t>0.00</w:t>
      </w:r>
      <w:proofErr w:type="spellEnd"/>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22</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91.67</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2</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8.33</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CB6CC3" w:rsidRDefault="00CB6CC3">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4928AA" w:rsidRPr="004928AA" w:rsidRDefault="004928AA" w:rsidP="004928AA">
      <w:pPr>
        <w:rPr>
          <w:rFonts w:ascii="Times New Roman" w:hAnsi="Times New Roman" w:cs="Times New Roman"/>
          <w:b/>
          <w:sz w:val="24"/>
          <w:szCs w:val="24"/>
          <w:u w:val="single"/>
        </w:rPr>
      </w:pPr>
      <w:r w:rsidRPr="004928AA">
        <w:rPr>
          <w:rFonts w:ascii="Times New Roman" w:hAnsi="Times New Roman" w:cs="Times New Roman"/>
          <w:b/>
          <w:sz w:val="24"/>
          <w:szCs w:val="24"/>
          <w:u w:val="single"/>
        </w:rPr>
        <w:t>62/2015. (V. 8.) MÖK határozat</w:t>
      </w:r>
    </w:p>
    <w:p w:rsidR="004928AA" w:rsidRPr="004928AA" w:rsidRDefault="004928AA" w:rsidP="004928AA">
      <w:pPr>
        <w:rPr>
          <w:rFonts w:ascii="Times New Roman" w:hAnsi="Times New Roman" w:cs="Times New Roman"/>
          <w:b/>
          <w:sz w:val="24"/>
          <w:szCs w:val="24"/>
          <w:u w:val="single"/>
        </w:rPr>
      </w:pPr>
    </w:p>
    <w:p w:rsidR="004928AA" w:rsidRPr="004928AA" w:rsidRDefault="004928AA" w:rsidP="00EA23EC">
      <w:pPr>
        <w:jc w:val="both"/>
        <w:rPr>
          <w:rFonts w:ascii="Times New Roman" w:hAnsi="Times New Roman" w:cs="Times New Roman"/>
          <w:sz w:val="24"/>
          <w:szCs w:val="24"/>
        </w:rPr>
      </w:pPr>
      <w:r w:rsidRPr="004928AA">
        <w:rPr>
          <w:rFonts w:ascii="Times New Roman" w:hAnsi="Times New Roman" w:cs="Times New Roman"/>
          <w:sz w:val="24"/>
          <w:szCs w:val="24"/>
        </w:rPr>
        <w:t>A Hajdú-Bihar Megyei Önkormányzat Közgyűlése a költségvetési szervek kontrollrendszeréről és belső ellenőrzéséről szóló 370/2011. (XII. 31.) Korm. rendelet 49. § (3a) bekezdése alapján a Hajdú-Bihar Megyei Önkormányzat és a Hajdú-Bihar Megyei Önkormányzati Hivatal 2014. évi belső ellenőrzéséről szóló jelentést elfogadja.</w:t>
      </w:r>
    </w:p>
    <w:p w:rsidR="00744362" w:rsidRDefault="00744362">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744362" w:rsidRPr="00744362" w:rsidRDefault="00744362" w:rsidP="00744362">
      <w:pPr>
        <w:pStyle w:val="Listaszerbekezds"/>
        <w:numPr>
          <w:ilvl w:val="0"/>
          <w:numId w:val="2"/>
        </w:numPr>
        <w:pBdr>
          <w:top w:val="single" w:sz="12" w:space="1" w:color="FF0000"/>
        </w:pBdr>
        <w:tabs>
          <w:tab w:val="clear" w:pos="3905"/>
        </w:tabs>
        <w:ind w:left="426"/>
        <w:jc w:val="center"/>
        <w:rPr>
          <w:rFonts w:ascii="Times New Roman" w:hAnsi="Times New Roman" w:cs="Times New Roman"/>
          <w:b/>
          <w:i/>
          <w:color w:val="FF0000"/>
          <w:sz w:val="24"/>
          <w:szCs w:val="24"/>
        </w:rPr>
      </w:pPr>
      <w:r w:rsidRPr="00744362">
        <w:rPr>
          <w:rFonts w:ascii="Times New Roman" w:hAnsi="Times New Roman" w:cs="Times New Roman"/>
          <w:b/>
          <w:i/>
          <w:color w:val="FF0000"/>
          <w:sz w:val="24"/>
          <w:szCs w:val="24"/>
        </w:rPr>
        <w:t>napirendi pont</w:t>
      </w:r>
    </w:p>
    <w:p w:rsidR="00F44EF1" w:rsidRPr="0093630C" w:rsidRDefault="00F44EF1" w:rsidP="00F44EF1">
      <w:pPr>
        <w:ind w:left="360"/>
        <w:jc w:val="center"/>
        <w:rPr>
          <w:rFonts w:ascii="Times New Roman" w:hAnsi="Times New Roman" w:cs="Times New Roman"/>
          <w:sz w:val="24"/>
          <w:szCs w:val="24"/>
        </w:rPr>
      </w:pPr>
      <w:r>
        <w:rPr>
          <w:rFonts w:ascii="Times New Roman" w:hAnsi="Times New Roman" w:cs="Times New Roman"/>
          <w:sz w:val="24"/>
          <w:szCs w:val="24"/>
        </w:rPr>
        <w:t>„</w:t>
      </w:r>
      <w:r w:rsidRPr="0093630C">
        <w:rPr>
          <w:rFonts w:ascii="Times New Roman" w:hAnsi="Times New Roman" w:cs="Times New Roman"/>
          <w:sz w:val="24"/>
          <w:szCs w:val="24"/>
        </w:rPr>
        <w:t>Előterjesztés a megyei önkormányzat 2014. évi gazdálkodásáról szóló zárszámadási rendelet, valamint a megyei önkormányzat és az önkormányzati hivatal 2014. évi éves költségvetési beszámolójának elfogadására</w:t>
      </w:r>
      <w:r>
        <w:rPr>
          <w:rFonts w:ascii="Times New Roman" w:hAnsi="Times New Roman" w:cs="Times New Roman"/>
          <w:sz w:val="24"/>
          <w:szCs w:val="24"/>
        </w:rPr>
        <w:t>”</w:t>
      </w:r>
    </w:p>
    <w:p w:rsidR="00744362" w:rsidRPr="00CC7C36" w:rsidRDefault="00744362" w:rsidP="00744362">
      <w:pPr>
        <w:ind w:left="360"/>
        <w:jc w:val="center"/>
        <w:rPr>
          <w:rFonts w:ascii="Times New Roman" w:hAnsi="Times New Roman" w:cs="Times New Roman"/>
          <w:sz w:val="24"/>
          <w:szCs w:val="24"/>
        </w:rPr>
      </w:pPr>
    </w:p>
    <w:p w:rsidR="00CB6CC3" w:rsidRDefault="00CB6CC3">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493C44" w:rsidRDefault="00493C44" w:rsidP="00493C44">
      <w:pPr>
        <w:rPr>
          <w:rFonts w:ascii="Times New Roman" w:hAnsi="Times New Roman" w:cs="Times New Roman"/>
          <w:b/>
          <w:sz w:val="24"/>
          <w:szCs w:val="24"/>
          <w:u w:val="single"/>
        </w:rPr>
      </w:pPr>
      <w:proofErr w:type="spellStart"/>
      <w:r w:rsidRPr="00C118E5">
        <w:rPr>
          <w:rFonts w:ascii="Times New Roman" w:hAnsi="Times New Roman" w:cs="Times New Roman"/>
          <w:b/>
          <w:sz w:val="24"/>
          <w:szCs w:val="24"/>
          <w:u w:val="single"/>
        </w:rPr>
        <w:t>Pajna</w:t>
      </w:r>
      <w:proofErr w:type="spellEnd"/>
      <w:r w:rsidRPr="00C118E5">
        <w:rPr>
          <w:rFonts w:ascii="Times New Roman" w:hAnsi="Times New Roman" w:cs="Times New Roman"/>
          <w:b/>
          <w:sz w:val="24"/>
          <w:szCs w:val="24"/>
          <w:u w:val="single"/>
        </w:rPr>
        <w:t xml:space="preserve"> Zoltán</w:t>
      </w:r>
    </w:p>
    <w:p w:rsidR="00493C44" w:rsidRDefault="000412F8">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Felkéri Már Norbert osztályvezetőt, tegye meg szóbeli kiegészítését.</w:t>
      </w:r>
    </w:p>
    <w:p w:rsidR="000412F8" w:rsidRDefault="000412F8">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0412F8" w:rsidRDefault="000412F8">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sidRPr="000412F8">
        <w:rPr>
          <w:rFonts w:ascii="Times New Roman" w:hAnsi="Times New Roman" w:cs="Times New Roman"/>
          <w:b/>
          <w:color w:val="000000"/>
          <w:sz w:val="24"/>
          <w:szCs w:val="24"/>
          <w:u w:val="single"/>
        </w:rPr>
        <w:t>Már Norbert</w:t>
      </w:r>
    </w:p>
    <w:p w:rsidR="000412F8" w:rsidRPr="005523F1" w:rsidRDefault="005523F1" w:rsidP="005523F1">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sidRPr="005523F1">
        <w:rPr>
          <w:rFonts w:ascii="Times New Roman" w:hAnsi="Times New Roman" w:cs="Times New Roman"/>
          <w:color w:val="000000"/>
          <w:sz w:val="24"/>
          <w:szCs w:val="24"/>
        </w:rPr>
        <w:t>A bevéte</w:t>
      </w:r>
      <w:r>
        <w:rPr>
          <w:rFonts w:ascii="Times New Roman" w:hAnsi="Times New Roman" w:cs="Times New Roman"/>
          <w:color w:val="000000"/>
          <w:sz w:val="24"/>
          <w:szCs w:val="24"/>
        </w:rPr>
        <w:t>le</w:t>
      </w:r>
      <w:r w:rsidRPr="005523F1">
        <w:rPr>
          <w:rFonts w:ascii="Times New Roman" w:hAnsi="Times New Roman" w:cs="Times New Roman"/>
          <w:color w:val="000000"/>
          <w:sz w:val="24"/>
          <w:szCs w:val="24"/>
        </w:rPr>
        <w:t>k 576 M Ft összegben</w:t>
      </w:r>
      <w:r>
        <w:rPr>
          <w:rFonts w:ascii="Times New Roman" w:hAnsi="Times New Roman" w:cs="Times New Roman"/>
          <w:color w:val="000000"/>
          <w:sz w:val="24"/>
          <w:szCs w:val="24"/>
        </w:rPr>
        <w:t>, míg a kiadások 461 M Ft összegben realizálódtak. A bevételi többlet összege 114, 914 M Ft, mely abból adódik, hogy 2014-ben jelentősen megváltozott a számviteli elszámolás, így az összes előző évi pénzmaradványt be kellett építeniük a tárgy évi gazdálkodásba. Az összes bevételekből 398 M Ft volt a költségvetési bevétel szemben a 461 M Ft-os költségvetési kiadással. Gyakorlatilag a költségvetés egyensúlya 63 M Ft-ban realizálódott. Ez a maradványokból lett finanszírozva. A mérleg szerinti eredmény</w:t>
      </w:r>
      <w:r w:rsidR="00260334">
        <w:rPr>
          <w:rFonts w:ascii="Times New Roman" w:hAnsi="Times New Roman" w:cs="Times New Roman"/>
          <w:color w:val="000000"/>
          <w:sz w:val="24"/>
          <w:szCs w:val="24"/>
        </w:rPr>
        <w:t xml:space="preserve">nél a tárgy évi bevételeket veszik számba a tárgy évi kiadásokkal, ez a mutató -67 M Ft, melynek az az </w:t>
      </w:r>
      <w:r w:rsidR="00260334">
        <w:rPr>
          <w:rFonts w:ascii="Times New Roman" w:hAnsi="Times New Roman" w:cs="Times New Roman"/>
          <w:color w:val="000000"/>
          <w:sz w:val="24"/>
          <w:szCs w:val="24"/>
        </w:rPr>
        <w:lastRenderedPageBreak/>
        <w:t xml:space="preserve">oka, hogy a tárgy évi bevételek nem tudták teljes mértékben fedezni a tárgy évi kiadásokat, ahogy már említette, az az előző év maradványából került finanszírozásra. A vagyonkimutatás esetében 295 M Ft a mérleg fő összege, mely az előző évihez képest 40 M Ft-tal csökkent, mely főleg a pénzkészlet változásából ered. A tárgyi eszközök tekintetében ugyanakkor növekedés tapasztalható. A 2014. évi maradványból 57 M Ft kötelezettséggel terhelt, a konszolidációval összefüggő maradvány kb. 38 M Ft és a 2015. évi költségvetést gyarapító maradvány pedig kb. 58 M Ft. Fentiek alapján elmondható, hogy a 2014. évi gazdálkodás eredményes volt. </w:t>
      </w:r>
      <w:r>
        <w:rPr>
          <w:rFonts w:ascii="Times New Roman" w:hAnsi="Times New Roman" w:cs="Times New Roman"/>
          <w:color w:val="000000"/>
          <w:sz w:val="24"/>
          <w:szCs w:val="24"/>
        </w:rPr>
        <w:t xml:space="preserve"> </w:t>
      </w:r>
    </w:p>
    <w:p w:rsidR="00CB6CC3" w:rsidRDefault="00CB6CC3">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E31971" w:rsidRPr="00493ED2" w:rsidRDefault="00260334" w:rsidP="00E31971">
      <w:pPr>
        <w:pBdr>
          <w:top w:val="single" w:sz="12" w:space="1" w:color="FF0000"/>
        </w:pBdr>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Bizottsági vél</w:t>
      </w:r>
      <w:r w:rsidR="00A824B3">
        <w:rPr>
          <w:rFonts w:ascii="Times New Roman" w:hAnsi="Times New Roman" w:cs="Times New Roman"/>
          <w:b/>
          <w:i/>
          <w:color w:val="FF0000"/>
          <w:sz w:val="24"/>
          <w:szCs w:val="24"/>
        </w:rPr>
        <w:t>e</w:t>
      </w:r>
      <w:r>
        <w:rPr>
          <w:rFonts w:ascii="Times New Roman" w:hAnsi="Times New Roman" w:cs="Times New Roman"/>
          <w:b/>
          <w:i/>
          <w:color w:val="FF0000"/>
          <w:sz w:val="24"/>
          <w:szCs w:val="24"/>
        </w:rPr>
        <w:t>mény</w:t>
      </w:r>
    </w:p>
    <w:p w:rsidR="00CB6CC3" w:rsidRDefault="00CB6CC3">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CB6CC3" w:rsidRPr="00260334" w:rsidRDefault="00260334">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sidRPr="00260334">
        <w:rPr>
          <w:rFonts w:ascii="Times New Roman" w:hAnsi="Times New Roman" w:cs="Times New Roman"/>
          <w:b/>
          <w:color w:val="000000"/>
          <w:sz w:val="24"/>
          <w:szCs w:val="24"/>
          <w:u w:val="single"/>
        </w:rPr>
        <w:t>Mohácsi László</w:t>
      </w:r>
    </w:p>
    <w:p w:rsidR="00E31971" w:rsidRDefault="00260334">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 Pénzügyi Bizottság az előterjesztés elfogadá</w:t>
      </w:r>
      <w:r w:rsidR="001C1793">
        <w:rPr>
          <w:rFonts w:ascii="Times New Roman" w:hAnsi="Times New Roman" w:cs="Times New Roman"/>
          <w:color w:val="000000"/>
          <w:sz w:val="24"/>
          <w:szCs w:val="24"/>
        </w:rPr>
        <w:t>sát</w:t>
      </w:r>
      <w:r>
        <w:rPr>
          <w:rFonts w:ascii="Times New Roman" w:hAnsi="Times New Roman" w:cs="Times New Roman"/>
          <w:color w:val="000000"/>
          <w:sz w:val="24"/>
          <w:szCs w:val="24"/>
        </w:rPr>
        <w:t xml:space="preserve"> javasolja.</w:t>
      </w:r>
    </w:p>
    <w:p w:rsidR="00260334" w:rsidRDefault="00260334">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E31971" w:rsidRDefault="00E31971" w:rsidP="00E31971">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proofErr w:type="spellStart"/>
      <w:r>
        <w:rPr>
          <w:rFonts w:ascii="Times New Roman" w:hAnsi="Times New Roman" w:cs="Times New Roman"/>
          <w:b/>
          <w:color w:val="000000"/>
          <w:sz w:val="24"/>
          <w:szCs w:val="24"/>
          <w:u w:val="single"/>
        </w:rPr>
        <w:t>Pajna</w:t>
      </w:r>
      <w:proofErr w:type="spellEnd"/>
      <w:r>
        <w:rPr>
          <w:rFonts w:ascii="Times New Roman" w:hAnsi="Times New Roman" w:cs="Times New Roman"/>
          <w:b/>
          <w:color w:val="000000"/>
          <w:sz w:val="24"/>
          <w:szCs w:val="24"/>
          <w:u w:val="single"/>
        </w:rPr>
        <w:t xml:space="preserve"> Zoltán</w:t>
      </w:r>
    </w:p>
    <w:p w:rsidR="00E31971" w:rsidRDefault="00E31971" w:rsidP="00E31971">
      <w:pPr>
        <w:widowControl w:val="0"/>
        <w:autoSpaceDE w:val="0"/>
        <w:autoSpaceDN w:val="0"/>
        <w:adjustRightInd w:val="0"/>
        <w:rPr>
          <w:rFonts w:ascii="Times New Roman" w:hAnsi="Times New Roman" w:cs="Times New Roman"/>
          <w:color w:val="000000"/>
          <w:sz w:val="24"/>
          <w:szCs w:val="24"/>
        </w:rPr>
      </w:pPr>
      <w:r w:rsidRPr="00DE1A12">
        <w:rPr>
          <w:rFonts w:ascii="Times New Roman" w:hAnsi="Times New Roman" w:cs="Times New Roman"/>
          <w:color w:val="000000"/>
          <w:sz w:val="24"/>
          <w:szCs w:val="24"/>
        </w:rPr>
        <w:t>Megállapítja, hogy a</w:t>
      </w:r>
      <w:r>
        <w:rPr>
          <w:rFonts w:ascii="Times New Roman" w:hAnsi="Times New Roman" w:cs="Times New Roman"/>
          <w:color w:val="000000"/>
          <w:sz w:val="24"/>
          <w:szCs w:val="24"/>
        </w:rPr>
        <w:t>z előterjesztéshez</w:t>
      </w:r>
      <w:r w:rsidRPr="00DE1A12">
        <w:rPr>
          <w:rFonts w:ascii="Times New Roman" w:hAnsi="Times New Roman" w:cs="Times New Roman"/>
          <w:color w:val="000000"/>
          <w:sz w:val="24"/>
          <w:szCs w:val="24"/>
        </w:rPr>
        <w:t xml:space="preserve"> hozzászólás, javaslat nincs.</w:t>
      </w:r>
    </w:p>
    <w:p w:rsidR="00CB6CC3" w:rsidRDefault="00CB6CC3">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4928AA" w:rsidRPr="00C30F6A" w:rsidRDefault="004928AA" w:rsidP="004928AA">
      <w:pPr>
        <w:widowControl w:val="0"/>
        <w:autoSpaceDE w:val="0"/>
        <w:autoSpaceDN w:val="0"/>
        <w:adjustRightInd w:val="0"/>
        <w:jc w:val="both"/>
        <w:rPr>
          <w:rFonts w:ascii="Times New Roman" w:hAnsi="Times New Roman" w:cs="Times New Roman"/>
          <w:b/>
          <w:color w:val="000000"/>
          <w:sz w:val="24"/>
          <w:szCs w:val="24"/>
        </w:rPr>
      </w:pPr>
      <w:r w:rsidRPr="00C30F6A">
        <w:rPr>
          <w:rFonts w:ascii="Times New Roman" w:hAnsi="Times New Roman" w:cs="Times New Roman"/>
          <w:b/>
          <w:color w:val="000000"/>
          <w:sz w:val="24"/>
          <w:szCs w:val="24"/>
        </w:rPr>
        <w:t>Szavazásra teszi fel</w:t>
      </w:r>
      <w:r>
        <w:rPr>
          <w:rFonts w:ascii="Times New Roman" w:hAnsi="Times New Roman" w:cs="Times New Roman"/>
          <w:b/>
          <w:color w:val="000000"/>
          <w:sz w:val="24"/>
          <w:szCs w:val="24"/>
        </w:rPr>
        <w:t xml:space="preserve"> a</w:t>
      </w:r>
      <w:r w:rsidRPr="00C30F6A">
        <w:rPr>
          <w:rFonts w:ascii="Times New Roman" w:hAnsi="Times New Roman" w:cs="Times New Roman"/>
          <w:b/>
          <w:color w:val="000000"/>
          <w:sz w:val="24"/>
          <w:szCs w:val="24"/>
        </w:rPr>
        <w:t xml:space="preserve"> </w:t>
      </w:r>
      <w:r w:rsidRPr="002953A4">
        <w:rPr>
          <w:rFonts w:ascii="Times New Roman" w:hAnsi="Times New Roman" w:cs="Times New Roman"/>
          <w:b/>
          <w:color w:val="000000"/>
          <w:sz w:val="24"/>
          <w:szCs w:val="24"/>
        </w:rPr>
        <w:t xml:space="preserve">2014. évi </w:t>
      </w:r>
      <w:r>
        <w:rPr>
          <w:rFonts w:ascii="Times New Roman" w:hAnsi="Times New Roman" w:cs="Times New Roman"/>
          <w:b/>
          <w:color w:val="000000"/>
          <w:sz w:val="24"/>
          <w:szCs w:val="24"/>
        </w:rPr>
        <w:t>költségvetési beszámoló</w:t>
      </w:r>
      <w:r w:rsidRPr="002953A4">
        <w:rPr>
          <w:rFonts w:ascii="Times New Roman" w:hAnsi="Times New Roman" w:cs="Times New Roman"/>
          <w:b/>
          <w:color w:val="000000"/>
          <w:sz w:val="24"/>
          <w:szCs w:val="24"/>
        </w:rPr>
        <w:t xml:space="preserve"> elfogadására vonatkozó</w:t>
      </w:r>
      <w:r w:rsidRPr="00C30F6A">
        <w:rPr>
          <w:rFonts w:ascii="Times New Roman" w:hAnsi="Times New Roman" w:cs="Times New Roman"/>
          <w:b/>
          <w:color w:val="000000"/>
          <w:sz w:val="24"/>
          <w:szCs w:val="24"/>
        </w:rPr>
        <w:t xml:space="preserve"> határozati javaslatot.</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Száma: 15.05.08/5/0/A/KT</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május 08 12:57 </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Egyszerű szavazás</w:t>
      </w:r>
    </w:p>
    <w:p w:rsidR="00493C44" w:rsidRDefault="00493C4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r>
      <w:proofErr w:type="spellStart"/>
      <w:r>
        <w:rPr>
          <w:rFonts w:ascii="Times New Roman" w:hAnsi="Times New Roman" w:cs="Times New Roman"/>
          <w:b/>
          <w:bCs/>
          <w:color w:val="000000"/>
          <w:sz w:val="24"/>
          <w:szCs w:val="24"/>
          <w:u w:val="single"/>
        </w:rPr>
        <w:t>Szav%</w:t>
      </w:r>
      <w:proofErr w:type="spellEnd"/>
      <w:r>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ab/>
      </w:r>
      <w:proofErr w:type="spellStart"/>
      <w:r>
        <w:rPr>
          <w:rFonts w:ascii="Times New Roman" w:hAnsi="Times New Roman" w:cs="Times New Roman"/>
          <w:b/>
          <w:bCs/>
          <w:color w:val="000000"/>
          <w:sz w:val="24"/>
          <w:szCs w:val="24"/>
          <w:u w:val="single"/>
        </w:rPr>
        <w:t>Össz%</w:t>
      </w:r>
      <w:proofErr w:type="spellEnd"/>
      <w:r>
        <w:rPr>
          <w:rFonts w:ascii="Times New Roman" w:hAnsi="Times New Roman" w:cs="Times New Roman"/>
          <w:b/>
          <w:bCs/>
          <w:color w:val="000000"/>
          <w:sz w:val="24"/>
          <w:szCs w:val="24"/>
          <w:u w:val="single"/>
        </w:rPr>
        <w:t xml:space="preserve"> </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16</w:t>
      </w:r>
      <w:r>
        <w:rPr>
          <w:rFonts w:ascii="Times New Roman" w:hAnsi="Times New Roman" w:cs="Times New Roman"/>
          <w:color w:val="000000"/>
          <w:sz w:val="24"/>
          <w:szCs w:val="24"/>
        </w:rPr>
        <w:tab/>
        <w:t>72.73</w:t>
      </w:r>
      <w:r>
        <w:rPr>
          <w:rFonts w:ascii="Times New Roman" w:hAnsi="Times New Roman" w:cs="Times New Roman"/>
          <w:color w:val="000000"/>
          <w:sz w:val="24"/>
          <w:szCs w:val="24"/>
        </w:rPr>
        <w:tab/>
        <w:t>66.67</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0.00</w:t>
      </w:r>
      <w:proofErr w:type="spellEnd"/>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6</w:t>
      </w:r>
      <w:r>
        <w:rPr>
          <w:rFonts w:ascii="Times New Roman" w:hAnsi="Times New Roman" w:cs="Times New Roman"/>
          <w:color w:val="000000"/>
          <w:sz w:val="24"/>
          <w:szCs w:val="24"/>
          <w:u w:val="single"/>
        </w:rPr>
        <w:tab/>
        <w:t>27.27</w:t>
      </w:r>
      <w:r>
        <w:rPr>
          <w:rFonts w:ascii="Times New Roman" w:hAnsi="Times New Roman" w:cs="Times New Roman"/>
          <w:color w:val="000000"/>
          <w:sz w:val="24"/>
          <w:szCs w:val="24"/>
          <w:u w:val="single"/>
        </w:rPr>
        <w:tab/>
        <w:t>25.00</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22</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91.67</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2</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8.33</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CB6CC3" w:rsidRDefault="00CB6CC3">
      <w:pPr>
        <w:widowControl w:val="0"/>
        <w:autoSpaceDE w:val="0"/>
        <w:autoSpaceDN w:val="0"/>
        <w:adjustRightInd w:val="0"/>
        <w:rPr>
          <w:rFonts w:ascii="Arial" w:hAnsi="Arial" w:cs="Arial"/>
          <w:sz w:val="20"/>
          <w:szCs w:val="20"/>
        </w:rPr>
      </w:pPr>
    </w:p>
    <w:p w:rsidR="001C1793" w:rsidRPr="004928AA" w:rsidRDefault="001C1793" w:rsidP="001C1793">
      <w:pPr>
        <w:jc w:val="both"/>
        <w:rPr>
          <w:rFonts w:ascii="Times New Roman" w:hAnsi="Times New Roman" w:cs="Times New Roman"/>
          <w:b/>
          <w:sz w:val="24"/>
          <w:szCs w:val="24"/>
          <w:u w:val="single"/>
        </w:rPr>
      </w:pPr>
      <w:r w:rsidRPr="004928AA">
        <w:rPr>
          <w:rFonts w:ascii="Times New Roman" w:hAnsi="Times New Roman" w:cs="Times New Roman"/>
          <w:b/>
          <w:sz w:val="24"/>
          <w:szCs w:val="24"/>
          <w:u w:val="single"/>
        </w:rPr>
        <w:t>63/2015. (V. 8.) MÖK határozat</w:t>
      </w:r>
    </w:p>
    <w:p w:rsidR="001C1793" w:rsidRPr="004928AA" w:rsidRDefault="001C1793" w:rsidP="001C1793">
      <w:pPr>
        <w:jc w:val="both"/>
        <w:rPr>
          <w:rFonts w:ascii="Times New Roman" w:hAnsi="Times New Roman" w:cs="Times New Roman"/>
          <w:b/>
          <w:sz w:val="24"/>
          <w:szCs w:val="24"/>
          <w:u w:val="single"/>
        </w:rPr>
      </w:pPr>
    </w:p>
    <w:p w:rsidR="001C1793" w:rsidRPr="004928AA" w:rsidRDefault="001C1793" w:rsidP="001C1793">
      <w:pPr>
        <w:jc w:val="both"/>
        <w:rPr>
          <w:rFonts w:ascii="Times New Roman" w:hAnsi="Times New Roman" w:cs="Times New Roman"/>
          <w:sz w:val="24"/>
          <w:szCs w:val="24"/>
        </w:rPr>
      </w:pPr>
      <w:r w:rsidRPr="004928AA">
        <w:rPr>
          <w:rFonts w:ascii="Times New Roman" w:hAnsi="Times New Roman" w:cs="Times New Roman"/>
          <w:sz w:val="24"/>
          <w:szCs w:val="24"/>
        </w:rPr>
        <w:t xml:space="preserve">A Hajdú-Bihar Megyei Önkormányzat Közgyűlése az államháztartás számviteléről szóló 4/2013. (I. 11.) Korm. rendelet 36. § (2) bekezdése alapján </w:t>
      </w:r>
    </w:p>
    <w:p w:rsidR="001C1793" w:rsidRPr="004928AA" w:rsidRDefault="001C1793" w:rsidP="001C1793">
      <w:pPr>
        <w:jc w:val="both"/>
        <w:rPr>
          <w:rFonts w:ascii="Times New Roman" w:hAnsi="Times New Roman" w:cs="Times New Roman"/>
          <w:sz w:val="24"/>
          <w:szCs w:val="24"/>
        </w:rPr>
      </w:pPr>
    </w:p>
    <w:p w:rsidR="001C1793" w:rsidRPr="004928AA" w:rsidRDefault="001C1793" w:rsidP="001C1793">
      <w:pPr>
        <w:jc w:val="both"/>
        <w:rPr>
          <w:rFonts w:ascii="Times New Roman" w:hAnsi="Times New Roman" w:cs="Times New Roman"/>
          <w:sz w:val="24"/>
          <w:szCs w:val="24"/>
        </w:rPr>
      </w:pPr>
      <w:proofErr w:type="gramStart"/>
      <w:r w:rsidRPr="004928AA">
        <w:rPr>
          <w:rFonts w:ascii="Times New Roman" w:hAnsi="Times New Roman" w:cs="Times New Roman"/>
          <w:sz w:val="24"/>
          <w:szCs w:val="24"/>
        </w:rPr>
        <w:t>elfogadja</w:t>
      </w:r>
      <w:proofErr w:type="gramEnd"/>
      <w:r w:rsidRPr="004928AA">
        <w:rPr>
          <w:rFonts w:ascii="Times New Roman" w:hAnsi="Times New Roman" w:cs="Times New Roman"/>
          <w:sz w:val="24"/>
          <w:szCs w:val="24"/>
        </w:rPr>
        <w:t xml:space="preserve"> a Hajdú-Bihar Megyei Önkormányzat 2014. évi összevont (konszolidált) beszámolóját az 1. melléklet, a Hajdú-Bihar Megyei Önkormányzat 2014. évi éves költségvetési beszámolóját a 2. melléklet, valamint a Hajdú-Bihar Megyei Önkormányzati Hivatal 2014. évi éves költségvetési beszámolóját a 3. melléklet szerint.</w:t>
      </w:r>
    </w:p>
    <w:p w:rsidR="001C1793" w:rsidRDefault="001C1793" w:rsidP="001C1793">
      <w:pPr>
        <w:widowControl w:val="0"/>
        <w:tabs>
          <w:tab w:val="left" w:pos="0"/>
          <w:tab w:val="left" w:pos="2980"/>
          <w:tab w:val="left" w:pos="3820"/>
          <w:tab w:val="left" w:pos="4680"/>
          <w:tab w:val="left" w:pos="7520"/>
          <w:tab w:val="left" w:pos="8360"/>
        </w:tabs>
        <w:autoSpaceDE w:val="0"/>
        <w:autoSpaceDN w:val="0"/>
        <w:adjustRightInd w:val="0"/>
        <w:rPr>
          <w:rFonts w:ascii="Times New Roman" w:hAnsi="Times New Roman" w:cs="Times New Roman"/>
          <w:sz w:val="24"/>
          <w:szCs w:val="24"/>
        </w:rPr>
      </w:pPr>
    </w:p>
    <w:p w:rsidR="00A824B3" w:rsidRPr="00A824B3" w:rsidRDefault="00A824B3" w:rsidP="001C1793">
      <w:pPr>
        <w:widowControl w:val="0"/>
        <w:tabs>
          <w:tab w:val="left" w:pos="0"/>
          <w:tab w:val="left" w:pos="2980"/>
          <w:tab w:val="left" w:pos="3820"/>
          <w:tab w:val="left" w:pos="4680"/>
          <w:tab w:val="left" w:pos="7520"/>
          <w:tab w:val="left" w:pos="8360"/>
        </w:tabs>
        <w:autoSpaceDE w:val="0"/>
        <w:autoSpaceDN w:val="0"/>
        <w:adjustRightInd w:val="0"/>
        <w:rPr>
          <w:rFonts w:ascii="Times New Roman" w:hAnsi="Times New Roman" w:cs="Times New Roman"/>
          <w:b/>
          <w:sz w:val="24"/>
          <w:szCs w:val="24"/>
        </w:rPr>
      </w:pPr>
      <w:r w:rsidRPr="00A824B3">
        <w:rPr>
          <w:rFonts w:ascii="Times New Roman" w:hAnsi="Times New Roman" w:cs="Times New Roman"/>
          <w:b/>
          <w:sz w:val="24"/>
          <w:szCs w:val="24"/>
        </w:rPr>
        <w:t>(A határozat melléklete a jegyzőkönyv mellékletét képezi.)</w:t>
      </w:r>
    </w:p>
    <w:p w:rsidR="00A824B3" w:rsidRDefault="00A824B3" w:rsidP="001C1793">
      <w:pPr>
        <w:widowControl w:val="0"/>
        <w:tabs>
          <w:tab w:val="left" w:pos="0"/>
          <w:tab w:val="left" w:pos="2980"/>
          <w:tab w:val="left" w:pos="3820"/>
          <w:tab w:val="left" w:pos="4680"/>
          <w:tab w:val="left" w:pos="7520"/>
          <w:tab w:val="left" w:pos="8360"/>
        </w:tabs>
        <w:autoSpaceDE w:val="0"/>
        <w:autoSpaceDN w:val="0"/>
        <w:adjustRightInd w:val="0"/>
        <w:rPr>
          <w:rFonts w:ascii="Times New Roman" w:hAnsi="Times New Roman" w:cs="Times New Roman"/>
          <w:sz w:val="24"/>
          <w:szCs w:val="24"/>
        </w:rPr>
      </w:pPr>
    </w:p>
    <w:p w:rsidR="001C1793" w:rsidRPr="00C30F6A" w:rsidRDefault="001C1793" w:rsidP="001C1793">
      <w:pPr>
        <w:widowControl w:val="0"/>
        <w:autoSpaceDE w:val="0"/>
        <w:autoSpaceDN w:val="0"/>
        <w:adjustRightInd w:val="0"/>
        <w:jc w:val="both"/>
        <w:rPr>
          <w:rFonts w:ascii="Times New Roman" w:hAnsi="Times New Roman" w:cs="Times New Roman"/>
          <w:b/>
          <w:color w:val="000000"/>
          <w:sz w:val="24"/>
          <w:szCs w:val="24"/>
        </w:rPr>
      </w:pPr>
      <w:r w:rsidRPr="00C30F6A">
        <w:rPr>
          <w:rFonts w:ascii="Times New Roman" w:hAnsi="Times New Roman" w:cs="Times New Roman"/>
          <w:b/>
          <w:color w:val="000000"/>
          <w:sz w:val="24"/>
          <w:szCs w:val="24"/>
        </w:rPr>
        <w:t>Szavazásra teszi fel</w:t>
      </w:r>
      <w:r>
        <w:rPr>
          <w:rFonts w:ascii="Times New Roman" w:hAnsi="Times New Roman" w:cs="Times New Roman"/>
          <w:b/>
          <w:color w:val="000000"/>
          <w:sz w:val="24"/>
          <w:szCs w:val="24"/>
        </w:rPr>
        <w:t xml:space="preserve"> a</w:t>
      </w:r>
      <w:r w:rsidRPr="00C30F6A">
        <w:rPr>
          <w:rFonts w:ascii="Times New Roman" w:hAnsi="Times New Roman" w:cs="Times New Roman"/>
          <w:b/>
          <w:color w:val="000000"/>
          <w:sz w:val="24"/>
          <w:szCs w:val="24"/>
        </w:rPr>
        <w:t xml:space="preserve"> </w:t>
      </w:r>
      <w:r w:rsidRPr="002953A4">
        <w:rPr>
          <w:rFonts w:ascii="Times New Roman" w:hAnsi="Times New Roman" w:cs="Times New Roman"/>
          <w:b/>
          <w:color w:val="000000"/>
          <w:sz w:val="24"/>
          <w:szCs w:val="24"/>
        </w:rPr>
        <w:t xml:space="preserve">2014. évi </w:t>
      </w:r>
      <w:r>
        <w:rPr>
          <w:rFonts w:ascii="Times New Roman" w:hAnsi="Times New Roman" w:cs="Times New Roman"/>
          <w:b/>
          <w:color w:val="000000"/>
          <w:sz w:val="24"/>
          <w:szCs w:val="24"/>
        </w:rPr>
        <w:t>zárszámadási rendelet</w:t>
      </w:r>
      <w:r w:rsidR="00E01F65">
        <w:rPr>
          <w:rFonts w:ascii="Times New Roman" w:hAnsi="Times New Roman" w:cs="Times New Roman"/>
          <w:b/>
          <w:color w:val="000000"/>
          <w:sz w:val="24"/>
          <w:szCs w:val="24"/>
        </w:rPr>
        <w:t xml:space="preserve"> elfogadására vonatkozó rendelet</w:t>
      </w:r>
      <w:r>
        <w:rPr>
          <w:rFonts w:ascii="Times New Roman" w:hAnsi="Times New Roman" w:cs="Times New Roman"/>
          <w:b/>
          <w:color w:val="000000"/>
          <w:sz w:val="24"/>
          <w:szCs w:val="24"/>
        </w:rPr>
        <w:t>-tervezetet.</w:t>
      </w:r>
    </w:p>
    <w:p w:rsidR="00CB6CC3" w:rsidRDefault="00CB6CC3">
      <w:pPr>
        <w:widowControl w:val="0"/>
        <w:autoSpaceDE w:val="0"/>
        <w:autoSpaceDN w:val="0"/>
        <w:adjustRightInd w:val="0"/>
        <w:jc w:val="center"/>
        <w:rPr>
          <w:rFonts w:ascii="Times New Roman" w:hAnsi="Times New Roman" w:cs="Times New Roman"/>
          <w:color w:val="000000"/>
          <w:sz w:val="24"/>
          <w:szCs w:val="24"/>
        </w:rPr>
      </w:pP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Száma: 15.05.08/5/0/A/KT</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május 08 12:57 </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Típusa: Nyílt</w:t>
      </w:r>
    </w:p>
    <w:p w:rsidR="00CB6CC3" w:rsidRDefault="001C1793">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Rendelt</w:t>
      </w:r>
      <w:r w:rsidR="000322F4">
        <w:rPr>
          <w:rFonts w:ascii="Times New Roman" w:hAnsi="Times New Roman" w:cs="Times New Roman"/>
          <w:color w:val="000000"/>
          <w:sz w:val="24"/>
          <w:szCs w:val="24"/>
        </w:rPr>
        <w:t>;</w:t>
      </w:r>
      <w:r w:rsidR="000322F4">
        <w:rPr>
          <w:rFonts w:ascii="Times New Roman" w:hAnsi="Times New Roman" w:cs="Times New Roman"/>
          <w:color w:val="000000"/>
          <w:sz w:val="24"/>
          <w:szCs w:val="24"/>
        </w:rPr>
        <w:tab/>
        <w:t>Elfogadva</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Minősített szavazás</w:t>
      </w:r>
    </w:p>
    <w:p w:rsidR="00CB6CC3" w:rsidRDefault="00CB6CC3">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r>
      <w:proofErr w:type="spellStart"/>
      <w:r>
        <w:rPr>
          <w:rFonts w:ascii="Times New Roman" w:hAnsi="Times New Roman" w:cs="Times New Roman"/>
          <w:b/>
          <w:bCs/>
          <w:color w:val="000000"/>
          <w:sz w:val="24"/>
          <w:szCs w:val="24"/>
          <w:u w:val="single"/>
        </w:rPr>
        <w:t>Szav%</w:t>
      </w:r>
      <w:proofErr w:type="spellEnd"/>
      <w:r>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ab/>
      </w:r>
      <w:proofErr w:type="spellStart"/>
      <w:r>
        <w:rPr>
          <w:rFonts w:ascii="Times New Roman" w:hAnsi="Times New Roman" w:cs="Times New Roman"/>
          <w:b/>
          <w:bCs/>
          <w:color w:val="000000"/>
          <w:sz w:val="24"/>
          <w:szCs w:val="24"/>
          <w:u w:val="single"/>
        </w:rPr>
        <w:t>Össz%</w:t>
      </w:r>
      <w:proofErr w:type="spellEnd"/>
      <w:r>
        <w:rPr>
          <w:rFonts w:ascii="Times New Roman" w:hAnsi="Times New Roman" w:cs="Times New Roman"/>
          <w:b/>
          <w:bCs/>
          <w:color w:val="000000"/>
          <w:sz w:val="24"/>
          <w:szCs w:val="24"/>
          <w:u w:val="single"/>
        </w:rPr>
        <w:t xml:space="preserve"> </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16</w:t>
      </w:r>
      <w:r>
        <w:rPr>
          <w:rFonts w:ascii="Times New Roman" w:hAnsi="Times New Roman" w:cs="Times New Roman"/>
          <w:color w:val="000000"/>
          <w:sz w:val="24"/>
          <w:szCs w:val="24"/>
        </w:rPr>
        <w:tab/>
        <w:t>72.73</w:t>
      </w:r>
      <w:r>
        <w:rPr>
          <w:rFonts w:ascii="Times New Roman" w:hAnsi="Times New Roman" w:cs="Times New Roman"/>
          <w:color w:val="000000"/>
          <w:sz w:val="24"/>
          <w:szCs w:val="24"/>
        </w:rPr>
        <w:tab/>
        <w:t>66.67</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0.00</w:t>
      </w:r>
      <w:proofErr w:type="spellEnd"/>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6</w:t>
      </w:r>
      <w:r>
        <w:rPr>
          <w:rFonts w:ascii="Times New Roman" w:hAnsi="Times New Roman" w:cs="Times New Roman"/>
          <w:color w:val="000000"/>
          <w:sz w:val="24"/>
          <w:szCs w:val="24"/>
          <w:u w:val="single"/>
        </w:rPr>
        <w:tab/>
        <w:t>27.27</w:t>
      </w:r>
      <w:r>
        <w:rPr>
          <w:rFonts w:ascii="Times New Roman" w:hAnsi="Times New Roman" w:cs="Times New Roman"/>
          <w:color w:val="000000"/>
          <w:sz w:val="24"/>
          <w:szCs w:val="24"/>
          <w:u w:val="single"/>
        </w:rPr>
        <w:tab/>
        <w:t>25.00</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22</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91.67</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2</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8.33</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064458" w:rsidRDefault="00064458">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p>
    <w:p w:rsidR="00064458" w:rsidRDefault="00064458">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p>
    <w:p w:rsidR="00064458" w:rsidRDefault="00064458">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p>
    <w:p w:rsidR="00064458" w:rsidRPr="00064458" w:rsidRDefault="00064458" w:rsidP="00064458">
      <w:pPr>
        <w:jc w:val="center"/>
        <w:rPr>
          <w:rFonts w:ascii="Times New Roman" w:hAnsi="Times New Roman" w:cs="Times New Roman"/>
          <w:b/>
          <w:sz w:val="24"/>
          <w:szCs w:val="24"/>
        </w:rPr>
      </w:pPr>
      <w:r w:rsidRPr="00064458">
        <w:rPr>
          <w:rFonts w:ascii="Times New Roman" w:hAnsi="Times New Roman" w:cs="Times New Roman"/>
          <w:b/>
          <w:sz w:val="24"/>
          <w:szCs w:val="24"/>
        </w:rPr>
        <w:t>Hajdú-Bihar Megyei Önkormányzat Közgyűlésének</w:t>
      </w:r>
    </w:p>
    <w:p w:rsidR="00064458" w:rsidRPr="00064458" w:rsidRDefault="00064458" w:rsidP="00064458">
      <w:pPr>
        <w:jc w:val="center"/>
        <w:rPr>
          <w:rFonts w:ascii="Times New Roman" w:hAnsi="Times New Roman" w:cs="Times New Roman"/>
          <w:b/>
          <w:sz w:val="24"/>
          <w:szCs w:val="24"/>
        </w:rPr>
      </w:pPr>
    </w:p>
    <w:p w:rsidR="00064458" w:rsidRPr="00064458" w:rsidRDefault="00064458" w:rsidP="00064458">
      <w:pPr>
        <w:jc w:val="center"/>
        <w:rPr>
          <w:rFonts w:ascii="Times New Roman" w:hAnsi="Times New Roman" w:cs="Times New Roman"/>
          <w:b/>
          <w:sz w:val="24"/>
          <w:szCs w:val="24"/>
        </w:rPr>
      </w:pPr>
      <w:r w:rsidRPr="00064458">
        <w:rPr>
          <w:rFonts w:ascii="Times New Roman" w:hAnsi="Times New Roman" w:cs="Times New Roman"/>
          <w:b/>
          <w:sz w:val="24"/>
          <w:szCs w:val="24"/>
        </w:rPr>
        <w:t>4/2015. (V. 12.) önkormányzati rendelete</w:t>
      </w:r>
    </w:p>
    <w:p w:rsidR="00064458" w:rsidRPr="00064458" w:rsidRDefault="00064458" w:rsidP="00064458">
      <w:pPr>
        <w:jc w:val="center"/>
        <w:rPr>
          <w:rFonts w:ascii="Times New Roman" w:hAnsi="Times New Roman" w:cs="Times New Roman"/>
          <w:b/>
          <w:sz w:val="24"/>
          <w:szCs w:val="24"/>
        </w:rPr>
      </w:pPr>
    </w:p>
    <w:p w:rsidR="00064458" w:rsidRPr="00064458" w:rsidRDefault="00064458" w:rsidP="00064458">
      <w:pPr>
        <w:jc w:val="center"/>
        <w:rPr>
          <w:rFonts w:ascii="Times New Roman" w:hAnsi="Times New Roman" w:cs="Times New Roman"/>
          <w:b/>
          <w:sz w:val="24"/>
          <w:szCs w:val="24"/>
        </w:rPr>
      </w:pPr>
    </w:p>
    <w:p w:rsidR="00064458" w:rsidRPr="00064458" w:rsidRDefault="00064458" w:rsidP="00064458">
      <w:pPr>
        <w:jc w:val="center"/>
        <w:rPr>
          <w:rFonts w:ascii="Times New Roman" w:hAnsi="Times New Roman" w:cs="Times New Roman"/>
          <w:b/>
          <w:sz w:val="24"/>
          <w:szCs w:val="24"/>
        </w:rPr>
      </w:pPr>
      <w:proofErr w:type="gramStart"/>
      <w:r w:rsidRPr="00064458">
        <w:rPr>
          <w:rFonts w:ascii="Times New Roman" w:hAnsi="Times New Roman" w:cs="Times New Roman"/>
          <w:b/>
          <w:sz w:val="24"/>
          <w:szCs w:val="24"/>
        </w:rPr>
        <w:t>a</w:t>
      </w:r>
      <w:proofErr w:type="gramEnd"/>
      <w:r w:rsidRPr="00064458">
        <w:rPr>
          <w:rFonts w:ascii="Times New Roman" w:hAnsi="Times New Roman" w:cs="Times New Roman"/>
          <w:b/>
          <w:sz w:val="24"/>
          <w:szCs w:val="24"/>
        </w:rPr>
        <w:t xml:space="preserve"> Hajdú- Bihar Megyei Önkormányzat 2014. évi zárszámadásáról</w:t>
      </w:r>
    </w:p>
    <w:p w:rsidR="00064458" w:rsidRPr="00064458" w:rsidRDefault="00064458" w:rsidP="00064458">
      <w:pPr>
        <w:rPr>
          <w:rFonts w:ascii="Times New Roman" w:hAnsi="Times New Roman" w:cs="Times New Roman"/>
          <w:sz w:val="24"/>
          <w:szCs w:val="24"/>
        </w:rPr>
      </w:pPr>
    </w:p>
    <w:p w:rsidR="00064458" w:rsidRPr="00064458" w:rsidRDefault="00064458" w:rsidP="00064458">
      <w:pPr>
        <w:rPr>
          <w:rFonts w:ascii="Times New Roman" w:hAnsi="Times New Roman" w:cs="Times New Roman"/>
          <w:sz w:val="24"/>
          <w:szCs w:val="24"/>
        </w:rPr>
      </w:pPr>
    </w:p>
    <w:p w:rsidR="00064458" w:rsidRPr="00064458" w:rsidRDefault="00064458" w:rsidP="00064458">
      <w:pPr>
        <w:jc w:val="both"/>
        <w:rPr>
          <w:rFonts w:ascii="Times New Roman" w:hAnsi="Times New Roman" w:cs="Times New Roman"/>
          <w:sz w:val="24"/>
          <w:szCs w:val="24"/>
        </w:rPr>
      </w:pPr>
      <w:r w:rsidRPr="00064458">
        <w:rPr>
          <w:rFonts w:ascii="Times New Roman" w:hAnsi="Times New Roman" w:cs="Times New Roman"/>
          <w:sz w:val="24"/>
          <w:szCs w:val="24"/>
        </w:rPr>
        <w:t xml:space="preserve">A Hajdú-Bihar Megyei Önkormányzat Közgyűlése az Alaptörvény 32. cikk (2) bekezdésében meghatározott eredeti jogalkotói hatáskörében, az Alaptörvény 32. cikk (1) bekezdés f.) pontjában, valamint az államháztartásról szóló 2011. évi CXCV. törvény 91. § (1) bekezdésében meghatározott feladatkörében eljárva a következőket rendeli el: </w:t>
      </w:r>
    </w:p>
    <w:p w:rsidR="00064458" w:rsidRPr="00064458" w:rsidRDefault="00064458" w:rsidP="00064458">
      <w:pPr>
        <w:jc w:val="both"/>
        <w:rPr>
          <w:rFonts w:ascii="Times New Roman" w:hAnsi="Times New Roman" w:cs="Times New Roman"/>
          <w:sz w:val="24"/>
          <w:szCs w:val="24"/>
        </w:rPr>
      </w:pPr>
    </w:p>
    <w:p w:rsidR="00064458" w:rsidRPr="00064458" w:rsidRDefault="00064458" w:rsidP="00064458">
      <w:pPr>
        <w:jc w:val="center"/>
        <w:rPr>
          <w:rFonts w:ascii="Times New Roman" w:hAnsi="Times New Roman" w:cs="Times New Roman"/>
          <w:b/>
          <w:sz w:val="24"/>
          <w:szCs w:val="24"/>
        </w:rPr>
      </w:pPr>
      <w:r w:rsidRPr="00064458">
        <w:rPr>
          <w:rFonts w:ascii="Times New Roman" w:hAnsi="Times New Roman" w:cs="Times New Roman"/>
          <w:b/>
          <w:sz w:val="24"/>
          <w:szCs w:val="24"/>
        </w:rPr>
        <w:t>1. Az önkormányzat bevételei és kiadásai</w:t>
      </w:r>
    </w:p>
    <w:p w:rsidR="00064458" w:rsidRPr="00064458" w:rsidRDefault="00064458" w:rsidP="00064458">
      <w:pPr>
        <w:jc w:val="center"/>
        <w:rPr>
          <w:rFonts w:ascii="Times New Roman" w:hAnsi="Times New Roman" w:cs="Times New Roman"/>
          <w:b/>
          <w:sz w:val="24"/>
          <w:szCs w:val="24"/>
        </w:rPr>
      </w:pPr>
    </w:p>
    <w:p w:rsidR="00064458" w:rsidRPr="00064458" w:rsidRDefault="00064458" w:rsidP="00064458">
      <w:pPr>
        <w:jc w:val="center"/>
        <w:rPr>
          <w:rFonts w:ascii="Times New Roman" w:hAnsi="Times New Roman" w:cs="Times New Roman"/>
          <w:sz w:val="24"/>
          <w:szCs w:val="24"/>
        </w:rPr>
      </w:pPr>
      <w:r w:rsidRPr="00064458">
        <w:rPr>
          <w:rFonts w:ascii="Times New Roman" w:hAnsi="Times New Roman" w:cs="Times New Roman"/>
          <w:b/>
          <w:sz w:val="24"/>
          <w:szCs w:val="24"/>
        </w:rPr>
        <w:t>1. §</w:t>
      </w:r>
    </w:p>
    <w:p w:rsidR="00064458" w:rsidRPr="00064458" w:rsidRDefault="00064458" w:rsidP="00064458">
      <w:pPr>
        <w:numPr>
          <w:ilvl w:val="0"/>
          <w:numId w:val="32"/>
        </w:numPr>
        <w:tabs>
          <w:tab w:val="num" w:pos="360"/>
        </w:tabs>
        <w:ind w:left="360"/>
        <w:jc w:val="both"/>
        <w:rPr>
          <w:rFonts w:ascii="Times New Roman" w:hAnsi="Times New Roman" w:cs="Times New Roman"/>
          <w:sz w:val="24"/>
          <w:szCs w:val="24"/>
        </w:rPr>
      </w:pPr>
      <w:r w:rsidRPr="00064458">
        <w:rPr>
          <w:rFonts w:ascii="Times New Roman" w:hAnsi="Times New Roman" w:cs="Times New Roman"/>
          <w:sz w:val="24"/>
          <w:szCs w:val="24"/>
        </w:rPr>
        <w:t>A Közgyűlés a Hajdú-Bihar Megyei Önkormányzat 2014. évi költségvetésének teljesítését 576.442 ezer Ft bevételi főösszeggel, 461.528 ezer Ft kiadási főösszeggel, 114.914 ezer Ft maradvánnyal hagyja jóvá, e rendelet 1</w:t>
      </w:r>
      <w:proofErr w:type="gramStart"/>
      <w:r w:rsidRPr="00064458">
        <w:rPr>
          <w:rFonts w:ascii="Times New Roman" w:hAnsi="Times New Roman" w:cs="Times New Roman"/>
          <w:sz w:val="24"/>
          <w:szCs w:val="24"/>
        </w:rPr>
        <w:t>.a</w:t>
      </w:r>
      <w:proofErr w:type="gramEnd"/>
      <w:r w:rsidRPr="00064458">
        <w:rPr>
          <w:rFonts w:ascii="Times New Roman" w:hAnsi="Times New Roman" w:cs="Times New Roman"/>
          <w:sz w:val="24"/>
          <w:szCs w:val="24"/>
        </w:rPr>
        <w:t>., 2.a. és 3.a.  mellékletei szerint.</w:t>
      </w:r>
    </w:p>
    <w:p w:rsidR="00064458" w:rsidRPr="00064458" w:rsidRDefault="00064458" w:rsidP="00064458">
      <w:pPr>
        <w:ind w:left="360"/>
        <w:jc w:val="both"/>
        <w:rPr>
          <w:rFonts w:ascii="Times New Roman" w:hAnsi="Times New Roman" w:cs="Times New Roman"/>
          <w:sz w:val="24"/>
          <w:szCs w:val="24"/>
        </w:rPr>
      </w:pPr>
    </w:p>
    <w:p w:rsidR="00064458" w:rsidRPr="00064458" w:rsidRDefault="00064458" w:rsidP="00064458">
      <w:pPr>
        <w:numPr>
          <w:ilvl w:val="0"/>
          <w:numId w:val="32"/>
        </w:numPr>
        <w:tabs>
          <w:tab w:val="num" w:pos="360"/>
        </w:tabs>
        <w:ind w:left="360"/>
        <w:jc w:val="both"/>
        <w:rPr>
          <w:rFonts w:ascii="Times New Roman" w:hAnsi="Times New Roman" w:cs="Times New Roman"/>
          <w:sz w:val="24"/>
          <w:szCs w:val="24"/>
        </w:rPr>
      </w:pPr>
      <w:r w:rsidRPr="00064458">
        <w:rPr>
          <w:rFonts w:ascii="Times New Roman" w:hAnsi="Times New Roman" w:cs="Times New Roman"/>
          <w:sz w:val="24"/>
          <w:szCs w:val="24"/>
        </w:rPr>
        <w:t>A Közgyűlés a Hajdú-Bihar Megyei Önkormányzat 2014. évi költségvetési bevételeinek teljesítését 398.871 ezer Ft összegben, költségvetési kiadásainak teljesítését 461.528 ezer Ft összegben, -62.657 ezer Ft költségvetési egyenleggel, hiánnyal hagyja jóvá. A Közgyűlés a finanszírozási bevételek teljesítését 177.571 ezer Ft összegben hagyja jóvá, amelyből 62.657 ezer Ft a költségvetési hiányt finanszírozó maradvány igénybevétel.</w:t>
      </w:r>
    </w:p>
    <w:p w:rsidR="00064458" w:rsidRPr="00064458" w:rsidRDefault="00064458" w:rsidP="00064458">
      <w:pPr>
        <w:pStyle w:val="Listaszerbekezds"/>
        <w:ind w:left="0"/>
        <w:rPr>
          <w:rFonts w:ascii="Times New Roman" w:hAnsi="Times New Roman" w:cs="Times New Roman"/>
          <w:sz w:val="24"/>
          <w:szCs w:val="24"/>
        </w:rPr>
      </w:pPr>
    </w:p>
    <w:p w:rsidR="00064458" w:rsidRPr="00064458" w:rsidRDefault="00064458" w:rsidP="00064458">
      <w:pPr>
        <w:numPr>
          <w:ilvl w:val="0"/>
          <w:numId w:val="32"/>
        </w:numPr>
        <w:tabs>
          <w:tab w:val="num" w:pos="360"/>
        </w:tabs>
        <w:ind w:left="360"/>
        <w:jc w:val="both"/>
        <w:rPr>
          <w:rFonts w:ascii="Times New Roman" w:hAnsi="Times New Roman" w:cs="Times New Roman"/>
          <w:sz w:val="24"/>
          <w:szCs w:val="24"/>
        </w:rPr>
      </w:pPr>
      <w:r w:rsidRPr="00064458">
        <w:rPr>
          <w:rFonts w:ascii="Times New Roman" w:hAnsi="Times New Roman" w:cs="Times New Roman"/>
          <w:sz w:val="24"/>
          <w:szCs w:val="24"/>
        </w:rPr>
        <w:t>A Közgyűlés az európai uniós forrásból finanszírozott támogatással megvalósuló programok, projektek bevételeit és kiadásait e rendelet 1</w:t>
      </w:r>
      <w:proofErr w:type="gramStart"/>
      <w:r w:rsidRPr="00064458">
        <w:rPr>
          <w:rFonts w:ascii="Times New Roman" w:hAnsi="Times New Roman" w:cs="Times New Roman"/>
          <w:sz w:val="24"/>
          <w:szCs w:val="24"/>
        </w:rPr>
        <w:t>.b</w:t>
      </w:r>
      <w:proofErr w:type="gramEnd"/>
      <w:r w:rsidRPr="00064458">
        <w:rPr>
          <w:rFonts w:ascii="Times New Roman" w:hAnsi="Times New Roman" w:cs="Times New Roman"/>
          <w:sz w:val="24"/>
          <w:szCs w:val="24"/>
        </w:rPr>
        <w:t>. melléklete szerinti tartalommal hagyja jóvá.</w:t>
      </w:r>
    </w:p>
    <w:p w:rsidR="00064458" w:rsidRPr="00064458" w:rsidRDefault="00064458" w:rsidP="00064458">
      <w:pPr>
        <w:jc w:val="both"/>
        <w:rPr>
          <w:rFonts w:ascii="Times New Roman" w:hAnsi="Times New Roman" w:cs="Times New Roman"/>
          <w:sz w:val="24"/>
          <w:szCs w:val="24"/>
        </w:rPr>
      </w:pPr>
    </w:p>
    <w:p w:rsidR="00064458" w:rsidRPr="00064458" w:rsidRDefault="00064458" w:rsidP="00064458">
      <w:pPr>
        <w:numPr>
          <w:ilvl w:val="0"/>
          <w:numId w:val="32"/>
        </w:numPr>
        <w:tabs>
          <w:tab w:val="num" w:pos="360"/>
        </w:tabs>
        <w:ind w:left="360"/>
        <w:jc w:val="both"/>
        <w:rPr>
          <w:rFonts w:ascii="Times New Roman" w:hAnsi="Times New Roman" w:cs="Times New Roman"/>
          <w:sz w:val="24"/>
          <w:szCs w:val="24"/>
        </w:rPr>
      </w:pPr>
      <w:r w:rsidRPr="00064458">
        <w:rPr>
          <w:rFonts w:ascii="Times New Roman" w:hAnsi="Times New Roman" w:cs="Times New Roman"/>
          <w:sz w:val="24"/>
          <w:szCs w:val="24"/>
        </w:rPr>
        <w:t>A Közgyűlés az önkormányzat kötelező és önként vállalt feladatok előirányzatának 2014. évi felhasználását e rendelet 1</w:t>
      </w:r>
      <w:proofErr w:type="gramStart"/>
      <w:r w:rsidRPr="00064458">
        <w:rPr>
          <w:rFonts w:ascii="Times New Roman" w:hAnsi="Times New Roman" w:cs="Times New Roman"/>
          <w:sz w:val="24"/>
          <w:szCs w:val="24"/>
        </w:rPr>
        <w:t>.c.</w:t>
      </w:r>
      <w:proofErr w:type="gramEnd"/>
      <w:r w:rsidRPr="00064458">
        <w:rPr>
          <w:rFonts w:ascii="Times New Roman" w:hAnsi="Times New Roman" w:cs="Times New Roman"/>
          <w:sz w:val="24"/>
          <w:szCs w:val="24"/>
        </w:rPr>
        <w:t xml:space="preserve"> melléklete, a pénzeszközátadásokat e rendelet 1.d.  melléklete szerint hagyja jóvá. </w:t>
      </w:r>
    </w:p>
    <w:p w:rsidR="00064458" w:rsidRPr="00064458" w:rsidRDefault="00064458" w:rsidP="00064458">
      <w:pPr>
        <w:jc w:val="both"/>
        <w:rPr>
          <w:rFonts w:ascii="Times New Roman" w:hAnsi="Times New Roman" w:cs="Times New Roman"/>
          <w:sz w:val="24"/>
          <w:szCs w:val="24"/>
        </w:rPr>
      </w:pPr>
    </w:p>
    <w:p w:rsidR="00064458" w:rsidRPr="00064458" w:rsidRDefault="00064458" w:rsidP="00064458">
      <w:pPr>
        <w:numPr>
          <w:ilvl w:val="0"/>
          <w:numId w:val="32"/>
        </w:numPr>
        <w:tabs>
          <w:tab w:val="num" w:pos="360"/>
        </w:tabs>
        <w:ind w:left="360"/>
        <w:jc w:val="both"/>
        <w:rPr>
          <w:rFonts w:ascii="Times New Roman" w:hAnsi="Times New Roman" w:cs="Times New Roman"/>
          <w:sz w:val="24"/>
          <w:szCs w:val="24"/>
        </w:rPr>
      </w:pPr>
      <w:r w:rsidRPr="00064458">
        <w:rPr>
          <w:rFonts w:ascii="Times New Roman" w:hAnsi="Times New Roman" w:cs="Times New Roman"/>
          <w:sz w:val="24"/>
          <w:szCs w:val="24"/>
        </w:rPr>
        <w:lastRenderedPageBreak/>
        <w:t>A Közgyűlés a felhalmozási kiadások feladatonkénti teljesítését e rendelet 1</w:t>
      </w:r>
      <w:proofErr w:type="gramStart"/>
      <w:r w:rsidRPr="00064458">
        <w:rPr>
          <w:rFonts w:ascii="Times New Roman" w:hAnsi="Times New Roman" w:cs="Times New Roman"/>
          <w:sz w:val="24"/>
          <w:szCs w:val="24"/>
        </w:rPr>
        <w:t>.e</w:t>
      </w:r>
      <w:proofErr w:type="gramEnd"/>
      <w:r w:rsidRPr="00064458">
        <w:rPr>
          <w:rFonts w:ascii="Times New Roman" w:hAnsi="Times New Roman" w:cs="Times New Roman"/>
          <w:sz w:val="24"/>
          <w:szCs w:val="24"/>
        </w:rPr>
        <w:t>. melléklete szerint jóváhagyja.</w:t>
      </w:r>
    </w:p>
    <w:p w:rsidR="00064458" w:rsidRPr="00064458" w:rsidRDefault="00064458" w:rsidP="00064458">
      <w:pPr>
        <w:pStyle w:val="Listaszerbekezds"/>
        <w:rPr>
          <w:rFonts w:ascii="Times New Roman" w:hAnsi="Times New Roman" w:cs="Times New Roman"/>
          <w:sz w:val="24"/>
          <w:szCs w:val="24"/>
        </w:rPr>
      </w:pPr>
    </w:p>
    <w:p w:rsidR="00064458" w:rsidRPr="00064458" w:rsidRDefault="00064458" w:rsidP="00064458">
      <w:pPr>
        <w:numPr>
          <w:ilvl w:val="0"/>
          <w:numId w:val="32"/>
        </w:numPr>
        <w:tabs>
          <w:tab w:val="num" w:pos="360"/>
        </w:tabs>
        <w:ind w:left="360"/>
        <w:jc w:val="both"/>
        <w:rPr>
          <w:rFonts w:ascii="Times New Roman" w:hAnsi="Times New Roman" w:cs="Times New Roman"/>
          <w:sz w:val="24"/>
          <w:szCs w:val="24"/>
        </w:rPr>
      </w:pPr>
      <w:r w:rsidRPr="00064458">
        <w:rPr>
          <w:rFonts w:ascii="Times New Roman" w:hAnsi="Times New Roman" w:cs="Times New Roman"/>
          <w:sz w:val="24"/>
          <w:szCs w:val="24"/>
        </w:rPr>
        <w:t xml:space="preserve">A Közgyűlés az önkormányzat 2014. évi összevont maradványát 114.914 ezer Ft-ban állapítja meg. Közgyűlés az önkormányzat maradványát 106.275 ezer Ft összegben, az önkormányzati hivatal maradványát 8.639 ezer Ft összegben hagyja jóvá. </w:t>
      </w:r>
    </w:p>
    <w:p w:rsidR="00064458" w:rsidRPr="00064458" w:rsidRDefault="00064458" w:rsidP="00064458">
      <w:pPr>
        <w:ind w:left="360"/>
        <w:jc w:val="both"/>
        <w:rPr>
          <w:rFonts w:ascii="Times New Roman" w:hAnsi="Times New Roman" w:cs="Times New Roman"/>
          <w:sz w:val="24"/>
          <w:szCs w:val="24"/>
        </w:rPr>
      </w:pPr>
    </w:p>
    <w:p w:rsidR="00064458" w:rsidRPr="00064458" w:rsidRDefault="00064458" w:rsidP="00064458">
      <w:pPr>
        <w:numPr>
          <w:ilvl w:val="0"/>
          <w:numId w:val="32"/>
        </w:numPr>
        <w:tabs>
          <w:tab w:val="num" w:pos="360"/>
        </w:tabs>
        <w:ind w:left="360"/>
        <w:jc w:val="both"/>
        <w:rPr>
          <w:rFonts w:ascii="Times New Roman" w:hAnsi="Times New Roman" w:cs="Times New Roman"/>
          <w:sz w:val="24"/>
          <w:szCs w:val="24"/>
        </w:rPr>
      </w:pPr>
      <w:r w:rsidRPr="00064458">
        <w:rPr>
          <w:rFonts w:ascii="Times New Roman" w:hAnsi="Times New Roman" w:cs="Times New Roman"/>
          <w:sz w:val="24"/>
          <w:szCs w:val="24"/>
        </w:rPr>
        <w:t>A Közgyűlés a maradvány felhasználását az 1</w:t>
      </w:r>
      <w:proofErr w:type="gramStart"/>
      <w:r w:rsidRPr="00064458">
        <w:rPr>
          <w:rFonts w:ascii="Times New Roman" w:hAnsi="Times New Roman" w:cs="Times New Roman"/>
          <w:sz w:val="24"/>
          <w:szCs w:val="24"/>
        </w:rPr>
        <w:t>.f</w:t>
      </w:r>
      <w:proofErr w:type="gramEnd"/>
      <w:r w:rsidRPr="00064458">
        <w:rPr>
          <w:rFonts w:ascii="Times New Roman" w:hAnsi="Times New Roman" w:cs="Times New Roman"/>
          <w:sz w:val="24"/>
          <w:szCs w:val="24"/>
        </w:rPr>
        <w:t>. melléklet szerint hagyja jóvá.</w:t>
      </w:r>
    </w:p>
    <w:p w:rsidR="00064458" w:rsidRPr="00064458" w:rsidRDefault="00064458" w:rsidP="00064458">
      <w:pPr>
        <w:jc w:val="both"/>
        <w:rPr>
          <w:rFonts w:ascii="Times New Roman" w:hAnsi="Times New Roman" w:cs="Times New Roman"/>
          <w:sz w:val="24"/>
          <w:szCs w:val="24"/>
        </w:rPr>
      </w:pPr>
    </w:p>
    <w:p w:rsidR="00064458" w:rsidRPr="00064458" w:rsidRDefault="00064458" w:rsidP="00064458">
      <w:pPr>
        <w:rPr>
          <w:rFonts w:ascii="Times New Roman" w:hAnsi="Times New Roman" w:cs="Times New Roman"/>
          <w:sz w:val="24"/>
          <w:szCs w:val="24"/>
        </w:rPr>
      </w:pPr>
    </w:p>
    <w:p w:rsidR="00064458" w:rsidRPr="00064458" w:rsidRDefault="00064458" w:rsidP="00064458">
      <w:pPr>
        <w:jc w:val="center"/>
        <w:rPr>
          <w:rFonts w:ascii="Times New Roman" w:hAnsi="Times New Roman" w:cs="Times New Roman"/>
          <w:b/>
          <w:sz w:val="24"/>
          <w:szCs w:val="24"/>
        </w:rPr>
      </w:pPr>
      <w:r w:rsidRPr="00064458">
        <w:rPr>
          <w:rFonts w:ascii="Times New Roman" w:hAnsi="Times New Roman" w:cs="Times New Roman"/>
          <w:b/>
          <w:sz w:val="24"/>
          <w:szCs w:val="24"/>
        </w:rPr>
        <w:t>2. Az önkormányzati hivatalra vonatkozó rendelkezések</w:t>
      </w:r>
    </w:p>
    <w:p w:rsidR="00064458" w:rsidRPr="00064458" w:rsidRDefault="00064458" w:rsidP="00064458">
      <w:pPr>
        <w:jc w:val="center"/>
        <w:rPr>
          <w:rFonts w:ascii="Times New Roman" w:hAnsi="Times New Roman" w:cs="Times New Roman"/>
          <w:b/>
          <w:sz w:val="24"/>
          <w:szCs w:val="24"/>
        </w:rPr>
      </w:pPr>
    </w:p>
    <w:p w:rsidR="00064458" w:rsidRPr="00064458" w:rsidRDefault="00064458" w:rsidP="00064458">
      <w:pPr>
        <w:jc w:val="center"/>
        <w:rPr>
          <w:rFonts w:ascii="Times New Roman" w:hAnsi="Times New Roman" w:cs="Times New Roman"/>
          <w:sz w:val="24"/>
          <w:szCs w:val="24"/>
        </w:rPr>
      </w:pPr>
      <w:r w:rsidRPr="00064458">
        <w:rPr>
          <w:rFonts w:ascii="Times New Roman" w:hAnsi="Times New Roman" w:cs="Times New Roman"/>
          <w:b/>
          <w:sz w:val="24"/>
          <w:szCs w:val="24"/>
        </w:rPr>
        <w:t>2. §</w:t>
      </w:r>
    </w:p>
    <w:p w:rsidR="00064458" w:rsidRPr="00064458" w:rsidRDefault="00064458" w:rsidP="00064458">
      <w:pPr>
        <w:numPr>
          <w:ilvl w:val="0"/>
          <w:numId w:val="33"/>
        </w:numPr>
        <w:ind w:left="360"/>
        <w:jc w:val="both"/>
        <w:rPr>
          <w:rFonts w:ascii="Times New Roman" w:hAnsi="Times New Roman" w:cs="Times New Roman"/>
          <w:sz w:val="24"/>
          <w:szCs w:val="24"/>
        </w:rPr>
      </w:pPr>
      <w:r w:rsidRPr="00064458">
        <w:rPr>
          <w:rFonts w:ascii="Times New Roman" w:hAnsi="Times New Roman" w:cs="Times New Roman"/>
          <w:sz w:val="24"/>
          <w:szCs w:val="24"/>
        </w:rPr>
        <w:t>A Közgyűlés az önkormányzati hivatal 2014. évi költségvetésének végrehajtását 214.924 ezer Ft teljesített bevétellel és 206.285 ezer Ft teljesített kiadással hagyja jóvá e rendelet 3</w:t>
      </w:r>
      <w:proofErr w:type="gramStart"/>
      <w:r w:rsidRPr="00064458">
        <w:rPr>
          <w:rFonts w:ascii="Times New Roman" w:hAnsi="Times New Roman" w:cs="Times New Roman"/>
          <w:sz w:val="24"/>
          <w:szCs w:val="24"/>
        </w:rPr>
        <w:t>.a</w:t>
      </w:r>
      <w:proofErr w:type="gramEnd"/>
      <w:r w:rsidRPr="00064458">
        <w:rPr>
          <w:rFonts w:ascii="Times New Roman" w:hAnsi="Times New Roman" w:cs="Times New Roman"/>
          <w:sz w:val="24"/>
          <w:szCs w:val="24"/>
        </w:rPr>
        <w:t>. melléklete szerint.</w:t>
      </w:r>
    </w:p>
    <w:p w:rsidR="00064458" w:rsidRPr="00064458" w:rsidRDefault="00064458" w:rsidP="00064458">
      <w:pPr>
        <w:jc w:val="both"/>
        <w:rPr>
          <w:rFonts w:ascii="Times New Roman" w:hAnsi="Times New Roman" w:cs="Times New Roman"/>
          <w:sz w:val="24"/>
          <w:szCs w:val="24"/>
        </w:rPr>
      </w:pPr>
    </w:p>
    <w:p w:rsidR="00064458" w:rsidRPr="00064458" w:rsidRDefault="00064458" w:rsidP="00064458">
      <w:pPr>
        <w:numPr>
          <w:ilvl w:val="0"/>
          <w:numId w:val="33"/>
        </w:numPr>
        <w:ind w:left="360"/>
        <w:jc w:val="both"/>
        <w:rPr>
          <w:rFonts w:ascii="Times New Roman" w:hAnsi="Times New Roman" w:cs="Times New Roman"/>
          <w:sz w:val="24"/>
          <w:szCs w:val="24"/>
        </w:rPr>
      </w:pPr>
      <w:r w:rsidRPr="00064458">
        <w:rPr>
          <w:rFonts w:ascii="Times New Roman" w:hAnsi="Times New Roman" w:cs="Times New Roman"/>
          <w:sz w:val="24"/>
          <w:szCs w:val="24"/>
        </w:rPr>
        <w:t>A Közgyűlés az önkormányzati hivatal 1. § (7) bekezdésében jóváhagyott maradványát nem vonja el. A kötelezettséggel nem terhelt maradványt saját hatáskörben, szabadon felhasználhatja.</w:t>
      </w:r>
    </w:p>
    <w:p w:rsidR="00064458" w:rsidRPr="00064458" w:rsidRDefault="00064458" w:rsidP="00064458">
      <w:pPr>
        <w:jc w:val="both"/>
        <w:rPr>
          <w:rFonts w:ascii="Times New Roman" w:hAnsi="Times New Roman" w:cs="Times New Roman"/>
          <w:sz w:val="24"/>
          <w:szCs w:val="24"/>
        </w:rPr>
      </w:pPr>
    </w:p>
    <w:p w:rsidR="00064458" w:rsidRPr="00064458" w:rsidRDefault="00064458" w:rsidP="00064458">
      <w:pPr>
        <w:jc w:val="center"/>
        <w:rPr>
          <w:rFonts w:ascii="Times New Roman" w:hAnsi="Times New Roman" w:cs="Times New Roman"/>
          <w:b/>
          <w:sz w:val="24"/>
          <w:szCs w:val="24"/>
        </w:rPr>
      </w:pPr>
      <w:r w:rsidRPr="00064458">
        <w:rPr>
          <w:rFonts w:ascii="Times New Roman" w:hAnsi="Times New Roman" w:cs="Times New Roman"/>
          <w:b/>
          <w:sz w:val="24"/>
          <w:szCs w:val="24"/>
        </w:rPr>
        <w:t>3. Záró rendelkezések</w:t>
      </w:r>
    </w:p>
    <w:p w:rsidR="00064458" w:rsidRPr="00064458" w:rsidRDefault="00064458" w:rsidP="00064458">
      <w:pPr>
        <w:rPr>
          <w:rFonts w:ascii="Times New Roman" w:hAnsi="Times New Roman" w:cs="Times New Roman"/>
          <w:sz w:val="24"/>
          <w:szCs w:val="24"/>
        </w:rPr>
      </w:pPr>
    </w:p>
    <w:p w:rsidR="00064458" w:rsidRPr="00064458" w:rsidRDefault="00064458" w:rsidP="00064458">
      <w:pPr>
        <w:jc w:val="center"/>
        <w:rPr>
          <w:rFonts w:ascii="Times New Roman" w:hAnsi="Times New Roman" w:cs="Times New Roman"/>
          <w:b/>
          <w:sz w:val="24"/>
          <w:szCs w:val="24"/>
        </w:rPr>
      </w:pPr>
      <w:r w:rsidRPr="00064458">
        <w:rPr>
          <w:rFonts w:ascii="Times New Roman" w:hAnsi="Times New Roman" w:cs="Times New Roman"/>
          <w:b/>
          <w:sz w:val="24"/>
          <w:szCs w:val="24"/>
        </w:rPr>
        <w:t>3. §</w:t>
      </w:r>
    </w:p>
    <w:p w:rsidR="00064458" w:rsidRPr="00064458" w:rsidRDefault="00064458" w:rsidP="00064458">
      <w:pPr>
        <w:numPr>
          <w:ilvl w:val="0"/>
          <w:numId w:val="34"/>
        </w:numPr>
        <w:jc w:val="both"/>
        <w:rPr>
          <w:rFonts w:ascii="Times New Roman" w:hAnsi="Times New Roman" w:cs="Times New Roman"/>
          <w:sz w:val="24"/>
          <w:szCs w:val="24"/>
        </w:rPr>
      </w:pPr>
      <w:r w:rsidRPr="00064458">
        <w:rPr>
          <w:rFonts w:ascii="Times New Roman" w:hAnsi="Times New Roman" w:cs="Times New Roman"/>
          <w:sz w:val="24"/>
          <w:szCs w:val="24"/>
        </w:rPr>
        <w:t>E rendelet a kihirdetését követő napon lép hatályba.</w:t>
      </w:r>
    </w:p>
    <w:p w:rsidR="00064458" w:rsidRPr="00064458" w:rsidRDefault="00064458" w:rsidP="00064458">
      <w:pPr>
        <w:numPr>
          <w:ilvl w:val="0"/>
          <w:numId w:val="34"/>
        </w:numPr>
        <w:jc w:val="both"/>
        <w:rPr>
          <w:rFonts w:ascii="Times New Roman" w:hAnsi="Times New Roman" w:cs="Times New Roman"/>
          <w:sz w:val="24"/>
          <w:szCs w:val="24"/>
        </w:rPr>
      </w:pPr>
      <w:r w:rsidRPr="00064458">
        <w:rPr>
          <w:rFonts w:ascii="Times New Roman" w:hAnsi="Times New Roman" w:cs="Times New Roman"/>
          <w:sz w:val="24"/>
          <w:szCs w:val="24"/>
        </w:rPr>
        <w:t xml:space="preserve">E rendelet hatálybalépésével egyidejűleg hatályát veszti a Hajdú-Bihar Megyei Önkormányzat 2014. évi költségvetéséről szóló 1/2014. </w:t>
      </w:r>
      <w:r w:rsidRPr="00064458">
        <w:rPr>
          <w:rFonts w:ascii="Times New Roman" w:hAnsi="Times New Roman" w:cs="Times New Roman"/>
          <w:spacing w:val="-20"/>
          <w:sz w:val="24"/>
          <w:szCs w:val="24"/>
        </w:rPr>
        <w:t xml:space="preserve">(I. 24.) </w:t>
      </w:r>
      <w:r w:rsidRPr="00064458">
        <w:rPr>
          <w:rFonts w:ascii="Times New Roman" w:hAnsi="Times New Roman" w:cs="Times New Roman"/>
          <w:sz w:val="24"/>
          <w:szCs w:val="24"/>
        </w:rPr>
        <w:t>önkormányzati rendelet.</w:t>
      </w:r>
    </w:p>
    <w:p w:rsidR="00064458" w:rsidRPr="00064458" w:rsidRDefault="00064458" w:rsidP="00064458">
      <w:pPr>
        <w:rPr>
          <w:rFonts w:ascii="Times New Roman" w:hAnsi="Times New Roman" w:cs="Times New Roman"/>
          <w:b/>
          <w:sz w:val="24"/>
          <w:szCs w:val="24"/>
        </w:rPr>
      </w:pPr>
    </w:p>
    <w:p w:rsidR="00064458" w:rsidRPr="00064458" w:rsidRDefault="00064458" w:rsidP="00064458">
      <w:pPr>
        <w:rPr>
          <w:rFonts w:ascii="Times New Roman" w:hAnsi="Times New Roman" w:cs="Times New Roman"/>
          <w:b/>
          <w:sz w:val="24"/>
          <w:szCs w:val="24"/>
        </w:rPr>
      </w:pPr>
    </w:p>
    <w:p w:rsidR="00064458" w:rsidRPr="00064458" w:rsidRDefault="00064458" w:rsidP="00064458">
      <w:pPr>
        <w:rPr>
          <w:rFonts w:ascii="Times New Roman" w:hAnsi="Times New Roman" w:cs="Times New Roman"/>
          <w:b/>
          <w:sz w:val="24"/>
          <w:szCs w:val="24"/>
        </w:rPr>
      </w:pPr>
    </w:p>
    <w:p w:rsidR="00064458" w:rsidRPr="00064458" w:rsidRDefault="00064458" w:rsidP="00064458">
      <w:pPr>
        <w:rPr>
          <w:rFonts w:ascii="Times New Roman" w:hAnsi="Times New Roman" w:cs="Times New Roman"/>
          <w:b/>
          <w:sz w:val="24"/>
          <w:szCs w:val="24"/>
        </w:rPr>
      </w:pPr>
    </w:p>
    <w:tbl>
      <w:tblPr>
        <w:tblW w:w="0" w:type="auto"/>
        <w:jc w:val="center"/>
        <w:tblLook w:val="01E0" w:firstRow="1" w:lastRow="1" w:firstColumn="1" w:lastColumn="1" w:noHBand="0" w:noVBand="0"/>
      </w:tblPr>
      <w:tblGrid>
        <w:gridCol w:w="4533"/>
        <w:gridCol w:w="4540"/>
      </w:tblGrid>
      <w:tr w:rsidR="00064458" w:rsidRPr="00064458" w:rsidTr="00D619F3">
        <w:trPr>
          <w:jc w:val="center"/>
        </w:trPr>
        <w:tc>
          <w:tcPr>
            <w:tcW w:w="4606" w:type="dxa"/>
            <w:hideMark/>
          </w:tcPr>
          <w:p w:rsidR="00064458" w:rsidRPr="00064458" w:rsidRDefault="00064458" w:rsidP="00D619F3">
            <w:pPr>
              <w:jc w:val="center"/>
              <w:rPr>
                <w:rFonts w:ascii="Times New Roman" w:hAnsi="Times New Roman" w:cs="Times New Roman"/>
                <w:b/>
                <w:sz w:val="24"/>
                <w:szCs w:val="24"/>
              </w:rPr>
            </w:pPr>
            <w:r w:rsidRPr="00064458">
              <w:rPr>
                <w:rFonts w:ascii="Times New Roman" w:hAnsi="Times New Roman" w:cs="Times New Roman"/>
                <w:b/>
                <w:sz w:val="24"/>
                <w:szCs w:val="24"/>
              </w:rPr>
              <w:t xml:space="preserve">Dr. Dobi Csaba </w:t>
            </w:r>
            <w:proofErr w:type="spellStart"/>
            <w:r w:rsidRPr="00064458">
              <w:rPr>
                <w:rFonts w:ascii="Times New Roman" w:hAnsi="Times New Roman" w:cs="Times New Roman"/>
                <w:b/>
                <w:sz w:val="24"/>
                <w:szCs w:val="24"/>
              </w:rPr>
              <w:t>sk</w:t>
            </w:r>
            <w:proofErr w:type="spellEnd"/>
            <w:r w:rsidRPr="00064458">
              <w:rPr>
                <w:rFonts w:ascii="Times New Roman" w:hAnsi="Times New Roman" w:cs="Times New Roman"/>
                <w:b/>
                <w:sz w:val="24"/>
                <w:szCs w:val="24"/>
              </w:rPr>
              <w:t>.</w:t>
            </w:r>
          </w:p>
        </w:tc>
        <w:tc>
          <w:tcPr>
            <w:tcW w:w="4606" w:type="dxa"/>
            <w:hideMark/>
          </w:tcPr>
          <w:p w:rsidR="00064458" w:rsidRPr="00064458" w:rsidRDefault="00064458" w:rsidP="00D619F3">
            <w:pPr>
              <w:jc w:val="center"/>
              <w:rPr>
                <w:rFonts w:ascii="Times New Roman" w:hAnsi="Times New Roman" w:cs="Times New Roman"/>
                <w:b/>
                <w:sz w:val="24"/>
                <w:szCs w:val="24"/>
              </w:rPr>
            </w:pPr>
            <w:proofErr w:type="spellStart"/>
            <w:r w:rsidRPr="00064458">
              <w:rPr>
                <w:rFonts w:ascii="Times New Roman" w:hAnsi="Times New Roman" w:cs="Times New Roman"/>
                <w:b/>
                <w:sz w:val="24"/>
                <w:szCs w:val="24"/>
              </w:rPr>
              <w:t>Pajna</w:t>
            </w:r>
            <w:proofErr w:type="spellEnd"/>
            <w:r w:rsidRPr="00064458">
              <w:rPr>
                <w:rFonts w:ascii="Times New Roman" w:hAnsi="Times New Roman" w:cs="Times New Roman"/>
                <w:b/>
                <w:sz w:val="24"/>
                <w:szCs w:val="24"/>
              </w:rPr>
              <w:t xml:space="preserve"> Zoltán </w:t>
            </w:r>
            <w:proofErr w:type="spellStart"/>
            <w:r w:rsidRPr="00064458">
              <w:rPr>
                <w:rFonts w:ascii="Times New Roman" w:hAnsi="Times New Roman" w:cs="Times New Roman"/>
                <w:b/>
                <w:sz w:val="24"/>
                <w:szCs w:val="24"/>
              </w:rPr>
              <w:t>sk</w:t>
            </w:r>
            <w:proofErr w:type="spellEnd"/>
            <w:r w:rsidRPr="00064458">
              <w:rPr>
                <w:rFonts w:ascii="Times New Roman" w:hAnsi="Times New Roman" w:cs="Times New Roman"/>
                <w:b/>
                <w:sz w:val="24"/>
                <w:szCs w:val="24"/>
              </w:rPr>
              <w:t>.</w:t>
            </w:r>
          </w:p>
        </w:tc>
      </w:tr>
      <w:tr w:rsidR="00064458" w:rsidRPr="00064458" w:rsidTr="00D619F3">
        <w:trPr>
          <w:jc w:val="center"/>
        </w:trPr>
        <w:tc>
          <w:tcPr>
            <w:tcW w:w="4606" w:type="dxa"/>
            <w:hideMark/>
          </w:tcPr>
          <w:p w:rsidR="00064458" w:rsidRPr="00064458" w:rsidRDefault="00064458" w:rsidP="00D619F3">
            <w:pPr>
              <w:jc w:val="center"/>
              <w:rPr>
                <w:rFonts w:ascii="Times New Roman" w:hAnsi="Times New Roman" w:cs="Times New Roman"/>
                <w:b/>
                <w:sz w:val="24"/>
                <w:szCs w:val="24"/>
              </w:rPr>
            </w:pPr>
            <w:r w:rsidRPr="00064458">
              <w:rPr>
                <w:rFonts w:ascii="Times New Roman" w:hAnsi="Times New Roman" w:cs="Times New Roman"/>
                <w:b/>
                <w:sz w:val="24"/>
                <w:szCs w:val="24"/>
              </w:rPr>
              <w:t>jegyző</w:t>
            </w:r>
          </w:p>
        </w:tc>
        <w:tc>
          <w:tcPr>
            <w:tcW w:w="4606" w:type="dxa"/>
            <w:hideMark/>
          </w:tcPr>
          <w:p w:rsidR="00064458" w:rsidRPr="00064458" w:rsidRDefault="00064458" w:rsidP="00D619F3">
            <w:pPr>
              <w:jc w:val="center"/>
              <w:rPr>
                <w:rFonts w:ascii="Times New Roman" w:hAnsi="Times New Roman" w:cs="Times New Roman"/>
                <w:b/>
                <w:sz w:val="24"/>
                <w:szCs w:val="24"/>
              </w:rPr>
            </w:pPr>
            <w:r w:rsidRPr="00064458">
              <w:rPr>
                <w:rFonts w:ascii="Times New Roman" w:hAnsi="Times New Roman" w:cs="Times New Roman"/>
                <w:b/>
                <w:sz w:val="24"/>
                <w:szCs w:val="24"/>
              </w:rPr>
              <w:t>a megyei közgyűlés elnöke</w:t>
            </w:r>
          </w:p>
        </w:tc>
      </w:tr>
    </w:tbl>
    <w:p w:rsidR="00064458" w:rsidRDefault="00064458">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p>
    <w:p w:rsidR="00D619F3" w:rsidRDefault="00D619F3">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sectPr w:rsidR="00D619F3" w:rsidSect="00BE4390">
          <w:headerReference w:type="default" r:id="rId8"/>
          <w:type w:val="continuous"/>
          <w:pgSz w:w="11907" w:h="16839" w:code="9"/>
          <w:pgMar w:top="1417" w:right="1417" w:bottom="1417" w:left="1417" w:header="708" w:footer="708" w:gutter="0"/>
          <w:cols w:space="708"/>
          <w:noEndnote/>
          <w:titlePg/>
          <w:docGrid w:linePitch="299"/>
        </w:sectPr>
      </w:pPr>
    </w:p>
    <w:p w:rsidR="00173D42" w:rsidRDefault="00D619F3">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r w:rsidRPr="00D619F3">
        <w:rPr>
          <w:noProof/>
        </w:rPr>
        <w:lastRenderedPageBreak/>
        <w:drawing>
          <wp:inline distT="0" distB="0" distL="0" distR="0">
            <wp:extent cx="8543925" cy="5594350"/>
            <wp:effectExtent l="0" t="0" r="9525" b="635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7899" cy="5616595"/>
                    </a:xfrm>
                    <a:prstGeom prst="rect">
                      <a:avLst/>
                    </a:prstGeom>
                    <a:noFill/>
                    <a:ln>
                      <a:noFill/>
                    </a:ln>
                  </pic:spPr>
                </pic:pic>
              </a:graphicData>
            </a:graphic>
          </wp:inline>
        </w:drawing>
      </w:r>
      <w:r w:rsidRPr="00D619F3">
        <w:rPr>
          <w:noProof/>
        </w:rPr>
        <w:lastRenderedPageBreak/>
        <w:drawing>
          <wp:inline distT="0" distB="0" distL="0" distR="0">
            <wp:extent cx="8893175" cy="5282284"/>
            <wp:effectExtent l="0" t="0" r="317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3175" cy="5282284"/>
                    </a:xfrm>
                    <a:prstGeom prst="rect">
                      <a:avLst/>
                    </a:prstGeom>
                    <a:noFill/>
                    <a:ln>
                      <a:noFill/>
                    </a:ln>
                  </pic:spPr>
                </pic:pic>
              </a:graphicData>
            </a:graphic>
          </wp:inline>
        </w:drawing>
      </w:r>
      <w:r w:rsidRPr="00D619F3">
        <w:rPr>
          <w:noProof/>
        </w:rPr>
        <w:lastRenderedPageBreak/>
        <w:drawing>
          <wp:inline distT="0" distB="0" distL="0" distR="0">
            <wp:extent cx="9220200" cy="649605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52050" cy="6518490"/>
                    </a:xfrm>
                    <a:prstGeom prst="rect">
                      <a:avLst/>
                    </a:prstGeom>
                    <a:noFill/>
                    <a:ln>
                      <a:noFill/>
                    </a:ln>
                  </pic:spPr>
                </pic:pic>
              </a:graphicData>
            </a:graphic>
          </wp:inline>
        </w:drawing>
      </w:r>
      <w:r w:rsidR="005610CA" w:rsidRPr="005610CA">
        <w:rPr>
          <w:noProof/>
        </w:rPr>
        <w:lastRenderedPageBreak/>
        <w:drawing>
          <wp:inline distT="0" distB="0" distL="0" distR="0">
            <wp:extent cx="8893175" cy="5275516"/>
            <wp:effectExtent l="0" t="0" r="3175" b="190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3175" cy="5275516"/>
                    </a:xfrm>
                    <a:prstGeom prst="rect">
                      <a:avLst/>
                    </a:prstGeom>
                    <a:noFill/>
                    <a:ln>
                      <a:noFill/>
                    </a:ln>
                  </pic:spPr>
                </pic:pic>
              </a:graphicData>
            </a:graphic>
          </wp:inline>
        </w:drawing>
      </w:r>
      <w:r w:rsidR="005610CA" w:rsidRPr="005610CA">
        <w:rPr>
          <w:noProof/>
        </w:rPr>
        <w:lastRenderedPageBreak/>
        <w:drawing>
          <wp:inline distT="0" distB="0" distL="0" distR="0">
            <wp:extent cx="8891905" cy="6440382"/>
            <wp:effectExtent l="0" t="0" r="4445" b="0"/>
            <wp:docPr id="44" name="Kép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21531" cy="6461840"/>
                    </a:xfrm>
                    <a:prstGeom prst="rect">
                      <a:avLst/>
                    </a:prstGeom>
                    <a:noFill/>
                    <a:ln>
                      <a:noFill/>
                    </a:ln>
                  </pic:spPr>
                </pic:pic>
              </a:graphicData>
            </a:graphic>
          </wp:inline>
        </w:drawing>
      </w:r>
      <w:r w:rsidR="005610CA" w:rsidRPr="005610CA">
        <w:rPr>
          <w:noProof/>
        </w:rPr>
        <w:lastRenderedPageBreak/>
        <w:drawing>
          <wp:inline distT="0" distB="0" distL="0" distR="0">
            <wp:extent cx="8893175" cy="6181355"/>
            <wp:effectExtent l="0" t="0" r="3175" b="0"/>
            <wp:docPr id="45" name="Kép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3175" cy="6181355"/>
                    </a:xfrm>
                    <a:prstGeom prst="rect">
                      <a:avLst/>
                    </a:prstGeom>
                    <a:noFill/>
                    <a:ln>
                      <a:noFill/>
                    </a:ln>
                  </pic:spPr>
                </pic:pic>
              </a:graphicData>
            </a:graphic>
          </wp:inline>
        </w:drawing>
      </w:r>
      <w:r w:rsidR="005610CA" w:rsidRPr="005610CA">
        <w:rPr>
          <w:noProof/>
        </w:rPr>
        <w:lastRenderedPageBreak/>
        <w:drawing>
          <wp:inline distT="0" distB="0" distL="0" distR="0">
            <wp:extent cx="8893175" cy="3239796"/>
            <wp:effectExtent l="0" t="0" r="3175" b="0"/>
            <wp:docPr id="46" name="Kép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3175" cy="3239796"/>
                    </a:xfrm>
                    <a:prstGeom prst="rect">
                      <a:avLst/>
                    </a:prstGeom>
                    <a:noFill/>
                    <a:ln>
                      <a:noFill/>
                    </a:ln>
                  </pic:spPr>
                </pic:pic>
              </a:graphicData>
            </a:graphic>
          </wp:inline>
        </w:drawing>
      </w:r>
      <w:r w:rsidR="005610CA" w:rsidRPr="005610CA">
        <w:rPr>
          <w:noProof/>
        </w:rPr>
        <w:lastRenderedPageBreak/>
        <w:drawing>
          <wp:inline distT="0" distB="0" distL="0" distR="0">
            <wp:extent cx="8893175" cy="6162666"/>
            <wp:effectExtent l="0" t="0" r="3175" b="0"/>
            <wp:docPr id="47" name="Kép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3175" cy="6162666"/>
                    </a:xfrm>
                    <a:prstGeom prst="rect">
                      <a:avLst/>
                    </a:prstGeom>
                    <a:noFill/>
                    <a:ln>
                      <a:noFill/>
                    </a:ln>
                  </pic:spPr>
                </pic:pic>
              </a:graphicData>
            </a:graphic>
          </wp:inline>
        </w:drawing>
      </w:r>
      <w:r w:rsidR="005610CA" w:rsidRPr="005610CA">
        <w:rPr>
          <w:noProof/>
        </w:rPr>
        <w:lastRenderedPageBreak/>
        <w:drawing>
          <wp:inline distT="0" distB="0" distL="0" distR="0">
            <wp:extent cx="7743825" cy="6181725"/>
            <wp:effectExtent l="0" t="0" r="9525" b="9525"/>
            <wp:docPr id="48" name="Kép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59295" cy="6194074"/>
                    </a:xfrm>
                    <a:prstGeom prst="rect">
                      <a:avLst/>
                    </a:prstGeom>
                    <a:noFill/>
                    <a:ln>
                      <a:noFill/>
                    </a:ln>
                  </pic:spPr>
                </pic:pic>
              </a:graphicData>
            </a:graphic>
          </wp:inline>
        </w:drawing>
      </w:r>
      <w:r w:rsidR="005610CA" w:rsidRPr="005610CA">
        <w:rPr>
          <w:noProof/>
        </w:rPr>
        <w:lastRenderedPageBreak/>
        <w:drawing>
          <wp:inline distT="0" distB="0" distL="0" distR="0">
            <wp:extent cx="8893175" cy="5562594"/>
            <wp:effectExtent l="0" t="0" r="3175" b="635"/>
            <wp:docPr id="49" name="Kép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3175" cy="5562594"/>
                    </a:xfrm>
                    <a:prstGeom prst="rect">
                      <a:avLst/>
                    </a:prstGeom>
                    <a:noFill/>
                    <a:ln>
                      <a:noFill/>
                    </a:ln>
                  </pic:spPr>
                </pic:pic>
              </a:graphicData>
            </a:graphic>
          </wp:inline>
        </w:drawing>
      </w:r>
      <w:r w:rsidR="005610CA" w:rsidRPr="005610CA">
        <w:rPr>
          <w:noProof/>
        </w:rPr>
        <w:lastRenderedPageBreak/>
        <w:drawing>
          <wp:inline distT="0" distB="0" distL="0" distR="0">
            <wp:extent cx="7705725" cy="6063615"/>
            <wp:effectExtent l="0" t="0" r="9525" b="0"/>
            <wp:docPr id="50" name="Kép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85452" cy="6126352"/>
                    </a:xfrm>
                    <a:prstGeom prst="rect">
                      <a:avLst/>
                    </a:prstGeom>
                    <a:noFill/>
                    <a:ln>
                      <a:noFill/>
                    </a:ln>
                  </pic:spPr>
                </pic:pic>
              </a:graphicData>
            </a:graphic>
          </wp:inline>
        </w:drawing>
      </w:r>
    </w:p>
    <w:p w:rsidR="00173D42" w:rsidRDefault="00173D42" w:rsidP="00744362">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sectPr w:rsidR="00173D42" w:rsidSect="00EA23EC">
          <w:pgSz w:w="16839" w:h="11907" w:orient="landscape" w:code="9"/>
          <w:pgMar w:top="1417" w:right="1417" w:bottom="1417" w:left="1417" w:header="708" w:footer="708" w:gutter="0"/>
          <w:cols w:space="708"/>
          <w:noEndnote/>
          <w:docGrid w:linePitch="299"/>
        </w:sectPr>
      </w:pPr>
    </w:p>
    <w:p w:rsidR="00744362" w:rsidRPr="00493ED2" w:rsidRDefault="00744362" w:rsidP="00744362">
      <w:pPr>
        <w:numPr>
          <w:ilvl w:val="0"/>
          <w:numId w:val="2"/>
        </w:numPr>
        <w:pBdr>
          <w:top w:val="single" w:sz="12" w:space="1" w:color="FF0000"/>
        </w:pBdr>
        <w:ind w:left="720"/>
        <w:jc w:val="center"/>
        <w:rPr>
          <w:rFonts w:ascii="Times New Roman" w:hAnsi="Times New Roman" w:cs="Times New Roman"/>
          <w:b/>
          <w:i/>
          <w:color w:val="FF0000"/>
          <w:sz w:val="24"/>
          <w:szCs w:val="24"/>
        </w:rPr>
      </w:pPr>
      <w:r w:rsidRPr="00493ED2">
        <w:rPr>
          <w:rFonts w:ascii="Times New Roman" w:hAnsi="Times New Roman" w:cs="Times New Roman"/>
          <w:b/>
          <w:i/>
          <w:color w:val="FF0000"/>
          <w:sz w:val="24"/>
          <w:szCs w:val="24"/>
        </w:rPr>
        <w:lastRenderedPageBreak/>
        <w:t>napirendi pont</w:t>
      </w:r>
    </w:p>
    <w:p w:rsidR="00744362" w:rsidRDefault="00744362" w:rsidP="00744362">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F44EF1" w:rsidRPr="00F44EF1" w:rsidRDefault="00F44EF1" w:rsidP="00F44EF1">
      <w:pPr>
        <w:ind w:left="360"/>
        <w:jc w:val="center"/>
        <w:rPr>
          <w:rFonts w:ascii="Times New Roman" w:hAnsi="Times New Roman" w:cs="Times New Roman"/>
          <w:sz w:val="24"/>
          <w:szCs w:val="24"/>
        </w:rPr>
      </w:pPr>
      <w:r>
        <w:rPr>
          <w:rFonts w:ascii="Times New Roman" w:hAnsi="Times New Roman" w:cs="Times New Roman"/>
          <w:sz w:val="24"/>
          <w:szCs w:val="24"/>
        </w:rPr>
        <w:t>„</w:t>
      </w:r>
      <w:r w:rsidRPr="00F44EF1">
        <w:rPr>
          <w:rFonts w:ascii="Times New Roman" w:hAnsi="Times New Roman" w:cs="Times New Roman"/>
          <w:sz w:val="24"/>
          <w:szCs w:val="24"/>
        </w:rPr>
        <w:t>Előterjesztés a Hajdú-Bihar Megyei Önkormányzat 2015. évi költségvetési rendeletének módosítására</w:t>
      </w:r>
      <w:r>
        <w:rPr>
          <w:rFonts w:ascii="Times New Roman" w:hAnsi="Times New Roman" w:cs="Times New Roman"/>
          <w:sz w:val="24"/>
          <w:szCs w:val="24"/>
        </w:rPr>
        <w:t>”</w:t>
      </w:r>
    </w:p>
    <w:p w:rsidR="00CB6CC3" w:rsidRDefault="00CB6CC3">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E01F65" w:rsidRDefault="00E01F65" w:rsidP="00E01F65">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proofErr w:type="spellStart"/>
      <w:r>
        <w:rPr>
          <w:rFonts w:ascii="Times New Roman" w:hAnsi="Times New Roman" w:cs="Times New Roman"/>
          <w:b/>
          <w:color w:val="000000"/>
          <w:sz w:val="24"/>
          <w:szCs w:val="24"/>
          <w:u w:val="single"/>
        </w:rPr>
        <w:t>Pajna</w:t>
      </w:r>
      <w:proofErr w:type="spellEnd"/>
      <w:r>
        <w:rPr>
          <w:rFonts w:ascii="Times New Roman" w:hAnsi="Times New Roman" w:cs="Times New Roman"/>
          <w:b/>
          <w:color w:val="000000"/>
          <w:sz w:val="24"/>
          <w:szCs w:val="24"/>
          <w:u w:val="single"/>
        </w:rPr>
        <w:t xml:space="preserve"> Zoltán</w:t>
      </w:r>
    </w:p>
    <w:p w:rsidR="00E01F65" w:rsidRDefault="00E01F65" w:rsidP="00E01F65">
      <w:pPr>
        <w:widowControl w:val="0"/>
        <w:autoSpaceDE w:val="0"/>
        <w:autoSpaceDN w:val="0"/>
        <w:adjustRightInd w:val="0"/>
        <w:rPr>
          <w:rFonts w:ascii="Times New Roman" w:hAnsi="Times New Roman" w:cs="Times New Roman"/>
          <w:color w:val="000000"/>
          <w:sz w:val="24"/>
          <w:szCs w:val="24"/>
        </w:rPr>
      </w:pPr>
      <w:r w:rsidRPr="00DE1A12">
        <w:rPr>
          <w:rFonts w:ascii="Times New Roman" w:hAnsi="Times New Roman" w:cs="Times New Roman"/>
          <w:color w:val="000000"/>
          <w:sz w:val="24"/>
          <w:szCs w:val="24"/>
        </w:rPr>
        <w:t>Megállapítja, hogy a</w:t>
      </w:r>
      <w:r>
        <w:rPr>
          <w:rFonts w:ascii="Times New Roman" w:hAnsi="Times New Roman" w:cs="Times New Roman"/>
          <w:color w:val="000000"/>
          <w:sz w:val="24"/>
          <w:szCs w:val="24"/>
        </w:rPr>
        <w:t>z előterjesztéshez</w:t>
      </w:r>
      <w:r w:rsidRPr="00DE1A12">
        <w:rPr>
          <w:rFonts w:ascii="Times New Roman" w:hAnsi="Times New Roman" w:cs="Times New Roman"/>
          <w:color w:val="000000"/>
          <w:sz w:val="24"/>
          <w:szCs w:val="24"/>
        </w:rPr>
        <w:t xml:space="preserve"> hozzászólás, javaslat nincs.</w:t>
      </w:r>
    </w:p>
    <w:p w:rsidR="00CB6CC3" w:rsidRDefault="00CB6CC3">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E01F65" w:rsidRPr="00C30F6A" w:rsidRDefault="00E01F65" w:rsidP="00E01F65">
      <w:pPr>
        <w:widowControl w:val="0"/>
        <w:autoSpaceDE w:val="0"/>
        <w:autoSpaceDN w:val="0"/>
        <w:adjustRightInd w:val="0"/>
        <w:jc w:val="both"/>
        <w:rPr>
          <w:rFonts w:ascii="Times New Roman" w:hAnsi="Times New Roman" w:cs="Times New Roman"/>
          <w:b/>
          <w:color w:val="000000"/>
          <w:sz w:val="24"/>
          <w:szCs w:val="24"/>
        </w:rPr>
      </w:pPr>
      <w:r w:rsidRPr="00C30F6A">
        <w:rPr>
          <w:rFonts w:ascii="Times New Roman" w:hAnsi="Times New Roman" w:cs="Times New Roman"/>
          <w:b/>
          <w:color w:val="000000"/>
          <w:sz w:val="24"/>
          <w:szCs w:val="24"/>
        </w:rPr>
        <w:t>Szavazásra teszi fel</w:t>
      </w:r>
      <w:r>
        <w:rPr>
          <w:rFonts w:ascii="Times New Roman" w:hAnsi="Times New Roman" w:cs="Times New Roman"/>
          <w:b/>
          <w:color w:val="000000"/>
          <w:sz w:val="24"/>
          <w:szCs w:val="24"/>
        </w:rPr>
        <w:t xml:space="preserve"> a</w:t>
      </w:r>
      <w:r w:rsidRPr="00C30F6A">
        <w:rPr>
          <w:rFonts w:ascii="Times New Roman" w:hAnsi="Times New Roman" w:cs="Times New Roman"/>
          <w:b/>
          <w:color w:val="000000"/>
          <w:sz w:val="24"/>
          <w:szCs w:val="24"/>
        </w:rPr>
        <w:t xml:space="preserve"> </w:t>
      </w:r>
      <w:r w:rsidRPr="002953A4">
        <w:rPr>
          <w:rFonts w:ascii="Times New Roman" w:hAnsi="Times New Roman" w:cs="Times New Roman"/>
          <w:b/>
          <w:color w:val="000000"/>
          <w:sz w:val="24"/>
          <w:szCs w:val="24"/>
        </w:rPr>
        <w:t>201</w:t>
      </w:r>
      <w:r>
        <w:rPr>
          <w:rFonts w:ascii="Times New Roman" w:hAnsi="Times New Roman" w:cs="Times New Roman"/>
          <w:b/>
          <w:color w:val="000000"/>
          <w:sz w:val="24"/>
          <w:szCs w:val="24"/>
        </w:rPr>
        <w:t>5</w:t>
      </w:r>
      <w:r w:rsidRPr="002953A4">
        <w:rPr>
          <w:rFonts w:ascii="Times New Roman" w:hAnsi="Times New Roman" w:cs="Times New Roman"/>
          <w:b/>
          <w:color w:val="000000"/>
          <w:sz w:val="24"/>
          <w:szCs w:val="24"/>
        </w:rPr>
        <w:t xml:space="preserve">. évi </w:t>
      </w:r>
      <w:r>
        <w:rPr>
          <w:rFonts w:ascii="Times New Roman" w:hAnsi="Times New Roman" w:cs="Times New Roman"/>
          <w:b/>
          <w:color w:val="000000"/>
          <w:sz w:val="24"/>
          <w:szCs w:val="24"/>
        </w:rPr>
        <w:t>költségvetési rendelet módosítására vonatkozó rendelet-tervezetet.</w:t>
      </w:r>
    </w:p>
    <w:p w:rsidR="00CB6CC3" w:rsidRDefault="00CB6CC3">
      <w:pPr>
        <w:widowControl w:val="0"/>
        <w:autoSpaceDE w:val="0"/>
        <w:autoSpaceDN w:val="0"/>
        <w:adjustRightInd w:val="0"/>
        <w:jc w:val="center"/>
        <w:rPr>
          <w:rFonts w:ascii="Times New Roman" w:hAnsi="Times New Roman" w:cs="Times New Roman"/>
          <w:color w:val="000000"/>
          <w:sz w:val="24"/>
          <w:szCs w:val="24"/>
        </w:rPr>
      </w:pP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Száma: 15.05.08/6/0/A/KT</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május 08 12:58 </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CB6CC3" w:rsidRDefault="00E01F65">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Rendelet</w:t>
      </w:r>
      <w:r w:rsidR="000322F4">
        <w:rPr>
          <w:rFonts w:ascii="Times New Roman" w:hAnsi="Times New Roman" w:cs="Times New Roman"/>
          <w:color w:val="000000"/>
          <w:sz w:val="24"/>
          <w:szCs w:val="24"/>
        </w:rPr>
        <w:t>;</w:t>
      </w:r>
      <w:r w:rsidR="000322F4">
        <w:rPr>
          <w:rFonts w:ascii="Times New Roman" w:hAnsi="Times New Roman" w:cs="Times New Roman"/>
          <w:color w:val="000000"/>
          <w:sz w:val="24"/>
          <w:szCs w:val="24"/>
        </w:rPr>
        <w:tab/>
        <w:t>Elfogadva</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Minősített szavazás</w:t>
      </w:r>
    </w:p>
    <w:p w:rsidR="00CB6CC3" w:rsidRDefault="00CB6CC3">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r>
      <w:proofErr w:type="spellStart"/>
      <w:r>
        <w:rPr>
          <w:rFonts w:ascii="Times New Roman" w:hAnsi="Times New Roman" w:cs="Times New Roman"/>
          <w:b/>
          <w:bCs/>
          <w:color w:val="000000"/>
          <w:sz w:val="24"/>
          <w:szCs w:val="24"/>
          <w:u w:val="single"/>
        </w:rPr>
        <w:t>Szav%</w:t>
      </w:r>
      <w:proofErr w:type="spellEnd"/>
      <w:r>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ab/>
      </w:r>
      <w:proofErr w:type="spellStart"/>
      <w:r>
        <w:rPr>
          <w:rFonts w:ascii="Times New Roman" w:hAnsi="Times New Roman" w:cs="Times New Roman"/>
          <w:b/>
          <w:bCs/>
          <w:color w:val="000000"/>
          <w:sz w:val="24"/>
          <w:szCs w:val="24"/>
          <w:u w:val="single"/>
        </w:rPr>
        <w:t>Össz%</w:t>
      </w:r>
      <w:proofErr w:type="spellEnd"/>
      <w:r>
        <w:rPr>
          <w:rFonts w:ascii="Times New Roman" w:hAnsi="Times New Roman" w:cs="Times New Roman"/>
          <w:b/>
          <w:bCs/>
          <w:color w:val="000000"/>
          <w:sz w:val="24"/>
          <w:szCs w:val="24"/>
          <w:u w:val="single"/>
        </w:rPr>
        <w:t xml:space="preserve"> </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16</w:t>
      </w:r>
      <w:r>
        <w:rPr>
          <w:rFonts w:ascii="Times New Roman" w:hAnsi="Times New Roman" w:cs="Times New Roman"/>
          <w:color w:val="000000"/>
          <w:sz w:val="24"/>
          <w:szCs w:val="24"/>
        </w:rPr>
        <w:tab/>
        <w:t>72.73</w:t>
      </w:r>
      <w:r>
        <w:rPr>
          <w:rFonts w:ascii="Times New Roman" w:hAnsi="Times New Roman" w:cs="Times New Roman"/>
          <w:color w:val="000000"/>
          <w:sz w:val="24"/>
          <w:szCs w:val="24"/>
        </w:rPr>
        <w:tab/>
        <w:t>66.67</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0.00</w:t>
      </w:r>
      <w:proofErr w:type="spellEnd"/>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6</w:t>
      </w:r>
      <w:r>
        <w:rPr>
          <w:rFonts w:ascii="Times New Roman" w:hAnsi="Times New Roman" w:cs="Times New Roman"/>
          <w:color w:val="000000"/>
          <w:sz w:val="24"/>
          <w:szCs w:val="24"/>
          <w:u w:val="single"/>
        </w:rPr>
        <w:tab/>
        <w:t>27.27</w:t>
      </w:r>
      <w:r>
        <w:rPr>
          <w:rFonts w:ascii="Times New Roman" w:hAnsi="Times New Roman" w:cs="Times New Roman"/>
          <w:color w:val="000000"/>
          <w:sz w:val="24"/>
          <w:szCs w:val="24"/>
          <w:u w:val="single"/>
        </w:rPr>
        <w:tab/>
        <w:t>25.00</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22</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91.67</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2</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8.33</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357127" w:rsidRDefault="00357127">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p>
    <w:p w:rsidR="00357127" w:rsidRDefault="00357127">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p>
    <w:p w:rsidR="00357127" w:rsidRPr="00357127" w:rsidRDefault="00357127" w:rsidP="00357127">
      <w:pPr>
        <w:jc w:val="center"/>
        <w:rPr>
          <w:rFonts w:ascii="Times New Roman" w:eastAsia="Times New Roman" w:hAnsi="Times New Roman" w:cs="Times New Roman"/>
          <w:b/>
          <w:sz w:val="24"/>
          <w:szCs w:val="24"/>
        </w:rPr>
      </w:pPr>
      <w:r w:rsidRPr="00357127">
        <w:rPr>
          <w:rFonts w:ascii="Times New Roman" w:eastAsia="Times New Roman" w:hAnsi="Times New Roman" w:cs="Times New Roman"/>
          <w:b/>
          <w:sz w:val="24"/>
          <w:szCs w:val="24"/>
        </w:rPr>
        <w:t>Hajdú-Bihar Megyei Önkormányzat Közgyűlésének</w:t>
      </w:r>
    </w:p>
    <w:p w:rsidR="00357127" w:rsidRPr="00357127" w:rsidRDefault="00357127" w:rsidP="00357127">
      <w:pPr>
        <w:jc w:val="center"/>
        <w:rPr>
          <w:rFonts w:ascii="Times New Roman" w:eastAsia="Times New Roman" w:hAnsi="Times New Roman" w:cs="Times New Roman"/>
          <w:b/>
          <w:sz w:val="24"/>
          <w:szCs w:val="24"/>
        </w:rPr>
      </w:pPr>
      <w:r w:rsidRPr="00357127">
        <w:rPr>
          <w:rFonts w:ascii="Times New Roman" w:eastAsia="Times New Roman" w:hAnsi="Times New Roman" w:cs="Times New Roman"/>
          <w:b/>
          <w:sz w:val="24"/>
          <w:szCs w:val="24"/>
        </w:rPr>
        <w:t>5/2015. (V. 12.) önkormányzati rendelete</w:t>
      </w:r>
    </w:p>
    <w:p w:rsidR="00357127" w:rsidRPr="00357127" w:rsidRDefault="00357127" w:rsidP="00357127">
      <w:pPr>
        <w:jc w:val="center"/>
        <w:rPr>
          <w:rFonts w:ascii="Times New Roman" w:eastAsia="Times New Roman" w:hAnsi="Times New Roman" w:cs="Times New Roman"/>
          <w:b/>
          <w:sz w:val="24"/>
          <w:szCs w:val="24"/>
        </w:rPr>
      </w:pPr>
    </w:p>
    <w:p w:rsidR="00357127" w:rsidRPr="00357127" w:rsidRDefault="00357127" w:rsidP="00357127">
      <w:pPr>
        <w:jc w:val="center"/>
        <w:rPr>
          <w:rFonts w:ascii="Times New Roman" w:eastAsia="Times New Roman" w:hAnsi="Times New Roman" w:cs="Times New Roman"/>
          <w:b/>
          <w:sz w:val="24"/>
          <w:szCs w:val="24"/>
        </w:rPr>
      </w:pPr>
      <w:proofErr w:type="gramStart"/>
      <w:r w:rsidRPr="00357127">
        <w:rPr>
          <w:rFonts w:ascii="Times New Roman" w:eastAsia="Times New Roman" w:hAnsi="Times New Roman" w:cs="Times New Roman"/>
          <w:b/>
          <w:sz w:val="24"/>
          <w:szCs w:val="24"/>
        </w:rPr>
        <w:t>a</w:t>
      </w:r>
      <w:proofErr w:type="gramEnd"/>
      <w:r w:rsidRPr="00357127">
        <w:rPr>
          <w:rFonts w:ascii="Times New Roman" w:eastAsia="Times New Roman" w:hAnsi="Times New Roman" w:cs="Times New Roman"/>
          <w:b/>
          <w:sz w:val="24"/>
          <w:szCs w:val="24"/>
        </w:rPr>
        <w:t xml:space="preserve"> </w:t>
      </w:r>
      <w:r w:rsidRPr="00357127">
        <w:rPr>
          <w:rFonts w:ascii="Times New Roman" w:eastAsia="Times New Roman" w:hAnsi="Times New Roman" w:cs="Times New Roman"/>
          <w:b/>
          <w:bCs/>
          <w:sz w:val="24"/>
          <w:szCs w:val="24"/>
        </w:rPr>
        <w:t xml:space="preserve">Hajdú-Bihar Megyei Önkormányzat 2015. évi költségvetéséről szóló 2/2015. (II. 2.) önkormányzati rendelet </w:t>
      </w:r>
      <w:r w:rsidRPr="00357127">
        <w:rPr>
          <w:rFonts w:ascii="Times New Roman" w:eastAsia="Times New Roman" w:hAnsi="Times New Roman" w:cs="Times New Roman"/>
          <w:b/>
          <w:sz w:val="24"/>
          <w:szCs w:val="24"/>
        </w:rPr>
        <w:t>módosításáról</w:t>
      </w:r>
    </w:p>
    <w:p w:rsidR="00357127" w:rsidRPr="00357127" w:rsidRDefault="00357127" w:rsidP="00357127">
      <w:pPr>
        <w:jc w:val="both"/>
        <w:rPr>
          <w:rFonts w:ascii="Times New Roman" w:eastAsia="Times New Roman" w:hAnsi="Times New Roman" w:cs="Times New Roman"/>
          <w:sz w:val="24"/>
          <w:szCs w:val="24"/>
        </w:rPr>
      </w:pPr>
    </w:p>
    <w:p w:rsidR="00357127" w:rsidRPr="00357127" w:rsidRDefault="00357127" w:rsidP="00357127">
      <w:pPr>
        <w:jc w:val="both"/>
        <w:rPr>
          <w:rFonts w:ascii="Times New Roman" w:eastAsia="Times New Roman" w:hAnsi="Times New Roman" w:cs="Times New Roman"/>
          <w:sz w:val="24"/>
          <w:szCs w:val="24"/>
        </w:rPr>
      </w:pPr>
    </w:p>
    <w:p w:rsidR="00357127" w:rsidRDefault="00357127" w:rsidP="00357127">
      <w:pPr>
        <w:jc w:val="both"/>
        <w:rPr>
          <w:rFonts w:ascii="Times New Roman" w:eastAsia="Times New Roman" w:hAnsi="Times New Roman" w:cs="Times New Roman"/>
          <w:sz w:val="24"/>
          <w:szCs w:val="24"/>
        </w:rPr>
      </w:pPr>
      <w:r w:rsidRPr="00357127">
        <w:rPr>
          <w:rFonts w:ascii="Times New Roman" w:eastAsia="Times New Roman" w:hAnsi="Times New Roman" w:cs="Times New Roman"/>
          <w:sz w:val="24"/>
          <w:szCs w:val="24"/>
        </w:rPr>
        <w:t xml:space="preserve">A Hajdú-Bihar Megyei Önkormányzat Közgyűlése az Alaptörvény 32. cikk (2) bekezdésében meghatározott eredeti jogalkotói hatáskörében, az Alaptörvény 32. cikk (1) bekezdés f) pontjában meghatározott feladatkörében eljárva - a Hajdú-Bihar Megyei Önkormányzat Közgyűlése és Szervei Szervezeti és Működési Szabályzatáról szóló </w:t>
      </w:r>
      <w:r w:rsidRPr="00357127">
        <w:rPr>
          <w:rFonts w:ascii="Times New Roman" w:eastAsia="Times New Roman" w:hAnsi="Times New Roman" w:cs="Times New Roman"/>
          <w:sz w:val="24"/>
          <w:szCs w:val="24"/>
        </w:rPr>
        <w:br/>
        <w:t>1/2015. (II. 2.) önkormányzati rendelet 1. mellékletében meghatározott véleményezési jogkörében eljáró, Fejlesztési, Tervezési és Stratégiai Bizottság, Jogi, Ügyrendi és Társadalmi Kapcsolatok Bizottsága, valamint a Pénzügyi Bizottság véleménye alapján -, a következőket rendeli el:</w:t>
      </w:r>
    </w:p>
    <w:p w:rsidR="00357127" w:rsidRDefault="00357127" w:rsidP="00357127">
      <w:pPr>
        <w:jc w:val="both"/>
        <w:rPr>
          <w:rFonts w:ascii="Times New Roman" w:eastAsia="Times New Roman" w:hAnsi="Times New Roman" w:cs="Times New Roman"/>
          <w:sz w:val="24"/>
          <w:szCs w:val="24"/>
        </w:rPr>
      </w:pPr>
    </w:p>
    <w:p w:rsidR="00357127" w:rsidRPr="00357127" w:rsidRDefault="00357127" w:rsidP="00357127">
      <w:pPr>
        <w:jc w:val="center"/>
        <w:rPr>
          <w:rFonts w:ascii="Times New Roman" w:eastAsia="Times New Roman" w:hAnsi="Times New Roman" w:cs="Times New Roman"/>
          <w:b/>
          <w:bCs/>
          <w:sz w:val="24"/>
          <w:szCs w:val="24"/>
        </w:rPr>
      </w:pPr>
      <w:r w:rsidRPr="00357127">
        <w:rPr>
          <w:rFonts w:ascii="Times New Roman" w:eastAsia="Times New Roman" w:hAnsi="Times New Roman" w:cs="Times New Roman"/>
          <w:b/>
          <w:bCs/>
          <w:sz w:val="24"/>
          <w:szCs w:val="24"/>
        </w:rPr>
        <w:t>1. §</w:t>
      </w:r>
    </w:p>
    <w:p w:rsidR="00357127" w:rsidRPr="00357127" w:rsidRDefault="00357127" w:rsidP="00357127">
      <w:pPr>
        <w:jc w:val="both"/>
        <w:rPr>
          <w:rFonts w:ascii="Times New Roman" w:eastAsia="Times New Roman" w:hAnsi="Times New Roman" w:cs="Times New Roman"/>
          <w:sz w:val="24"/>
          <w:szCs w:val="24"/>
        </w:rPr>
      </w:pPr>
      <w:r w:rsidRPr="00357127">
        <w:rPr>
          <w:rFonts w:ascii="Times New Roman" w:eastAsia="Times New Roman" w:hAnsi="Times New Roman" w:cs="Times New Roman"/>
          <w:sz w:val="24"/>
          <w:szCs w:val="24"/>
        </w:rPr>
        <w:t>A Hajdú-Bihar Megyei Önkormányzat 2015. évi költségvetéséről szóló 2</w:t>
      </w:r>
      <w:r w:rsidRPr="00357127">
        <w:rPr>
          <w:rFonts w:ascii="Times New Roman" w:eastAsia="Times New Roman" w:hAnsi="Times New Roman" w:cs="Times New Roman"/>
          <w:bCs/>
          <w:sz w:val="24"/>
          <w:szCs w:val="24"/>
        </w:rPr>
        <w:t xml:space="preserve">/2015. (II. 2.) önkormányzati rendelet (a továbbiakban: </w:t>
      </w:r>
      <w:r w:rsidRPr="00357127">
        <w:rPr>
          <w:rFonts w:ascii="Times New Roman" w:eastAsia="Times New Roman" w:hAnsi="Times New Roman" w:cs="Times New Roman"/>
          <w:sz w:val="24"/>
          <w:szCs w:val="24"/>
        </w:rPr>
        <w:t>Rendelet) 1. §</w:t>
      </w:r>
      <w:proofErr w:type="spellStart"/>
      <w:r w:rsidRPr="00357127">
        <w:rPr>
          <w:rFonts w:ascii="Times New Roman" w:eastAsia="Times New Roman" w:hAnsi="Times New Roman" w:cs="Times New Roman"/>
          <w:sz w:val="24"/>
          <w:szCs w:val="24"/>
        </w:rPr>
        <w:t>-a</w:t>
      </w:r>
      <w:proofErr w:type="spellEnd"/>
      <w:r w:rsidRPr="00357127">
        <w:rPr>
          <w:rFonts w:ascii="Times New Roman" w:eastAsia="Times New Roman" w:hAnsi="Times New Roman" w:cs="Times New Roman"/>
          <w:sz w:val="24"/>
          <w:szCs w:val="24"/>
        </w:rPr>
        <w:t xml:space="preserve"> helyébe a következő rendelkezés lép:</w:t>
      </w:r>
    </w:p>
    <w:p w:rsidR="00357127" w:rsidRDefault="00357127" w:rsidP="00357127">
      <w:pPr>
        <w:jc w:val="both"/>
        <w:rPr>
          <w:rFonts w:ascii="Times New Roman" w:eastAsia="Times New Roman" w:hAnsi="Times New Roman" w:cs="Times New Roman"/>
          <w:sz w:val="24"/>
          <w:szCs w:val="24"/>
        </w:rPr>
      </w:pPr>
    </w:p>
    <w:p w:rsidR="00EA23EC" w:rsidRDefault="00EA23EC" w:rsidP="00357127">
      <w:pPr>
        <w:jc w:val="center"/>
        <w:rPr>
          <w:rFonts w:ascii="Times New Roman" w:eastAsia="Times New Roman" w:hAnsi="Times New Roman" w:cs="Times New Roman"/>
          <w:sz w:val="24"/>
          <w:szCs w:val="24"/>
        </w:rPr>
      </w:pPr>
    </w:p>
    <w:p w:rsidR="00EA23EC" w:rsidRDefault="00EA23EC" w:rsidP="00357127">
      <w:pPr>
        <w:jc w:val="center"/>
        <w:rPr>
          <w:rFonts w:ascii="Times New Roman" w:eastAsia="Times New Roman" w:hAnsi="Times New Roman" w:cs="Times New Roman"/>
          <w:sz w:val="24"/>
          <w:szCs w:val="24"/>
        </w:rPr>
      </w:pPr>
    </w:p>
    <w:p w:rsidR="00EA23EC" w:rsidRDefault="00EA23EC" w:rsidP="00357127">
      <w:pPr>
        <w:jc w:val="center"/>
        <w:rPr>
          <w:rFonts w:ascii="Times New Roman" w:eastAsia="Times New Roman" w:hAnsi="Times New Roman" w:cs="Times New Roman"/>
          <w:sz w:val="24"/>
          <w:szCs w:val="24"/>
        </w:rPr>
      </w:pPr>
    </w:p>
    <w:p w:rsidR="00357127" w:rsidRPr="00357127" w:rsidRDefault="00357127" w:rsidP="00357127">
      <w:pPr>
        <w:jc w:val="center"/>
        <w:rPr>
          <w:rFonts w:ascii="Times New Roman" w:eastAsia="Times New Roman" w:hAnsi="Times New Roman" w:cs="Times New Roman"/>
          <w:sz w:val="24"/>
          <w:szCs w:val="24"/>
        </w:rPr>
      </w:pPr>
      <w:r w:rsidRPr="00357127">
        <w:rPr>
          <w:rFonts w:ascii="Times New Roman" w:eastAsia="Times New Roman" w:hAnsi="Times New Roman" w:cs="Times New Roman"/>
          <w:sz w:val="24"/>
          <w:szCs w:val="24"/>
        </w:rPr>
        <w:lastRenderedPageBreak/>
        <w:t>„1. §</w:t>
      </w:r>
    </w:p>
    <w:p w:rsidR="00357127" w:rsidRPr="00357127" w:rsidRDefault="00357127" w:rsidP="00357127">
      <w:pPr>
        <w:jc w:val="both"/>
        <w:rPr>
          <w:rFonts w:ascii="Times New Roman" w:eastAsia="Times New Roman" w:hAnsi="Times New Roman" w:cs="Times New Roman"/>
          <w:sz w:val="24"/>
          <w:szCs w:val="24"/>
        </w:rPr>
      </w:pPr>
    </w:p>
    <w:p w:rsidR="00357127" w:rsidRPr="00357127" w:rsidRDefault="00357127" w:rsidP="00357127">
      <w:pPr>
        <w:numPr>
          <w:ilvl w:val="0"/>
          <w:numId w:val="35"/>
        </w:numPr>
        <w:jc w:val="both"/>
        <w:rPr>
          <w:rFonts w:ascii="Times New Roman" w:eastAsia="SimSun" w:hAnsi="Times New Roman" w:cs="Times New Roman"/>
          <w:sz w:val="24"/>
          <w:szCs w:val="24"/>
          <w:lang w:eastAsia="zh-CN"/>
        </w:rPr>
      </w:pPr>
      <w:r w:rsidRPr="00357127">
        <w:rPr>
          <w:rFonts w:ascii="Times New Roman" w:eastAsia="SimSun" w:hAnsi="Times New Roman" w:cs="Times New Roman"/>
          <w:sz w:val="24"/>
          <w:szCs w:val="24"/>
          <w:lang w:eastAsia="zh-CN"/>
        </w:rPr>
        <w:t>Az önkormányzat közgyűlése az önkormányzat 2015. évi költségvetését 321.239 ezer forint költségvetési bevétellel és 424.833 ezer forint költségvetési kiadással hagyja jóvá. Megállapítja, hogy a költségvetés egyenlege 103.594 ezer forint hiány, amely teljes egészében a működési bevételek és működési kiadások egyenlege.</w:t>
      </w:r>
    </w:p>
    <w:p w:rsidR="00357127" w:rsidRPr="00357127" w:rsidRDefault="00357127" w:rsidP="00357127">
      <w:pPr>
        <w:jc w:val="both"/>
        <w:rPr>
          <w:rFonts w:ascii="Times New Roman" w:eastAsia="SimSun" w:hAnsi="Times New Roman" w:cs="Times New Roman"/>
          <w:sz w:val="24"/>
          <w:szCs w:val="24"/>
          <w:lang w:eastAsia="zh-CN"/>
        </w:rPr>
      </w:pPr>
    </w:p>
    <w:p w:rsidR="00357127" w:rsidRPr="00357127" w:rsidRDefault="00357127" w:rsidP="00357127">
      <w:pPr>
        <w:numPr>
          <w:ilvl w:val="0"/>
          <w:numId w:val="35"/>
        </w:numPr>
        <w:jc w:val="both"/>
        <w:rPr>
          <w:rFonts w:ascii="Times New Roman" w:eastAsia="Times New Roman" w:hAnsi="Times New Roman" w:cs="Times New Roman"/>
          <w:sz w:val="24"/>
          <w:szCs w:val="24"/>
        </w:rPr>
      </w:pPr>
      <w:r w:rsidRPr="00357127">
        <w:rPr>
          <w:rFonts w:ascii="Times New Roman" w:eastAsia="Times New Roman" w:hAnsi="Times New Roman" w:cs="Times New Roman"/>
          <w:sz w:val="24"/>
          <w:szCs w:val="24"/>
        </w:rPr>
        <w:t xml:space="preserve">A költségvetési hiány finanszírozása belső forrásból, </w:t>
      </w:r>
      <w:r w:rsidRPr="00357127">
        <w:rPr>
          <w:rFonts w:ascii="Times New Roman" w:eastAsia="Times New Roman" w:hAnsi="Times New Roman" w:cs="Times New Roman"/>
          <w:color w:val="000000"/>
          <w:sz w:val="24"/>
          <w:szCs w:val="24"/>
        </w:rPr>
        <w:t>103.594</w:t>
      </w:r>
      <w:r w:rsidRPr="00357127">
        <w:rPr>
          <w:rFonts w:ascii="Times New Roman" w:eastAsia="Times New Roman" w:hAnsi="Times New Roman" w:cs="Times New Roman"/>
          <w:sz w:val="24"/>
          <w:szCs w:val="24"/>
        </w:rPr>
        <w:t xml:space="preserve"> ezer forint maradvány igénybevételével történik. A finanszírozási kiadások összege 11.320 ezer forint, amely finanszírozása belső forrásból, 11.320 ezer forint maradvány igénybevételével történik.</w:t>
      </w:r>
    </w:p>
    <w:p w:rsidR="00357127" w:rsidRPr="00357127" w:rsidRDefault="00357127" w:rsidP="00357127">
      <w:pPr>
        <w:jc w:val="both"/>
        <w:rPr>
          <w:rFonts w:ascii="Times New Roman" w:eastAsia="Times New Roman" w:hAnsi="Times New Roman" w:cs="Times New Roman"/>
          <w:sz w:val="24"/>
          <w:szCs w:val="24"/>
        </w:rPr>
      </w:pPr>
    </w:p>
    <w:p w:rsidR="00357127" w:rsidRPr="00357127" w:rsidRDefault="00357127" w:rsidP="00357127">
      <w:pPr>
        <w:numPr>
          <w:ilvl w:val="0"/>
          <w:numId w:val="35"/>
        </w:numPr>
        <w:jc w:val="both"/>
        <w:rPr>
          <w:rFonts w:ascii="Times New Roman" w:eastAsia="Times New Roman" w:hAnsi="Times New Roman" w:cs="Times New Roman"/>
          <w:sz w:val="24"/>
          <w:szCs w:val="24"/>
        </w:rPr>
      </w:pPr>
      <w:r w:rsidRPr="00357127">
        <w:rPr>
          <w:rFonts w:ascii="Times New Roman" w:eastAsia="Times New Roman" w:hAnsi="Times New Roman" w:cs="Times New Roman"/>
          <w:sz w:val="24"/>
          <w:szCs w:val="24"/>
        </w:rPr>
        <w:t>A költségvetés bevételi és kiadási főösszege 436.153 ezer forint. A bevételi főösszegen belül 321.239 ezer forint a költségvetési bevételi előirányzat összege, 114.914 ezer forint a finanszírozási bevétel összege. A kiadási főösszegen belül 424.833 ezer forint a költségvetési kiadási előirányzat összege, 11.320 ezer Ft a finanszírozási kiadás összege.”</w:t>
      </w:r>
    </w:p>
    <w:p w:rsidR="00357127" w:rsidRPr="00357127" w:rsidRDefault="00357127" w:rsidP="00357127">
      <w:pPr>
        <w:jc w:val="both"/>
        <w:rPr>
          <w:rFonts w:ascii="Times New Roman" w:eastAsia="Times New Roman" w:hAnsi="Times New Roman" w:cs="Times New Roman"/>
          <w:sz w:val="24"/>
          <w:szCs w:val="24"/>
        </w:rPr>
      </w:pPr>
    </w:p>
    <w:p w:rsidR="00357127" w:rsidRPr="00357127" w:rsidRDefault="00357127" w:rsidP="00357127">
      <w:pPr>
        <w:jc w:val="center"/>
        <w:rPr>
          <w:rFonts w:ascii="Times New Roman" w:eastAsia="Times New Roman" w:hAnsi="Times New Roman" w:cs="Times New Roman"/>
          <w:b/>
          <w:bCs/>
          <w:sz w:val="24"/>
          <w:szCs w:val="24"/>
        </w:rPr>
      </w:pPr>
      <w:r w:rsidRPr="00357127">
        <w:rPr>
          <w:rFonts w:ascii="Times New Roman" w:eastAsia="Times New Roman" w:hAnsi="Times New Roman" w:cs="Times New Roman"/>
          <w:b/>
          <w:bCs/>
          <w:sz w:val="24"/>
          <w:szCs w:val="24"/>
        </w:rPr>
        <w:t>2. §</w:t>
      </w:r>
    </w:p>
    <w:p w:rsidR="00357127" w:rsidRPr="00357127" w:rsidRDefault="00357127" w:rsidP="00357127">
      <w:pPr>
        <w:jc w:val="both"/>
        <w:rPr>
          <w:rFonts w:ascii="Times New Roman" w:eastAsia="Times New Roman" w:hAnsi="Times New Roman" w:cs="Times New Roman"/>
          <w:sz w:val="24"/>
          <w:szCs w:val="24"/>
        </w:rPr>
      </w:pPr>
      <w:r w:rsidRPr="00357127">
        <w:rPr>
          <w:rFonts w:ascii="Times New Roman" w:eastAsia="Times New Roman" w:hAnsi="Times New Roman" w:cs="Times New Roman"/>
          <w:sz w:val="24"/>
          <w:szCs w:val="24"/>
        </w:rPr>
        <w:t>(1) A Rendelet 2. § (1) bekezdése helyébe a következő rendelkezés lép:</w:t>
      </w:r>
    </w:p>
    <w:p w:rsidR="00357127" w:rsidRPr="00357127" w:rsidRDefault="00357127" w:rsidP="00357127">
      <w:pPr>
        <w:rPr>
          <w:rFonts w:ascii="Times New Roman" w:eastAsia="Times New Roman" w:hAnsi="Times New Roman" w:cs="Times New Roman"/>
          <w:b/>
          <w:bCs/>
          <w:sz w:val="24"/>
          <w:szCs w:val="24"/>
        </w:rPr>
      </w:pPr>
    </w:p>
    <w:p w:rsidR="00357127" w:rsidRPr="00357127" w:rsidRDefault="00357127" w:rsidP="00357127">
      <w:pPr>
        <w:jc w:val="both"/>
        <w:rPr>
          <w:rFonts w:ascii="Times New Roman" w:eastAsia="Times New Roman" w:hAnsi="Times New Roman" w:cs="Times New Roman"/>
          <w:color w:val="000000"/>
          <w:sz w:val="24"/>
          <w:szCs w:val="24"/>
        </w:rPr>
      </w:pPr>
      <w:r w:rsidRPr="00357127">
        <w:rPr>
          <w:rFonts w:ascii="Times New Roman" w:eastAsia="Times New Roman" w:hAnsi="Times New Roman" w:cs="Times New Roman"/>
          <w:color w:val="000000"/>
          <w:sz w:val="24"/>
          <w:szCs w:val="24"/>
        </w:rPr>
        <w:t>„(1) A megyei önkormányzat működési költségvetése:</w:t>
      </w:r>
    </w:p>
    <w:p w:rsidR="00357127" w:rsidRPr="00357127" w:rsidRDefault="00357127" w:rsidP="00357127">
      <w:pPr>
        <w:tabs>
          <w:tab w:val="num" w:pos="360"/>
          <w:tab w:val="right" w:pos="720"/>
          <w:tab w:val="left" w:pos="1080"/>
          <w:tab w:val="left" w:pos="1440"/>
          <w:tab w:val="right" w:pos="8460"/>
        </w:tabs>
        <w:ind w:left="360" w:hanging="720"/>
        <w:jc w:val="both"/>
        <w:rPr>
          <w:rFonts w:ascii="Times New Roman" w:eastAsia="Times New Roman" w:hAnsi="Times New Roman" w:cs="Times New Roman"/>
          <w:color w:val="000000"/>
          <w:sz w:val="24"/>
          <w:szCs w:val="24"/>
        </w:rPr>
      </w:pPr>
      <w:r w:rsidRPr="00357127">
        <w:rPr>
          <w:rFonts w:ascii="Times New Roman" w:eastAsia="Times New Roman" w:hAnsi="Times New Roman" w:cs="Times New Roman"/>
          <w:color w:val="000000"/>
          <w:sz w:val="24"/>
          <w:szCs w:val="24"/>
        </w:rPr>
        <w:tab/>
      </w:r>
      <w:r w:rsidRPr="00357127">
        <w:rPr>
          <w:rFonts w:ascii="Times New Roman" w:eastAsia="Times New Roman" w:hAnsi="Times New Roman" w:cs="Times New Roman"/>
          <w:color w:val="000000"/>
          <w:sz w:val="24"/>
          <w:szCs w:val="24"/>
        </w:rPr>
        <w:tab/>
      </w:r>
      <w:proofErr w:type="gramStart"/>
      <w:r w:rsidRPr="00357127">
        <w:rPr>
          <w:rFonts w:ascii="Times New Roman" w:eastAsia="Times New Roman" w:hAnsi="Times New Roman" w:cs="Times New Roman"/>
          <w:color w:val="000000"/>
          <w:sz w:val="24"/>
          <w:szCs w:val="24"/>
        </w:rPr>
        <w:t>a</w:t>
      </w:r>
      <w:proofErr w:type="gramEnd"/>
      <w:r w:rsidRPr="00357127">
        <w:rPr>
          <w:rFonts w:ascii="Times New Roman" w:eastAsia="Times New Roman" w:hAnsi="Times New Roman" w:cs="Times New Roman"/>
          <w:color w:val="000000"/>
          <w:sz w:val="24"/>
          <w:szCs w:val="24"/>
        </w:rPr>
        <w:t>)</w:t>
      </w:r>
      <w:r w:rsidRPr="00357127">
        <w:rPr>
          <w:rFonts w:ascii="Times New Roman" w:eastAsia="Times New Roman" w:hAnsi="Times New Roman" w:cs="Times New Roman"/>
          <w:color w:val="000000"/>
          <w:sz w:val="24"/>
          <w:szCs w:val="24"/>
        </w:rPr>
        <w:tab/>
        <w:t>működési költségvetési bevételek mindösszesen:</w:t>
      </w:r>
      <w:r w:rsidRPr="00357127">
        <w:rPr>
          <w:rFonts w:ascii="Times New Roman" w:eastAsia="Times New Roman" w:hAnsi="Times New Roman" w:cs="Times New Roman"/>
          <w:color w:val="000000"/>
          <w:sz w:val="24"/>
          <w:szCs w:val="24"/>
        </w:rPr>
        <w:tab/>
        <w:t>317.072 ezer forint</w:t>
      </w:r>
    </w:p>
    <w:p w:rsidR="00357127" w:rsidRPr="00357127" w:rsidRDefault="00357127" w:rsidP="00357127">
      <w:pPr>
        <w:tabs>
          <w:tab w:val="num" w:pos="360"/>
          <w:tab w:val="right" w:pos="720"/>
          <w:tab w:val="left" w:pos="1080"/>
          <w:tab w:val="left" w:pos="1440"/>
          <w:tab w:val="right" w:pos="8460"/>
        </w:tabs>
        <w:ind w:left="360" w:hanging="720"/>
        <w:jc w:val="both"/>
        <w:rPr>
          <w:rFonts w:ascii="Times New Roman" w:eastAsia="Times New Roman" w:hAnsi="Times New Roman" w:cs="Times New Roman"/>
          <w:color w:val="000000"/>
          <w:sz w:val="24"/>
          <w:szCs w:val="24"/>
        </w:rPr>
      </w:pPr>
      <w:r w:rsidRPr="00357127">
        <w:rPr>
          <w:rFonts w:ascii="Times New Roman" w:eastAsia="Times New Roman" w:hAnsi="Times New Roman" w:cs="Times New Roman"/>
          <w:color w:val="000000"/>
          <w:sz w:val="24"/>
          <w:szCs w:val="24"/>
        </w:rPr>
        <w:tab/>
      </w:r>
      <w:r w:rsidRPr="00357127">
        <w:rPr>
          <w:rFonts w:ascii="Times New Roman" w:eastAsia="Times New Roman" w:hAnsi="Times New Roman" w:cs="Times New Roman"/>
          <w:color w:val="000000"/>
          <w:sz w:val="24"/>
          <w:szCs w:val="24"/>
        </w:rPr>
        <w:tab/>
        <w:t>b)</w:t>
      </w:r>
      <w:r w:rsidRPr="00357127">
        <w:rPr>
          <w:rFonts w:ascii="Times New Roman" w:eastAsia="Times New Roman" w:hAnsi="Times New Roman" w:cs="Times New Roman"/>
          <w:color w:val="000000"/>
          <w:sz w:val="24"/>
          <w:szCs w:val="24"/>
        </w:rPr>
        <w:tab/>
        <w:t>működési költségvetési kiadások mindösszesen:</w:t>
      </w:r>
      <w:r w:rsidRPr="00357127">
        <w:rPr>
          <w:rFonts w:ascii="Times New Roman" w:eastAsia="Times New Roman" w:hAnsi="Times New Roman" w:cs="Times New Roman"/>
          <w:color w:val="000000"/>
          <w:sz w:val="24"/>
          <w:szCs w:val="24"/>
        </w:rPr>
        <w:tab/>
        <w:t>420.666 ezer forint</w:t>
      </w:r>
    </w:p>
    <w:p w:rsidR="00357127" w:rsidRPr="00357127" w:rsidRDefault="00357127" w:rsidP="00357127">
      <w:pPr>
        <w:tabs>
          <w:tab w:val="num" w:pos="360"/>
          <w:tab w:val="right" w:pos="720"/>
          <w:tab w:val="left" w:pos="1080"/>
          <w:tab w:val="left" w:pos="1440"/>
          <w:tab w:val="right" w:pos="8460"/>
        </w:tabs>
        <w:ind w:left="360" w:hanging="720"/>
        <w:jc w:val="both"/>
        <w:rPr>
          <w:rFonts w:ascii="Times New Roman" w:eastAsia="Times New Roman" w:hAnsi="Times New Roman" w:cs="Times New Roman"/>
          <w:color w:val="000000"/>
          <w:sz w:val="24"/>
          <w:szCs w:val="24"/>
        </w:rPr>
      </w:pPr>
      <w:r w:rsidRPr="00357127">
        <w:rPr>
          <w:rFonts w:ascii="Times New Roman" w:eastAsia="Times New Roman" w:hAnsi="Times New Roman" w:cs="Times New Roman"/>
          <w:color w:val="000000"/>
          <w:sz w:val="24"/>
          <w:szCs w:val="24"/>
        </w:rPr>
        <w:tab/>
      </w:r>
      <w:r w:rsidRPr="00357127">
        <w:rPr>
          <w:rFonts w:ascii="Times New Roman" w:eastAsia="Times New Roman" w:hAnsi="Times New Roman" w:cs="Times New Roman"/>
          <w:color w:val="000000"/>
          <w:sz w:val="24"/>
          <w:szCs w:val="24"/>
        </w:rPr>
        <w:tab/>
        <w:t>c)</w:t>
      </w:r>
      <w:r w:rsidRPr="00357127">
        <w:rPr>
          <w:rFonts w:ascii="Times New Roman" w:eastAsia="Times New Roman" w:hAnsi="Times New Roman" w:cs="Times New Roman"/>
          <w:color w:val="000000"/>
          <w:sz w:val="24"/>
          <w:szCs w:val="24"/>
        </w:rPr>
        <w:tab/>
        <w:t>működési költségvetési egyenleg (hiány):</w:t>
      </w:r>
      <w:r w:rsidRPr="00357127">
        <w:rPr>
          <w:rFonts w:ascii="Times New Roman" w:eastAsia="Times New Roman" w:hAnsi="Times New Roman" w:cs="Times New Roman"/>
          <w:color w:val="000000"/>
          <w:sz w:val="24"/>
          <w:szCs w:val="24"/>
        </w:rPr>
        <w:tab/>
        <w:t>-103.594 ezer forint</w:t>
      </w:r>
      <w:r w:rsidRPr="00357127">
        <w:rPr>
          <w:rFonts w:ascii="Times New Roman" w:eastAsia="Times New Roman" w:hAnsi="Times New Roman" w:cs="Times New Roman"/>
          <w:color w:val="000000"/>
          <w:sz w:val="24"/>
          <w:szCs w:val="24"/>
        </w:rPr>
        <w:tab/>
        <w:t>”</w:t>
      </w:r>
    </w:p>
    <w:p w:rsidR="00357127" w:rsidRPr="00357127" w:rsidRDefault="00357127" w:rsidP="00357127">
      <w:pPr>
        <w:tabs>
          <w:tab w:val="num" w:pos="360"/>
          <w:tab w:val="right" w:pos="720"/>
          <w:tab w:val="left" w:pos="1080"/>
          <w:tab w:val="left" w:pos="1440"/>
          <w:tab w:val="right" w:pos="8460"/>
        </w:tabs>
        <w:ind w:left="360" w:hanging="720"/>
        <w:jc w:val="both"/>
        <w:rPr>
          <w:rFonts w:ascii="Times New Roman" w:eastAsia="Times New Roman" w:hAnsi="Times New Roman" w:cs="Times New Roman"/>
          <w:color w:val="000000"/>
          <w:sz w:val="24"/>
          <w:szCs w:val="24"/>
        </w:rPr>
      </w:pPr>
    </w:p>
    <w:p w:rsidR="00357127" w:rsidRPr="00357127" w:rsidRDefault="00357127" w:rsidP="00357127">
      <w:pPr>
        <w:jc w:val="both"/>
        <w:rPr>
          <w:rFonts w:ascii="Times New Roman" w:eastAsia="Times New Roman" w:hAnsi="Times New Roman" w:cs="Times New Roman"/>
          <w:sz w:val="24"/>
          <w:szCs w:val="24"/>
        </w:rPr>
      </w:pPr>
      <w:r w:rsidRPr="00357127">
        <w:rPr>
          <w:rFonts w:ascii="Times New Roman" w:eastAsia="Times New Roman" w:hAnsi="Times New Roman" w:cs="Times New Roman"/>
          <w:sz w:val="24"/>
          <w:szCs w:val="24"/>
        </w:rPr>
        <w:t>(2) A Rendelet 2. § (3) bekezdése helyébe a következő rendelkezés lép:</w:t>
      </w:r>
    </w:p>
    <w:p w:rsidR="00357127" w:rsidRPr="00357127" w:rsidRDefault="00357127" w:rsidP="00357127">
      <w:pPr>
        <w:tabs>
          <w:tab w:val="num" w:pos="360"/>
          <w:tab w:val="left" w:pos="1080"/>
          <w:tab w:val="left" w:pos="7380"/>
        </w:tabs>
        <w:ind w:hanging="720"/>
        <w:rPr>
          <w:rFonts w:ascii="Times New Roman" w:eastAsia="Times New Roman" w:hAnsi="Times New Roman" w:cs="Times New Roman"/>
          <w:color w:val="000000"/>
          <w:sz w:val="24"/>
          <w:szCs w:val="24"/>
        </w:rPr>
      </w:pPr>
    </w:p>
    <w:p w:rsidR="00357127" w:rsidRPr="00357127" w:rsidRDefault="00357127" w:rsidP="00357127">
      <w:pPr>
        <w:tabs>
          <w:tab w:val="left" w:pos="1440"/>
          <w:tab w:val="left" w:pos="7380"/>
        </w:tabs>
        <w:jc w:val="both"/>
        <w:rPr>
          <w:rFonts w:ascii="Times New Roman" w:eastAsia="Times New Roman" w:hAnsi="Times New Roman" w:cs="Times New Roman"/>
          <w:color w:val="000000"/>
          <w:sz w:val="24"/>
          <w:szCs w:val="24"/>
        </w:rPr>
      </w:pPr>
      <w:r w:rsidRPr="00357127">
        <w:rPr>
          <w:rFonts w:ascii="Times New Roman" w:eastAsia="Times New Roman" w:hAnsi="Times New Roman" w:cs="Times New Roman"/>
          <w:color w:val="000000"/>
          <w:sz w:val="24"/>
          <w:szCs w:val="24"/>
        </w:rPr>
        <w:t>„(3) A megyei önkormányzat felhalmozási költségvetése:</w:t>
      </w:r>
    </w:p>
    <w:p w:rsidR="00357127" w:rsidRPr="00357127" w:rsidRDefault="00357127" w:rsidP="00357127">
      <w:pPr>
        <w:tabs>
          <w:tab w:val="num" w:pos="360"/>
          <w:tab w:val="left" w:pos="540"/>
          <w:tab w:val="left" w:pos="1080"/>
          <w:tab w:val="right" w:pos="8460"/>
        </w:tabs>
        <w:ind w:left="360" w:hanging="360"/>
        <w:jc w:val="both"/>
        <w:rPr>
          <w:rFonts w:ascii="Times New Roman" w:eastAsia="Times New Roman" w:hAnsi="Times New Roman" w:cs="Times New Roman"/>
          <w:sz w:val="24"/>
          <w:szCs w:val="24"/>
        </w:rPr>
      </w:pPr>
      <w:r w:rsidRPr="00357127">
        <w:rPr>
          <w:rFonts w:ascii="Times New Roman" w:eastAsia="Times New Roman" w:hAnsi="Times New Roman" w:cs="Times New Roman"/>
          <w:sz w:val="24"/>
          <w:szCs w:val="24"/>
        </w:rPr>
        <w:tab/>
      </w:r>
      <w:r w:rsidRPr="00357127">
        <w:rPr>
          <w:rFonts w:ascii="Times New Roman" w:eastAsia="Times New Roman" w:hAnsi="Times New Roman" w:cs="Times New Roman"/>
          <w:sz w:val="24"/>
          <w:szCs w:val="24"/>
        </w:rPr>
        <w:tab/>
      </w:r>
      <w:proofErr w:type="gramStart"/>
      <w:r w:rsidRPr="00357127">
        <w:rPr>
          <w:rFonts w:ascii="Times New Roman" w:eastAsia="Times New Roman" w:hAnsi="Times New Roman" w:cs="Times New Roman"/>
          <w:sz w:val="24"/>
          <w:szCs w:val="24"/>
        </w:rPr>
        <w:t>a</w:t>
      </w:r>
      <w:proofErr w:type="gramEnd"/>
      <w:r w:rsidRPr="00357127">
        <w:rPr>
          <w:rFonts w:ascii="Times New Roman" w:eastAsia="Times New Roman" w:hAnsi="Times New Roman" w:cs="Times New Roman"/>
          <w:sz w:val="24"/>
          <w:szCs w:val="24"/>
        </w:rPr>
        <w:t>)</w:t>
      </w:r>
      <w:r w:rsidRPr="00357127">
        <w:rPr>
          <w:rFonts w:ascii="Times New Roman" w:eastAsia="Times New Roman" w:hAnsi="Times New Roman" w:cs="Times New Roman"/>
          <w:sz w:val="24"/>
          <w:szCs w:val="24"/>
        </w:rPr>
        <w:tab/>
        <w:t>felhalmozási költségvetési  bevételek mindösszesen:</w:t>
      </w:r>
      <w:r w:rsidRPr="00357127">
        <w:rPr>
          <w:rFonts w:ascii="Times New Roman" w:eastAsia="Times New Roman" w:hAnsi="Times New Roman" w:cs="Times New Roman"/>
          <w:sz w:val="24"/>
          <w:szCs w:val="24"/>
        </w:rPr>
        <w:tab/>
        <w:t>4.167 ezer forint</w:t>
      </w:r>
    </w:p>
    <w:p w:rsidR="00357127" w:rsidRPr="00357127" w:rsidRDefault="00357127" w:rsidP="00357127">
      <w:pPr>
        <w:tabs>
          <w:tab w:val="num" w:pos="360"/>
          <w:tab w:val="left" w:pos="540"/>
          <w:tab w:val="left" w:pos="1080"/>
          <w:tab w:val="right" w:pos="8460"/>
        </w:tabs>
        <w:ind w:left="360" w:hanging="360"/>
        <w:jc w:val="both"/>
        <w:rPr>
          <w:rFonts w:ascii="Times New Roman" w:eastAsia="Times New Roman" w:hAnsi="Times New Roman" w:cs="Times New Roman"/>
          <w:sz w:val="24"/>
          <w:szCs w:val="24"/>
        </w:rPr>
      </w:pPr>
      <w:r w:rsidRPr="00357127">
        <w:rPr>
          <w:rFonts w:ascii="Times New Roman" w:eastAsia="Times New Roman" w:hAnsi="Times New Roman" w:cs="Times New Roman"/>
          <w:sz w:val="24"/>
          <w:szCs w:val="24"/>
        </w:rPr>
        <w:tab/>
      </w:r>
      <w:r w:rsidRPr="00357127">
        <w:rPr>
          <w:rFonts w:ascii="Times New Roman" w:eastAsia="Times New Roman" w:hAnsi="Times New Roman" w:cs="Times New Roman"/>
          <w:sz w:val="24"/>
          <w:szCs w:val="24"/>
        </w:rPr>
        <w:tab/>
        <w:t>b)</w:t>
      </w:r>
      <w:r w:rsidRPr="00357127">
        <w:rPr>
          <w:rFonts w:ascii="Times New Roman" w:eastAsia="Times New Roman" w:hAnsi="Times New Roman" w:cs="Times New Roman"/>
          <w:sz w:val="24"/>
          <w:szCs w:val="24"/>
        </w:rPr>
        <w:tab/>
      </w:r>
      <w:r w:rsidRPr="00357127">
        <w:rPr>
          <w:rFonts w:ascii="Times New Roman" w:eastAsia="Times New Roman" w:hAnsi="Times New Roman" w:cs="Times New Roman"/>
          <w:color w:val="000000"/>
          <w:sz w:val="24"/>
          <w:szCs w:val="24"/>
        </w:rPr>
        <w:t xml:space="preserve">felhalmozási költségvetési </w:t>
      </w:r>
      <w:r w:rsidRPr="00357127">
        <w:rPr>
          <w:rFonts w:ascii="Times New Roman" w:eastAsia="Times New Roman" w:hAnsi="Times New Roman" w:cs="Times New Roman"/>
          <w:sz w:val="24"/>
          <w:szCs w:val="24"/>
        </w:rPr>
        <w:t xml:space="preserve">kiadások mindösszesen: </w:t>
      </w:r>
      <w:r w:rsidRPr="00357127">
        <w:rPr>
          <w:rFonts w:ascii="Times New Roman" w:eastAsia="Times New Roman" w:hAnsi="Times New Roman" w:cs="Times New Roman"/>
          <w:sz w:val="24"/>
          <w:szCs w:val="24"/>
        </w:rPr>
        <w:tab/>
        <w:t>4.167 ezer forint</w:t>
      </w:r>
    </w:p>
    <w:p w:rsidR="00357127" w:rsidRPr="00357127" w:rsidRDefault="00357127" w:rsidP="00357127">
      <w:pPr>
        <w:tabs>
          <w:tab w:val="num" w:pos="360"/>
          <w:tab w:val="left" w:pos="540"/>
          <w:tab w:val="left" w:pos="1080"/>
          <w:tab w:val="right" w:pos="8460"/>
        </w:tabs>
        <w:ind w:left="360" w:hanging="360"/>
        <w:jc w:val="both"/>
        <w:rPr>
          <w:rFonts w:ascii="Times New Roman" w:eastAsia="Times New Roman" w:hAnsi="Times New Roman" w:cs="Times New Roman"/>
          <w:sz w:val="24"/>
          <w:szCs w:val="24"/>
        </w:rPr>
      </w:pPr>
      <w:r w:rsidRPr="00357127">
        <w:rPr>
          <w:rFonts w:ascii="Times New Roman" w:eastAsia="Times New Roman" w:hAnsi="Times New Roman" w:cs="Times New Roman"/>
          <w:sz w:val="24"/>
          <w:szCs w:val="24"/>
        </w:rPr>
        <w:tab/>
      </w:r>
      <w:r w:rsidRPr="00357127">
        <w:rPr>
          <w:rFonts w:ascii="Times New Roman" w:eastAsia="Times New Roman" w:hAnsi="Times New Roman" w:cs="Times New Roman"/>
          <w:sz w:val="24"/>
          <w:szCs w:val="24"/>
        </w:rPr>
        <w:tab/>
        <w:t>c)</w:t>
      </w:r>
      <w:r w:rsidRPr="00357127">
        <w:rPr>
          <w:rFonts w:ascii="Times New Roman" w:eastAsia="Times New Roman" w:hAnsi="Times New Roman" w:cs="Times New Roman"/>
          <w:sz w:val="24"/>
          <w:szCs w:val="24"/>
        </w:rPr>
        <w:tab/>
        <w:t>felhalmozási költségvetési egyenleg:</w:t>
      </w:r>
      <w:r w:rsidRPr="00357127">
        <w:rPr>
          <w:rFonts w:ascii="Times New Roman" w:eastAsia="Times New Roman" w:hAnsi="Times New Roman" w:cs="Times New Roman"/>
          <w:sz w:val="24"/>
          <w:szCs w:val="24"/>
        </w:rPr>
        <w:tab/>
        <w:t>0 ezer forint</w:t>
      </w:r>
      <w:r w:rsidRPr="00357127">
        <w:rPr>
          <w:rFonts w:ascii="Times New Roman" w:eastAsia="Times New Roman" w:hAnsi="Times New Roman" w:cs="Times New Roman"/>
          <w:sz w:val="24"/>
          <w:szCs w:val="24"/>
        </w:rPr>
        <w:tab/>
        <w:t>”</w:t>
      </w:r>
    </w:p>
    <w:p w:rsidR="00357127" w:rsidRPr="00357127" w:rsidRDefault="00357127" w:rsidP="00357127">
      <w:pPr>
        <w:tabs>
          <w:tab w:val="num" w:pos="360"/>
          <w:tab w:val="left" w:pos="1440"/>
        </w:tabs>
        <w:ind w:left="360" w:hanging="720"/>
        <w:jc w:val="both"/>
        <w:rPr>
          <w:rFonts w:ascii="Times New Roman" w:eastAsia="Times New Roman" w:hAnsi="Times New Roman" w:cs="Times New Roman"/>
          <w:sz w:val="24"/>
          <w:szCs w:val="24"/>
        </w:rPr>
      </w:pPr>
    </w:p>
    <w:p w:rsidR="00357127" w:rsidRPr="00357127" w:rsidRDefault="00357127" w:rsidP="00357127">
      <w:pPr>
        <w:jc w:val="both"/>
        <w:rPr>
          <w:rFonts w:ascii="Times New Roman" w:eastAsia="Times New Roman" w:hAnsi="Times New Roman" w:cs="Times New Roman"/>
          <w:sz w:val="24"/>
          <w:szCs w:val="24"/>
        </w:rPr>
      </w:pPr>
      <w:r w:rsidRPr="00357127">
        <w:rPr>
          <w:rFonts w:ascii="Times New Roman" w:eastAsia="Times New Roman" w:hAnsi="Times New Roman" w:cs="Times New Roman"/>
          <w:sz w:val="24"/>
          <w:szCs w:val="24"/>
        </w:rPr>
        <w:t xml:space="preserve"> (3) A Rendelet 2. § (6)–(8) bekezdései helyébe a következő rendelkezések lépnek:</w:t>
      </w:r>
    </w:p>
    <w:p w:rsidR="00357127" w:rsidRPr="00357127" w:rsidRDefault="00357127" w:rsidP="00357127">
      <w:pPr>
        <w:tabs>
          <w:tab w:val="left" w:pos="7380"/>
        </w:tabs>
        <w:jc w:val="both"/>
        <w:rPr>
          <w:rFonts w:ascii="Times New Roman" w:eastAsia="Times New Roman" w:hAnsi="Times New Roman" w:cs="Times New Roman"/>
          <w:color w:val="000000"/>
          <w:sz w:val="24"/>
          <w:szCs w:val="24"/>
        </w:rPr>
      </w:pPr>
    </w:p>
    <w:p w:rsidR="00357127" w:rsidRPr="00357127" w:rsidRDefault="00357127" w:rsidP="00357127">
      <w:pPr>
        <w:tabs>
          <w:tab w:val="left" w:pos="7380"/>
        </w:tabs>
        <w:ind w:left="426" w:hanging="426"/>
        <w:jc w:val="both"/>
        <w:rPr>
          <w:rFonts w:ascii="Times New Roman" w:eastAsia="Times New Roman" w:hAnsi="Times New Roman" w:cs="Times New Roman"/>
          <w:color w:val="000000"/>
          <w:sz w:val="24"/>
          <w:szCs w:val="24"/>
        </w:rPr>
      </w:pPr>
      <w:r w:rsidRPr="00357127">
        <w:rPr>
          <w:rFonts w:ascii="Times New Roman" w:eastAsia="Times New Roman" w:hAnsi="Times New Roman" w:cs="Times New Roman"/>
          <w:color w:val="000000"/>
          <w:sz w:val="24"/>
          <w:szCs w:val="24"/>
        </w:rPr>
        <w:t>„(6) A közgyűlés a Hajdú-Bihar Megyei Önkormányzati Hivatal részére 179.967 ezer forint irányító szervi támogatást (intézményfinanszírozást) biztosít.</w:t>
      </w:r>
    </w:p>
    <w:p w:rsidR="00357127" w:rsidRPr="00357127" w:rsidRDefault="00357127" w:rsidP="00357127">
      <w:pPr>
        <w:tabs>
          <w:tab w:val="left" w:pos="7380"/>
        </w:tabs>
        <w:ind w:left="426" w:hanging="426"/>
        <w:jc w:val="both"/>
        <w:rPr>
          <w:rFonts w:ascii="Times New Roman" w:eastAsia="Times New Roman" w:hAnsi="Times New Roman" w:cs="Times New Roman"/>
          <w:color w:val="000000"/>
          <w:sz w:val="24"/>
          <w:szCs w:val="24"/>
        </w:rPr>
      </w:pPr>
      <w:r w:rsidRPr="00357127">
        <w:rPr>
          <w:rFonts w:ascii="Times New Roman" w:eastAsia="Times New Roman" w:hAnsi="Times New Roman" w:cs="Times New Roman"/>
          <w:color w:val="000000"/>
          <w:sz w:val="24"/>
          <w:szCs w:val="24"/>
        </w:rPr>
        <w:t>(7)  A közgyűlés a 2015. évi költségvetésben 62.930 ezer forint általános tartalékot különít el.</w:t>
      </w:r>
    </w:p>
    <w:p w:rsidR="00357127" w:rsidRPr="00357127" w:rsidRDefault="00357127" w:rsidP="00357127">
      <w:pPr>
        <w:tabs>
          <w:tab w:val="left" w:pos="7380"/>
        </w:tabs>
        <w:ind w:left="426" w:hanging="426"/>
        <w:jc w:val="both"/>
        <w:rPr>
          <w:rFonts w:ascii="Times New Roman" w:eastAsia="Times New Roman" w:hAnsi="Times New Roman" w:cs="Times New Roman"/>
          <w:color w:val="000000"/>
          <w:sz w:val="24"/>
          <w:szCs w:val="24"/>
        </w:rPr>
      </w:pPr>
      <w:r w:rsidRPr="00357127">
        <w:rPr>
          <w:rFonts w:ascii="Times New Roman" w:eastAsia="Times New Roman" w:hAnsi="Times New Roman" w:cs="Times New Roman"/>
          <w:color w:val="000000"/>
          <w:sz w:val="24"/>
          <w:szCs w:val="24"/>
        </w:rPr>
        <w:t>(8)  A közgyűlés a 2015. évi költségvetésben 20.766 ezer forint pénzeszközátadást állapít meg az 1</w:t>
      </w:r>
      <w:proofErr w:type="gramStart"/>
      <w:r w:rsidRPr="00357127">
        <w:rPr>
          <w:rFonts w:ascii="Times New Roman" w:eastAsia="Times New Roman" w:hAnsi="Times New Roman" w:cs="Times New Roman"/>
          <w:color w:val="000000"/>
          <w:sz w:val="24"/>
          <w:szCs w:val="24"/>
        </w:rPr>
        <w:t>.d</w:t>
      </w:r>
      <w:proofErr w:type="gramEnd"/>
      <w:r w:rsidRPr="00357127">
        <w:rPr>
          <w:rFonts w:ascii="Times New Roman" w:eastAsia="Times New Roman" w:hAnsi="Times New Roman" w:cs="Times New Roman"/>
          <w:color w:val="000000"/>
          <w:sz w:val="24"/>
          <w:szCs w:val="24"/>
        </w:rPr>
        <w:t>. melléklet szerint”</w:t>
      </w:r>
    </w:p>
    <w:p w:rsidR="00357127" w:rsidRDefault="00357127" w:rsidP="00357127">
      <w:pPr>
        <w:rPr>
          <w:rFonts w:ascii="Times New Roman" w:eastAsia="Times New Roman" w:hAnsi="Times New Roman" w:cs="Times New Roman"/>
          <w:b/>
          <w:bCs/>
          <w:sz w:val="24"/>
          <w:szCs w:val="24"/>
        </w:rPr>
      </w:pPr>
    </w:p>
    <w:p w:rsidR="00357127" w:rsidRPr="00357127" w:rsidRDefault="00357127" w:rsidP="00357127">
      <w:pPr>
        <w:rPr>
          <w:rFonts w:ascii="Times New Roman" w:eastAsia="Times New Roman" w:hAnsi="Times New Roman" w:cs="Times New Roman"/>
          <w:b/>
          <w:bCs/>
          <w:sz w:val="24"/>
          <w:szCs w:val="24"/>
        </w:rPr>
      </w:pPr>
    </w:p>
    <w:p w:rsidR="00357127" w:rsidRPr="00357127" w:rsidRDefault="00357127" w:rsidP="00357127">
      <w:pPr>
        <w:jc w:val="center"/>
        <w:rPr>
          <w:rFonts w:ascii="Times New Roman" w:eastAsia="Times New Roman" w:hAnsi="Times New Roman" w:cs="Times New Roman"/>
          <w:b/>
          <w:bCs/>
          <w:sz w:val="24"/>
          <w:szCs w:val="24"/>
        </w:rPr>
      </w:pPr>
      <w:r w:rsidRPr="00357127">
        <w:rPr>
          <w:rFonts w:ascii="Times New Roman" w:eastAsia="Times New Roman" w:hAnsi="Times New Roman" w:cs="Times New Roman"/>
          <w:b/>
          <w:bCs/>
          <w:sz w:val="24"/>
          <w:szCs w:val="24"/>
        </w:rPr>
        <w:t>3. §</w:t>
      </w:r>
    </w:p>
    <w:p w:rsidR="00357127" w:rsidRPr="00357127" w:rsidRDefault="00357127" w:rsidP="00357127">
      <w:pPr>
        <w:rPr>
          <w:rFonts w:ascii="Times New Roman" w:eastAsia="Times New Roman" w:hAnsi="Times New Roman" w:cs="Times New Roman"/>
          <w:sz w:val="24"/>
          <w:szCs w:val="24"/>
        </w:rPr>
      </w:pPr>
      <w:r w:rsidRPr="00357127">
        <w:rPr>
          <w:rFonts w:ascii="Times New Roman" w:eastAsia="Times New Roman" w:hAnsi="Times New Roman" w:cs="Times New Roman"/>
          <w:sz w:val="24"/>
          <w:szCs w:val="24"/>
        </w:rPr>
        <w:t>A Rendelet 3. § (1) bekezdése helyébe a következő rendelkezés lép:</w:t>
      </w:r>
    </w:p>
    <w:p w:rsidR="00357127" w:rsidRPr="00357127" w:rsidRDefault="00357127" w:rsidP="00357127">
      <w:pPr>
        <w:tabs>
          <w:tab w:val="right" w:pos="9072"/>
        </w:tabs>
        <w:ind w:left="426" w:hanging="426"/>
        <w:rPr>
          <w:rFonts w:ascii="Times New Roman" w:eastAsia="Times New Roman" w:hAnsi="Times New Roman" w:cs="Times New Roman"/>
          <w:sz w:val="24"/>
          <w:szCs w:val="24"/>
        </w:rPr>
      </w:pPr>
    </w:p>
    <w:p w:rsidR="00357127" w:rsidRPr="00357127" w:rsidRDefault="00357127" w:rsidP="00357127">
      <w:pPr>
        <w:ind w:left="426" w:hanging="426"/>
        <w:jc w:val="both"/>
        <w:rPr>
          <w:rFonts w:ascii="Times New Roman" w:eastAsia="Times New Roman" w:hAnsi="Times New Roman" w:cs="Times New Roman"/>
          <w:sz w:val="24"/>
          <w:szCs w:val="24"/>
        </w:rPr>
      </w:pPr>
      <w:r w:rsidRPr="00357127">
        <w:rPr>
          <w:rFonts w:ascii="Times New Roman" w:eastAsia="Times New Roman" w:hAnsi="Times New Roman" w:cs="Times New Roman"/>
          <w:sz w:val="24"/>
          <w:szCs w:val="24"/>
        </w:rPr>
        <w:t xml:space="preserve">„(1) A közgyűlés az önkormányzat hivatalának 2015. évi bevételeit összesen 196.003 ezer forintban, kiadásait összesen 196.003 ezer forintban határozza meg a 3. a. </w:t>
      </w:r>
      <w:proofErr w:type="gramStart"/>
      <w:r w:rsidRPr="00357127">
        <w:rPr>
          <w:rFonts w:ascii="Times New Roman" w:eastAsia="Times New Roman" w:hAnsi="Times New Roman" w:cs="Times New Roman"/>
          <w:sz w:val="24"/>
          <w:szCs w:val="24"/>
        </w:rPr>
        <w:t>melléklet</w:t>
      </w:r>
      <w:proofErr w:type="gramEnd"/>
      <w:r w:rsidRPr="00357127">
        <w:rPr>
          <w:rFonts w:ascii="Times New Roman" w:eastAsia="Times New Roman" w:hAnsi="Times New Roman" w:cs="Times New Roman"/>
          <w:sz w:val="24"/>
          <w:szCs w:val="24"/>
        </w:rPr>
        <w:t xml:space="preserve"> szerint.”</w:t>
      </w:r>
    </w:p>
    <w:p w:rsidR="00357127" w:rsidRPr="00357127" w:rsidRDefault="00357127" w:rsidP="00357127">
      <w:pPr>
        <w:jc w:val="both"/>
        <w:rPr>
          <w:rFonts w:ascii="Times New Roman" w:eastAsia="Times New Roman" w:hAnsi="Times New Roman" w:cs="Times New Roman"/>
          <w:b/>
          <w:bCs/>
          <w:sz w:val="24"/>
          <w:szCs w:val="24"/>
        </w:rPr>
      </w:pPr>
    </w:p>
    <w:p w:rsidR="00357127" w:rsidRPr="00357127" w:rsidRDefault="00357127" w:rsidP="00357127">
      <w:pPr>
        <w:jc w:val="center"/>
        <w:rPr>
          <w:rFonts w:ascii="Times New Roman" w:eastAsia="Times New Roman" w:hAnsi="Times New Roman" w:cs="Times New Roman"/>
          <w:b/>
          <w:bCs/>
          <w:color w:val="000000"/>
          <w:sz w:val="24"/>
          <w:szCs w:val="24"/>
        </w:rPr>
      </w:pPr>
      <w:r w:rsidRPr="00357127">
        <w:rPr>
          <w:rFonts w:ascii="Times New Roman" w:eastAsia="Times New Roman" w:hAnsi="Times New Roman" w:cs="Times New Roman"/>
          <w:b/>
          <w:bCs/>
          <w:color w:val="000000"/>
          <w:sz w:val="24"/>
          <w:szCs w:val="24"/>
        </w:rPr>
        <w:t>4. §</w:t>
      </w:r>
    </w:p>
    <w:p w:rsidR="00357127" w:rsidRPr="00357127" w:rsidRDefault="00357127" w:rsidP="00357127">
      <w:pPr>
        <w:rPr>
          <w:rFonts w:ascii="Times New Roman" w:eastAsia="Times New Roman" w:hAnsi="Times New Roman" w:cs="Times New Roman"/>
          <w:color w:val="000000"/>
          <w:sz w:val="24"/>
          <w:szCs w:val="24"/>
        </w:rPr>
      </w:pPr>
      <w:r w:rsidRPr="00357127">
        <w:rPr>
          <w:rFonts w:ascii="Times New Roman" w:eastAsia="Times New Roman" w:hAnsi="Times New Roman" w:cs="Times New Roman"/>
          <w:color w:val="000000"/>
          <w:sz w:val="24"/>
          <w:szCs w:val="24"/>
        </w:rPr>
        <w:t>A Rendelet 4. § (1) bekezdése helyébe a következő rendelkezés lép:</w:t>
      </w:r>
    </w:p>
    <w:p w:rsidR="00357127" w:rsidRPr="00357127" w:rsidRDefault="00357127" w:rsidP="00357127">
      <w:pPr>
        <w:rPr>
          <w:rFonts w:ascii="Times New Roman" w:eastAsia="Times New Roman" w:hAnsi="Times New Roman" w:cs="Times New Roman"/>
          <w:sz w:val="24"/>
          <w:szCs w:val="24"/>
        </w:rPr>
      </w:pPr>
    </w:p>
    <w:p w:rsidR="00357127" w:rsidRPr="00357127" w:rsidRDefault="00357127" w:rsidP="00357127">
      <w:pPr>
        <w:ind w:left="426" w:hanging="426"/>
        <w:jc w:val="both"/>
        <w:rPr>
          <w:rFonts w:ascii="Times New Roman" w:eastAsia="Times New Roman" w:hAnsi="Times New Roman" w:cs="Times New Roman"/>
          <w:color w:val="000000"/>
          <w:sz w:val="24"/>
          <w:szCs w:val="24"/>
        </w:rPr>
      </w:pPr>
      <w:r w:rsidRPr="00357127">
        <w:rPr>
          <w:rFonts w:ascii="Times New Roman" w:eastAsia="Times New Roman" w:hAnsi="Times New Roman" w:cs="Times New Roman"/>
          <w:color w:val="000000"/>
          <w:sz w:val="24"/>
          <w:szCs w:val="24"/>
        </w:rPr>
        <w:lastRenderedPageBreak/>
        <w:t xml:space="preserve">„(1) Az államháztartásról szóló törvény végrehajtásáról szóló 368/2011. (XII. 31.) Korm. rendelet (továbbiakban: </w:t>
      </w:r>
      <w:proofErr w:type="spellStart"/>
      <w:r w:rsidRPr="00357127">
        <w:rPr>
          <w:rFonts w:ascii="Times New Roman" w:eastAsia="Times New Roman" w:hAnsi="Times New Roman" w:cs="Times New Roman"/>
          <w:color w:val="000000"/>
          <w:sz w:val="24"/>
          <w:szCs w:val="24"/>
        </w:rPr>
        <w:t>Ávr</w:t>
      </w:r>
      <w:proofErr w:type="spellEnd"/>
      <w:r w:rsidRPr="00357127">
        <w:rPr>
          <w:rFonts w:ascii="Times New Roman" w:eastAsia="Times New Roman" w:hAnsi="Times New Roman" w:cs="Times New Roman"/>
          <w:color w:val="000000"/>
          <w:sz w:val="24"/>
          <w:szCs w:val="24"/>
        </w:rPr>
        <w:t>.) 51. § (1) bekezdésében meghatározott rovatok terhére a költségvetési évben az önkormányzati hivatal esetében bruttó 16.987 ezer forint összeghatárig, ezen belül a 2014. évi önkormányzati választással összefüggő célfeladatra 1.560 ezer forint, egyéb célfeladatokra 2.440 ezer forint, személyi ösztönzés céljából 12.987 ezer forint összeghatárig vállalható kötelezettség.”</w:t>
      </w:r>
    </w:p>
    <w:p w:rsidR="00357127" w:rsidRPr="00357127" w:rsidRDefault="00357127" w:rsidP="00357127">
      <w:pPr>
        <w:rPr>
          <w:rFonts w:ascii="Times New Roman" w:eastAsia="Times New Roman" w:hAnsi="Times New Roman" w:cs="Times New Roman"/>
          <w:sz w:val="24"/>
          <w:szCs w:val="24"/>
        </w:rPr>
      </w:pPr>
    </w:p>
    <w:p w:rsidR="00357127" w:rsidRPr="00357127" w:rsidRDefault="00357127" w:rsidP="00357127">
      <w:pPr>
        <w:jc w:val="center"/>
        <w:rPr>
          <w:rFonts w:ascii="Times New Roman" w:eastAsia="Times New Roman" w:hAnsi="Times New Roman" w:cs="Times New Roman"/>
          <w:b/>
          <w:bCs/>
          <w:sz w:val="24"/>
          <w:szCs w:val="24"/>
        </w:rPr>
      </w:pPr>
    </w:p>
    <w:p w:rsidR="00357127" w:rsidRPr="00357127" w:rsidRDefault="00357127" w:rsidP="00357127">
      <w:pPr>
        <w:jc w:val="center"/>
        <w:rPr>
          <w:rFonts w:ascii="Times New Roman" w:eastAsia="Times New Roman" w:hAnsi="Times New Roman" w:cs="Times New Roman"/>
          <w:b/>
          <w:bCs/>
          <w:sz w:val="24"/>
          <w:szCs w:val="24"/>
        </w:rPr>
      </w:pPr>
      <w:r w:rsidRPr="00357127">
        <w:rPr>
          <w:rFonts w:ascii="Times New Roman" w:eastAsia="Times New Roman" w:hAnsi="Times New Roman" w:cs="Times New Roman"/>
          <w:b/>
          <w:bCs/>
          <w:sz w:val="24"/>
          <w:szCs w:val="24"/>
        </w:rPr>
        <w:t>5. §</w:t>
      </w:r>
    </w:p>
    <w:p w:rsidR="00357127" w:rsidRPr="00357127" w:rsidRDefault="00357127" w:rsidP="00357127">
      <w:pPr>
        <w:ind w:left="360"/>
        <w:jc w:val="both"/>
        <w:rPr>
          <w:rFonts w:ascii="Times New Roman" w:eastAsia="Times New Roman" w:hAnsi="Times New Roman" w:cs="Times New Roman"/>
          <w:sz w:val="24"/>
          <w:szCs w:val="24"/>
        </w:rPr>
      </w:pPr>
      <w:r w:rsidRPr="00357127">
        <w:rPr>
          <w:rFonts w:ascii="Times New Roman" w:eastAsia="Times New Roman" w:hAnsi="Times New Roman" w:cs="Times New Roman"/>
          <w:sz w:val="24"/>
          <w:szCs w:val="24"/>
        </w:rPr>
        <w:t>A Rendelet 1</w:t>
      </w:r>
      <w:proofErr w:type="gramStart"/>
      <w:r w:rsidRPr="00357127">
        <w:rPr>
          <w:rFonts w:ascii="Times New Roman" w:eastAsia="Times New Roman" w:hAnsi="Times New Roman" w:cs="Times New Roman"/>
          <w:sz w:val="24"/>
          <w:szCs w:val="24"/>
        </w:rPr>
        <w:t>.a</w:t>
      </w:r>
      <w:proofErr w:type="gramEnd"/>
      <w:r w:rsidRPr="00357127">
        <w:rPr>
          <w:rFonts w:ascii="Times New Roman" w:eastAsia="Times New Roman" w:hAnsi="Times New Roman" w:cs="Times New Roman"/>
          <w:sz w:val="24"/>
          <w:szCs w:val="24"/>
        </w:rPr>
        <w:t>., 2.a., 3.a., 1.c., 1d., 1.e. melléklete helyébe, e rendelet 1.a., 2.a., 3.a., 1.c., 1d., 1.e. melléklete lép.</w:t>
      </w:r>
    </w:p>
    <w:p w:rsidR="00357127" w:rsidRPr="00357127" w:rsidRDefault="00357127" w:rsidP="00357127">
      <w:pPr>
        <w:jc w:val="center"/>
        <w:rPr>
          <w:rFonts w:ascii="Times New Roman" w:eastAsia="Times New Roman" w:hAnsi="Times New Roman" w:cs="Times New Roman"/>
          <w:b/>
          <w:bCs/>
          <w:sz w:val="24"/>
          <w:szCs w:val="24"/>
        </w:rPr>
      </w:pPr>
    </w:p>
    <w:p w:rsidR="00357127" w:rsidRPr="00357127" w:rsidRDefault="00357127" w:rsidP="00357127">
      <w:pPr>
        <w:jc w:val="center"/>
        <w:rPr>
          <w:rFonts w:ascii="Times New Roman" w:eastAsia="Times New Roman" w:hAnsi="Times New Roman" w:cs="Times New Roman"/>
          <w:b/>
          <w:bCs/>
          <w:sz w:val="24"/>
          <w:szCs w:val="24"/>
        </w:rPr>
      </w:pPr>
      <w:r w:rsidRPr="00357127">
        <w:rPr>
          <w:rFonts w:ascii="Times New Roman" w:eastAsia="Times New Roman" w:hAnsi="Times New Roman" w:cs="Times New Roman"/>
          <w:b/>
          <w:bCs/>
          <w:sz w:val="24"/>
          <w:szCs w:val="24"/>
        </w:rPr>
        <w:t>6. §</w:t>
      </w:r>
    </w:p>
    <w:p w:rsidR="00357127" w:rsidRPr="00357127" w:rsidRDefault="00357127" w:rsidP="00357127">
      <w:pPr>
        <w:ind w:left="360"/>
        <w:jc w:val="both"/>
        <w:rPr>
          <w:rFonts w:ascii="Times New Roman" w:eastAsia="Times New Roman" w:hAnsi="Times New Roman" w:cs="Times New Roman"/>
          <w:sz w:val="24"/>
          <w:szCs w:val="24"/>
        </w:rPr>
      </w:pPr>
      <w:r w:rsidRPr="00357127">
        <w:rPr>
          <w:rFonts w:ascii="Times New Roman" w:eastAsia="Times New Roman" w:hAnsi="Times New Roman" w:cs="Times New Roman"/>
          <w:sz w:val="24"/>
          <w:szCs w:val="24"/>
        </w:rPr>
        <w:t>E rendelet a kihirdetését követő napon lép hatályba.</w:t>
      </w:r>
    </w:p>
    <w:p w:rsidR="00357127" w:rsidRPr="00357127" w:rsidRDefault="00357127" w:rsidP="00357127">
      <w:pPr>
        <w:autoSpaceDE w:val="0"/>
        <w:autoSpaceDN w:val="0"/>
        <w:adjustRightInd w:val="0"/>
        <w:rPr>
          <w:rFonts w:ascii="Times New Roman" w:eastAsia="Times New Roman" w:hAnsi="Times New Roman" w:cs="Times New Roman"/>
          <w:b/>
          <w:sz w:val="24"/>
          <w:szCs w:val="24"/>
        </w:rPr>
      </w:pPr>
    </w:p>
    <w:p w:rsidR="00357127" w:rsidRPr="00357127" w:rsidRDefault="00357127" w:rsidP="00357127">
      <w:pPr>
        <w:rPr>
          <w:rFonts w:ascii="Times New Roman" w:eastAsia="Times New Roman" w:hAnsi="Times New Roman" w:cs="Times New Roman"/>
          <w:b/>
          <w:sz w:val="24"/>
          <w:szCs w:val="24"/>
        </w:rPr>
      </w:pPr>
    </w:p>
    <w:p w:rsidR="00357127" w:rsidRPr="00357127" w:rsidRDefault="00357127" w:rsidP="00357127">
      <w:pPr>
        <w:rPr>
          <w:rFonts w:ascii="Times New Roman" w:eastAsia="Times New Roman" w:hAnsi="Times New Roman" w:cs="Times New Roman"/>
          <w:b/>
          <w:sz w:val="24"/>
          <w:szCs w:val="24"/>
        </w:rPr>
      </w:pPr>
    </w:p>
    <w:p w:rsidR="00357127" w:rsidRPr="00357127" w:rsidRDefault="00357127" w:rsidP="00357127">
      <w:pPr>
        <w:rPr>
          <w:rFonts w:ascii="Times New Roman" w:eastAsia="Times New Roman" w:hAnsi="Times New Roman" w:cs="Times New Roman"/>
          <w:b/>
          <w:sz w:val="24"/>
          <w:szCs w:val="24"/>
        </w:rPr>
      </w:pPr>
    </w:p>
    <w:tbl>
      <w:tblPr>
        <w:tblW w:w="0" w:type="auto"/>
        <w:jc w:val="center"/>
        <w:tblLook w:val="01E0" w:firstRow="1" w:lastRow="1" w:firstColumn="1" w:lastColumn="1" w:noHBand="0" w:noVBand="0"/>
      </w:tblPr>
      <w:tblGrid>
        <w:gridCol w:w="4533"/>
        <w:gridCol w:w="4540"/>
      </w:tblGrid>
      <w:tr w:rsidR="00357127" w:rsidRPr="00357127" w:rsidTr="00D619F3">
        <w:trPr>
          <w:jc w:val="center"/>
        </w:trPr>
        <w:tc>
          <w:tcPr>
            <w:tcW w:w="4606" w:type="dxa"/>
            <w:hideMark/>
          </w:tcPr>
          <w:p w:rsidR="00357127" w:rsidRPr="00357127" w:rsidRDefault="00357127" w:rsidP="00D619F3">
            <w:pPr>
              <w:jc w:val="center"/>
              <w:rPr>
                <w:rFonts w:ascii="Times New Roman" w:eastAsia="Times New Roman" w:hAnsi="Times New Roman" w:cs="Times New Roman"/>
                <w:b/>
                <w:sz w:val="24"/>
                <w:szCs w:val="24"/>
              </w:rPr>
            </w:pPr>
            <w:r w:rsidRPr="00357127">
              <w:rPr>
                <w:rFonts w:ascii="Times New Roman" w:eastAsia="Times New Roman" w:hAnsi="Times New Roman" w:cs="Times New Roman"/>
                <w:b/>
                <w:sz w:val="24"/>
                <w:szCs w:val="24"/>
              </w:rPr>
              <w:t xml:space="preserve">Dr. Dobi Csaba </w:t>
            </w:r>
            <w:proofErr w:type="spellStart"/>
            <w:r w:rsidRPr="00357127">
              <w:rPr>
                <w:rFonts w:ascii="Times New Roman" w:eastAsia="Times New Roman" w:hAnsi="Times New Roman" w:cs="Times New Roman"/>
                <w:b/>
                <w:sz w:val="24"/>
                <w:szCs w:val="24"/>
              </w:rPr>
              <w:t>sk</w:t>
            </w:r>
            <w:proofErr w:type="spellEnd"/>
            <w:r w:rsidRPr="00357127">
              <w:rPr>
                <w:rFonts w:ascii="Times New Roman" w:eastAsia="Times New Roman" w:hAnsi="Times New Roman" w:cs="Times New Roman"/>
                <w:b/>
                <w:sz w:val="24"/>
                <w:szCs w:val="24"/>
              </w:rPr>
              <w:t>.</w:t>
            </w:r>
          </w:p>
        </w:tc>
        <w:tc>
          <w:tcPr>
            <w:tcW w:w="4606" w:type="dxa"/>
            <w:hideMark/>
          </w:tcPr>
          <w:p w:rsidR="00357127" w:rsidRPr="00357127" w:rsidRDefault="00357127" w:rsidP="00D619F3">
            <w:pPr>
              <w:jc w:val="center"/>
              <w:rPr>
                <w:rFonts w:ascii="Times New Roman" w:eastAsia="Times New Roman" w:hAnsi="Times New Roman" w:cs="Times New Roman"/>
                <w:b/>
                <w:sz w:val="24"/>
                <w:szCs w:val="24"/>
              </w:rPr>
            </w:pPr>
            <w:proofErr w:type="spellStart"/>
            <w:r w:rsidRPr="00357127">
              <w:rPr>
                <w:rFonts w:ascii="Times New Roman" w:eastAsia="Times New Roman" w:hAnsi="Times New Roman" w:cs="Times New Roman"/>
                <w:b/>
                <w:sz w:val="24"/>
                <w:szCs w:val="24"/>
              </w:rPr>
              <w:t>Pajna</w:t>
            </w:r>
            <w:proofErr w:type="spellEnd"/>
            <w:r w:rsidRPr="00357127">
              <w:rPr>
                <w:rFonts w:ascii="Times New Roman" w:eastAsia="Times New Roman" w:hAnsi="Times New Roman" w:cs="Times New Roman"/>
                <w:b/>
                <w:sz w:val="24"/>
                <w:szCs w:val="24"/>
              </w:rPr>
              <w:t xml:space="preserve"> Zoltán </w:t>
            </w:r>
            <w:proofErr w:type="spellStart"/>
            <w:r w:rsidRPr="00357127">
              <w:rPr>
                <w:rFonts w:ascii="Times New Roman" w:eastAsia="Times New Roman" w:hAnsi="Times New Roman" w:cs="Times New Roman"/>
                <w:b/>
                <w:sz w:val="24"/>
                <w:szCs w:val="24"/>
              </w:rPr>
              <w:t>sk</w:t>
            </w:r>
            <w:proofErr w:type="spellEnd"/>
            <w:r w:rsidRPr="00357127">
              <w:rPr>
                <w:rFonts w:ascii="Times New Roman" w:eastAsia="Times New Roman" w:hAnsi="Times New Roman" w:cs="Times New Roman"/>
                <w:b/>
                <w:sz w:val="24"/>
                <w:szCs w:val="24"/>
              </w:rPr>
              <w:t>.</w:t>
            </w:r>
          </w:p>
        </w:tc>
      </w:tr>
      <w:tr w:rsidR="00357127" w:rsidRPr="00357127" w:rsidTr="00D619F3">
        <w:trPr>
          <w:jc w:val="center"/>
        </w:trPr>
        <w:tc>
          <w:tcPr>
            <w:tcW w:w="4606" w:type="dxa"/>
            <w:hideMark/>
          </w:tcPr>
          <w:p w:rsidR="00357127" w:rsidRPr="00357127" w:rsidRDefault="00357127" w:rsidP="00D619F3">
            <w:pPr>
              <w:jc w:val="center"/>
              <w:rPr>
                <w:rFonts w:ascii="Times New Roman" w:eastAsia="Times New Roman" w:hAnsi="Times New Roman" w:cs="Times New Roman"/>
                <w:b/>
                <w:sz w:val="24"/>
                <w:szCs w:val="24"/>
              </w:rPr>
            </w:pPr>
            <w:r w:rsidRPr="00357127">
              <w:rPr>
                <w:rFonts w:ascii="Times New Roman" w:eastAsia="Times New Roman" w:hAnsi="Times New Roman" w:cs="Times New Roman"/>
                <w:b/>
                <w:sz w:val="24"/>
                <w:szCs w:val="24"/>
              </w:rPr>
              <w:t>jegyző</w:t>
            </w:r>
          </w:p>
        </w:tc>
        <w:tc>
          <w:tcPr>
            <w:tcW w:w="4606" w:type="dxa"/>
            <w:hideMark/>
          </w:tcPr>
          <w:p w:rsidR="00357127" w:rsidRPr="00357127" w:rsidRDefault="00357127" w:rsidP="00D619F3">
            <w:pPr>
              <w:jc w:val="center"/>
              <w:rPr>
                <w:rFonts w:ascii="Times New Roman" w:eastAsia="Times New Roman" w:hAnsi="Times New Roman" w:cs="Times New Roman"/>
                <w:b/>
                <w:sz w:val="24"/>
                <w:szCs w:val="24"/>
              </w:rPr>
            </w:pPr>
            <w:r w:rsidRPr="00357127">
              <w:rPr>
                <w:rFonts w:ascii="Times New Roman" w:eastAsia="Times New Roman" w:hAnsi="Times New Roman" w:cs="Times New Roman"/>
                <w:b/>
                <w:sz w:val="24"/>
                <w:szCs w:val="24"/>
              </w:rPr>
              <w:t>a megyei közgyűlés elnöke</w:t>
            </w:r>
          </w:p>
        </w:tc>
      </w:tr>
    </w:tbl>
    <w:p w:rsidR="00357127" w:rsidRPr="007907FF" w:rsidRDefault="00357127" w:rsidP="00357127">
      <w:pPr>
        <w:rPr>
          <w:rFonts w:eastAsia="Times New Roman" w:cs="Times New Roman"/>
          <w:szCs w:val="24"/>
        </w:rPr>
      </w:pPr>
    </w:p>
    <w:p w:rsidR="00357127" w:rsidRPr="007907FF" w:rsidRDefault="00357127" w:rsidP="00357127">
      <w:pPr>
        <w:jc w:val="center"/>
        <w:rPr>
          <w:rFonts w:eastAsia="Times New Roman" w:cs="Times New Roman"/>
          <w:b/>
          <w:szCs w:val="24"/>
        </w:rPr>
      </w:pPr>
    </w:p>
    <w:p w:rsidR="00357127" w:rsidRDefault="00357127">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p>
    <w:p w:rsidR="00CB6CC3" w:rsidRDefault="00CB6CC3">
      <w:pPr>
        <w:widowControl w:val="0"/>
        <w:tabs>
          <w:tab w:val="left" w:pos="0"/>
          <w:tab w:val="left" w:pos="2980"/>
          <w:tab w:val="left" w:pos="3820"/>
          <w:tab w:val="left" w:pos="4680"/>
          <w:tab w:val="left" w:pos="7520"/>
          <w:tab w:val="left" w:pos="8360"/>
        </w:tabs>
        <w:autoSpaceDE w:val="0"/>
        <w:autoSpaceDN w:val="0"/>
        <w:adjustRightInd w:val="0"/>
        <w:rPr>
          <w:rFonts w:ascii="Times New Roman" w:hAnsi="Times New Roman" w:cs="Times New Roman"/>
          <w:sz w:val="24"/>
          <w:szCs w:val="24"/>
        </w:rPr>
      </w:pPr>
    </w:p>
    <w:p w:rsidR="00C82301" w:rsidRDefault="00C82301">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sectPr w:rsidR="00C82301" w:rsidSect="00EA23EC">
          <w:pgSz w:w="11907" w:h="16839" w:code="9"/>
          <w:pgMar w:top="1417" w:right="1417" w:bottom="1417" w:left="1417" w:header="708" w:footer="708" w:gutter="0"/>
          <w:cols w:space="708"/>
          <w:noEndnote/>
        </w:sectPr>
      </w:pPr>
    </w:p>
    <w:p w:rsidR="00CB6CC3" w:rsidRDefault="00C82301">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r w:rsidRPr="00C82301">
        <w:rPr>
          <w:noProof/>
        </w:rPr>
        <w:lastRenderedPageBreak/>
        <w:drawing>
          <wp:inline distT="0" distB="0" distL="0" distR="0" wp14:anchorId="57D095C1" wp14:editId="780E03DF">
            <wp:extent cx="8763000" cy="6349365"/>
            <wp:effectExtent l="0" t="0" r="0" b="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74890" cy="6357980"/>
                    </a:xfrm>
                    <a:prstGeom prst="rect">
                      <a:avLst/>
                    </a:prstGeom>
                    <a:noFill/>
                    <a:ln>
                      <a:noFill/>
                    </a:ln>
                  </pic:spPr>
                </pic:pic>
              </a:graphicData>
            </a:graphic>
          </wp:inline>
        </w:drawing>
      </w:r>
    </w:p>
    <w:p w:rsidR="00C82301" w:rsidRDefault="00C82301">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r w:rsidRPr="00C82301">
        <w:rPr>
          <w:noProof/>
        </w:rPr>
        <w:lastRenderedPageBreak/>
        <w:drawing>
          <wp:inline distT="0" distB="0" distL="0" distR="0" wp14:anchorId="4CB77E64" wp14:editId="3678B040">
            <wp:extent cx="8867775" cy="5743575"/>
            <wp:effectExtent l="0" t="0" r="9525" b="9525"/>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68776" cy="5744223"/>
                    </a:xfrm>
                    <a:prstGeom prst="rect">
                      <a:avLst/>
                    </a:prstGeom>
                    <a:noFill/>
                    <a:ln>
                      <a:noFill/>
                    </a:ln>
                  </pic:spPr>
                </pic:pic>
              </a:graphicData>
            </a:graphic>
          </wp:inline>
        </w:drawing>
      </w:r>
    </w:p>
    <w:p w:rsidR="00C82301" w:rsidRDefault="00C82301">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r w:rsidRPr="00C82301">
        <w:rPr>
          <w:noProof/>
        </w:rPr>
        <w:lastRenderedPageBreak/>
        <w:drawing>
          <wp:inline distT="0" distB="0" distL="0" distR="0" wp14:anchorId="4F0E4CA2" wp14:editId="729EC455">
            <wp:extent cx="8724900" cy="6494780"/>
            <wp:effectExtent l="0" t="0" r="0" b="1270"/>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740493" cy="6506387"/>
                    </a:xfrm>
                    <a:prstGeom prst="rect">
                      <a:avLst/>
                    </a:prstGeom>
                    <a:noFill/>
                    <a:ln>
                      <a:noFill/>
                    </a:ln>
                  </pic:spPr>
                </pic:pic>
              </a:graphicData>
            </a:graphic>
          </wp:inline>
        </w:drawing>
      </w:r>
    </w:p>
    <w:p w:rsidR="00C82301" w:rsidRDefault="00C82301">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r w:rsidRPr="00C82301">
        <w:rPr>
          <w:noProof/>
        </w:rPr>
        <w:lastRenderedPageBreak/>
        <w:drawing>
          <wp:inline distT="0" distB="0" distL="0" distR="0" wp14:anchorId="4FDED6C8" wp14:editId="32E291B2">
            <wp:extent cx="8801099" cy="5686425"/>
            <wp:effectExtent l="0" t="0" r="635" b="0"/>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04866" cy="5688859"/>
                    </a:xfrm>
                    <a:prstGeom prst="rect">
                      <a:avLst/>
                    </a:prstGeom>
                    <a:noFill/>
                    <a:ln>
                      <a:noFill/>
                    </a:ln>
                  </pic:spPr>
                </pic:pic>
              </a:graphicData>
            </a:graphic>
          </wp:inline>
        </w:drawing>
      </w:r>
    </w:p>
    <w:p w:rsidR="00C82301" w:rsidRDefault="00C82301">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r w:rsidRPr="00C82301">
        <w:rPr>
          <w:noProof/>
        </w:rPr>
        <w:lastRenderedPageBreak/>
        <w:drawing>
          <wp:inline distT="0" distB="0" distL="0" distR="0" wp14:anchorId="38FC27BD" wp14:editId="3C8D61D7">
            <wp:extent cx="8963025" cy="6429375"/>
            <wp:effectExtent l="0" t="0" r="9525" b="9525"/>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976493" cy="6439036"/>
                    </a:xfrm>
                    <a:prstGeom prst="rect">
                      <a:avLst/>
                    </a:prstGeom>
                    <a:noFill/>
                    <a:ln>
                      <a:noFill/>
                    </a:ln>
                  </pic:spPr>
                </pic:pic>
              </a:graphicData>
            </a:graphic>
          </wp:inline>
        </w:drawing>
      </w:r>
    </w:p>
    <w:p w:rsidR="00C82301" w:rsidRDefault="00C82301">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r w:rsidRPr="00C82301">
        <w:rPr>
          <w:noProof/>
        </w:rPr>
        <w:lastRenderedPageBreak/>
        <w:drawing>
          <wp:inline distT="0" distB="0" distL="0" distR="0" wp14:anchorId="16EF4954" wp14:editId="74DCD548">
            <wp:extent cx="9001125" cy="5381625"/>
            <wp:effectExtent l="0" t="0" r="9525" b="9525"/>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001247" cy="5381698"/>
                    </a:xfrm>
                    <a:prstGeom prst="rect">
                      <a:avLst/>
                    </a:prstGeom>
                    <a:noFill/>
                    <a:ln>
                      <a:noFill/>
                    </a:ln>
                  </pic:spPr>
                </pic:pic>
              </a:graphicData>
            </a:graphic>
          </wp:inline>
        </w:drawing>
      </w:r>
    </w:p>
    <w:p w:rsidR="00C82301" w:rsidRDefault="00C82301">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C82301" w:rsidRDefault="00C82301">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r w:rsidRPr="00C82301">
        <w:rPr>
          <w:noProof/>
        </w:rPr>
        <w:lastRenderedPageBreak/>
        <w:drawing>
          <wp:inline distT="0" distB="0" distL="0" distR="0" wp14:anchorId="56EF2D15" wp14:editId="30A15745">
            <wp:extent cx="8258810" cy="4579652"/>
            <wp:effectExtent l="0" t="0" r="8890" b="0"/>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58810" cy="4579652"/>
                    </a:xfrm>
                    <a:prstGeom prst="rect">
                      <a:avLst/>
                    </a:prstGeom>
                    <a:noFill/>
                    <a:ln>
                      <a:noFill/>
                    </a:ln>
                  </pic:spPr>
                </pic:pic>
              </a:graphicData>
            </a:graphic>
          </wp:inline>
        </w:drawing>
      </w:r>
    </w:p>
    <w:p w:rsidR="00CB6CC3" w:rsidRDefault="00CB6CC3">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C82301" w:rsidRDefault="00C82301">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r w:rsidRPr="00C82301">
        <w:rPr>
          <w:noProof/>
        </w:rPr>
        <w:lastRenderedPageBreak/>
        <w:drawing>
          <wp:inline distT="0" distB="0" distL="0" distR="0" wp14:anchorId="389DC756" wp14:editId="17F4FCD8">
            <wp:extent cx="8258810" cy="6156711"/>
            <wp:effectExtent l="0" t="0" r="8890" b="0"/>
            <wp:docPr id="23"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58810" cy="6156711"/>
                    </a:xfrm>
                    <a:prstGeom prst="rect">
                      <a:avLst/>
                    </a:prstGeom>
                    <a:noFill/>
                    <a:ln>
                      <a:noFill/>
                    </a:ln>
                  </pic:spPr>
                </pic:pic>
              </a:graphicData>
            </a:graphic>
          </wp:inline>
        </w:drawing>
      </w:r>
    </w:p>
    <w:p w:rsidR="00C82301" w:rsidRDefault="00C82301">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r w:rsidRPr="00C82301">
        <w:rPr>
          <w:noProof/>
        </w:rPr>
        <w:lastRenderedPageBreak/>
        <w:drawing>
          <wp:inline distT="0" distB="0" distL="0" distR="0" wp14:anchorId="2C94B2B3" wp14:editId="5F985AC3">
            <wp:extent cx="8258810" cy="3849972"/>
            <wp:effectExtent l="0" t="0" r="0" b="0"/>
            <wp:docPr id="24" name="Kép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58810" cy="3849972"/>
                    </a:xfrm>
                    <a:prstGeom prst="rect">
                      <a:avLst/>
                    </a:prstGeom>
                    <a:noFill/>
                    <a:ln>
                      <a:noFill/>
                    </a:ln>
                  </pic:spPr>
                </pic:pic>
              </a:graphicData>
            </a:graphic>
          </wp:inline>
        </w:drawing>
      </w:r>
    </w:p>
    <w:p w:rsidR="00CB6CC3" w:rsidRDefault="00CB6CC3">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C82301" w:rsidRDefault="00C82301">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C82301" w:rsidRDefault="00C82301">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sectPr w:rsidR="00C82301" w:rsidSect="00EA23EC">
          <w:pgSz w:w="16839" w:h="11907" w:orient="landscape" w:code="9"/>
          <w:pgMar w:top="1417" w:right="1417" w:bottom="1417" w:left="1417" w:header="708" w:footer="708" w:gutter="0"/>
          <w:cols w:space="708"/>
          <w:noEndnote/>
          <w:docGrid w:linePitch="299"/>
        </w:sectPr>
      </w:pPr>
    </w:p>
    <w:p w:rsidR="00744362" w:rsidRPr="00493ED2" w:rsidRDefault="00744362" w:rsidP="00744362">
      <w:pPr>
        <w:numPr>
          <w:ilvl w:val="0"/>
          <w:numId w:val="2"/>
        </w:numPr>
        <w:pBdr>
          <w:top w:val="single" w:sz="12" w:space="1" w:color="FF0000"/>
        </w:pBdr>
        <w:ind w:left="720"/>
        <w:jc w:val="center"/>
        <w:rPr>
          <w:rFonts w:ascii="Times New Roman" w:hAnsi="Times New Roman" w:cs="Times New Roman"/>
          <w:b/>
          <w:i/>
          <w:color w:val="FF0000"/>
          <w:sz w:val="24"/>
          <w:szCs w:val="24"/>
        </w:rPr>
      </w:pPr>
      <w:r w:rsidRPr="00493ED2">
        <w:rPr>
          <w:rFonts w:ascii="Times New Roman" w:hAnsi="Times New Roman" w:cs="Times New Roman"/>
          <w:b/>
          <w:i/>
          <w:color w:val="FF0000"/>
          <w:sz w:val="24"/>
          <w:szCs w:val="24"/>
        </w:rPr>
        <w:lastRenderedPageBreak/>
        <w:t>napirendi pont</w:t>
      </w:r>
    </w:p>
    <w:p w:rsidR="00F44EF1" w:rsidRPr="00F44EF1" w:rsidRDefault="00F44EF1" w:rsidP="00F44EF1">
      <w:pPr>
        <w:ind w:left="426"/>
        <w:rPr>
          <w:rFonts w:ascii="Times New Roman" w:hAnsi="Times New Roman" w:cs="Times New Roman"/>
          <w:sz w:val="24"/>
          <w:szCs w:val="24"/>
        </w:rPr>
      </w:pPr>
      <w:r>
        <w:rPr>
          <w:rFonts w:ascii="Times New Roman" w:hAnsi="Times New Roman" w:cs="Times New Roman"/>
          <w:sz w:val="24"/>
          <w:szCs w:val="24"/>
        </w:rPr>
        <w:t>„</w:t>
      </w:r>
      <w:r w:rsidRPr="00F44EF1">
        <w:rPr>
          <w:rFonts w:ascii="Times New Roman" w:hAnsi="Times New Roman" w:cs="Times New Roman"/>
          <w:sz w:val="24"/>
          <w:szCs w:val="24"/>
        </w:rPr>
        <w:t>Előterjesztés az Integrált Területi Program végleges változatának elfogadásáról</w:t>
      </w:r>
      <w:r>
        <w:rPr>
          <w:rFonts w:ascii="Times New Roman" w:hAnsi="Times New Roman" w:cs="Times New Roman"/>
          <w:sz w:val="24"/>
          <w:szCs w:val="24"/>
        </w:rPr>
        <w:t>”</w:t>
      </w:r>
    </w:p>
    <w:p w:rsidR="00744362" w:rsidRDefault="00744362" w:rsidP="00744362">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CB6CC3" w:rsidRDefault="00CB6CC3">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1D35CF" w:rsidRDefault="001D35CF" w:rsidP="001D35CF">
      <w:pPr>
        <w:rPr>
          <w:rFonts w:ascii="Times New Roman" w:hAnsi="Times New Roman" w:cs="Times New Roman"/>
          <w:b/>
          <w:sz w:val="24"/>
          <w:szCs w:val="24"/>
          <w:u w:val="single"/>
        </w:rPr>
      </w:pPr>
      <w:proofErr w:type="spellStart"/>
      <w:r w:rsidRPr="00C118E5">
        <w:rPr>
          <w:rFonts w:ascii="Times New Roman" w:hAnsi="Times New Roman" w:cs="Times New Roman"/>
          <w:b/>
          <w:sz w:val="24"/>
          <w:szCs w:val="24"/>
          <w:u w:val="single"/>
        </w:rPr>
        <w:t>Pajna</w:t>
      </w:r>
      <w:proofErr w:type="spellEnd"/>
      <w:r w:rsidRPr="00C118E5">
        <w:rPr>
          <w:rFonts w:ascii="Times New Roman" w:hAnsi="Times New Roman" w:cs="Times New Roman"/>
          <w:b/>
          <w:sz w:val="24"/>
          <w:szCs w:val="24"/>
          <w:u w:val="single"/>
        </w:rPr>
        <w:t xml:space="preserve"> Zoltán</w:t>
      </w:r>
    </w:p>
    <w:p w:rsidR="003E1F00" w:rsidRDefault="000322F4" w:rsidP="003E1F00">
      <w:pPr>
        <w:jc w:val="both"/>
        <w:rPr>
          <w:rFonts w:ascii="Times New Roman" w:hAnsi="Times New Roman" w:cs="Times New Roman"/>
          <w:color w:val="000000"/>
          <w:sz w:val="24"/>
          <w:szCs w:val="24"/>
        </w:rPr>
      </w:pPr>
      <w:r w:rsidRPr="003E1F00">
        <w:rPr>
          <w:rFonts w:ascii="Times New Roman" w:hAnsi="Times New Roman" w:cs="Times New Roman"/>
          <w:sz w:val="24"/>
          <w:szCs w:val="24"/>
        </w:rPr>
        <w:t>Tájékoztat</w:t>
      </w:r>
      <w:r w:rsidR="003E1F00">
        <w:rPr>
          <w:rFonts w:ascii="Times New Roman" w:hAnsi="Times New Roman" w:cs="Times New Roman"/>
          <w:sz w:val="24"/>
          <w:szCs w:val="24"/>
        </w:rPr>
        <w:t>ja</w:t>
      </w:r>
      <w:r w:rsidRPr="003E1F00">
        <w:rPr>
          <w:rFonts w:ascii="Times New Roman" w:hAnsi="Times New Roman" w:cs="Times New Roman"/>
          <w:sz w:val="24"/>
          <w:szCs w:val="24"/>
        </w:rPr>
        <w:t xml:space="preserve"> a közgyűlést, hogy az előterjesztéshez készült kiegészítés később került megküldésre, valamint a megyei területfejlesztési konzultációs fórum támogatja az ITP elfogadását.</w:t>
      </w:r>
      <w:r w:rsidR="003E1F00">
        <w:rPr>
          <w:rFonts w:ascii="Times New Roman" w:hAnsi="Times New Roman" w:cs="Times New Roman"/>
          <w:sz w:val="24"/>
          <w:szCs w:val="24"/>
        </w:rPr>
        <w:t xml:space="preserve"> B</w:t>
      </w:r>
      <w:r w:rsidR="003E1F00">
        <w:rPr>
          <w:rFonts w:ascii="Times New Roman" w:hAnsi="Times New Roman" w:cs="Times New Roman"/>
          <w:color w:val="000000"/>
          <w:sz w:val="24"/>
          <w:szCs w:val="24"/>
        </w:rPr>
        <w:t xml:space="preserve">ízik abban, hogy az önkormányzatok számára júniustól a források elérhetőek lesznek. </w:t>
      </w:r>
      <w:r w:rsidR="003E1F00" w:rsidRPr="00DE1A12">
        <w:rPr>
          <w:rFonts w:ascii="Times New Roman" w:hAnsi="Times New Roman" w:cs="Times New Roman"/>
          <w:color w:val="000000"/>
          <w:sz w:val="24"/>
          <w:szCs w:val="24"/>
        </w:rPr>
        <w:t>Megállapítja, hogy a</w:t>
      </w:r>
      <w:r w:rsidR="003E1F00">
        <w:rPr>
          <w:rFonts w:ascii="Times New Roman" w:hAnsi="Times New Roman" w:cs="Times New Roman"/>
          <w:color w:val="000000"/>
          <w:sz w:val="24"/>
          <w:szCs w:val="24"/>
        </w:rPr>
        <w:t>z előterjesztéshez</w:t>
      </w:r>
      <w:r w:rsidR="003E1F00" w:rsidRPr="00DE1A12">
        <w:rPr>
          <w:rFonts w:ascii="Times New Roman" w:hAnsi="Times New Roman" w:cs="Times New Roman"/>
          <w:color w:val="000000"/>
          <w:sz w:val="24"/>
          <w:szCs w:val="24"/>
        </w:rPr>
        <w:t xml:space="preserve"> hozzászólás, javaslat nincs.</w:t>
      </w:r>
    </w:p>
    <w:p w:rsidR="003E1F00" w:rsidRDefault="003E1F00">
      <w:pPr>
        <w:widowControl w:val="0"/>
        <w:tabs>
          <w:tab w:val="left" w:pos="0"/>
          <w:tab w:val="left" w:pos="1000"/>
          <w:tab w:val="left" w:pos="6000"/>
          <w:tab w:val="left" w:pos="7400"/>
        </w:tabs>
        <w:autoSpaceDE w:val="0"/>
        <w:autoSpaceDN w:val="0"/>
        <w:adjustRightInd w:val="0"/>
        <w:rPr>
          <w:rFonts w:ascii="Times New Roman" w:hAnsi="Times New Roman" w:cs="Times New Roman"/>
          <w:b/>
          <w:sz w:val="24"/>
          <w:szCs w:val="24"/>
        </w:rPr>
      </w:pPr>
    </w:p>
    <w:p w:rsidR="001D35CF" w:rsidRPr="003E1F00" w:rsidRDefault="003E1F00" w:rsidP="004F0EF9">
      <w:pPr>
        <w:widowControl w:val="0"/>
        <w:tabs>
          <w:tab w:val="left" w:pos="0"/>
          <w:tab w:val="left" w:pos="1000"/>
          <w:tab w:val="left" w:pos="6000"/>
          <w:tab w:val="left" w:pos="7400"/>
        </w:tabs>
        <w:autoSpaceDE w:val="0"/>
        <w:autoSpaceDN w:val="0"/>
        <w:adjustRightInd w:val="0"/>
        <w:jc w:val="both"/>
        <w:rPr>
          <w:rFonts w:ascii="Times New Roman" w:hAnsi="Times New Roman" w:cs="Times New Roman"/>
          <w:b/>
          <w:color w:val="000000"/>
          <w:sz w:val="24"/>
          <w:szCs w:val="24"/>
        </w:rPr>
      </w:pPr>
      <w:r w:rsidRPr="003E1F00">
        <w:rPr>
          <w:rFonts w:ascii="Times New Roman" w:hAnsi="Times New Roman" w:cs="Times New Roman"/>
          <w:b/>
          <w:sz w:val="24"/>
          <w:szCs w:val="24"/>
        </w:rPr>
        <w:t>Szavazásra teszi fel Integrált Területi Program végleges változatának elfogadására vonatkozó határozati javaslatot.</w:t>
      </w:r>
    </w:p>
    <w:p w:rsidR="00CB6CC3" w:rsidRDefault="00CB6CC3">
      <w:pPr>
        <w:widowControl w:val="0"/>
        <w:autoSpaceDE w:val="0"/>
        <w:autoSpaceDN w:val="0"/>
        <w:adjustRightInd w:val="0"/>
        <w:jc w:val="center"/>
        <w:rPr>
          <w:rFonts w:ascii="Times New Roman" w:hAnsi="Times New Roman" w:cs="Times New Roman"/>
          <w:color w:val="000000"/>
          <w:sz w:val="24"/>
          <w:szCs w:val="24"/>
        </w:rPr>
      </w:pP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Száma: 15.05.08/7/0/A/KT</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május 08 13:00 </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Egyszerű szavazás</w:t>
      </w:r>
    </w:p>
    <w:p w:rsidR="00CB6CC3" w:rsidRDefault="00CB6CC3">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r>
      <w:proofErr w:type="spellStart"/>
      <w:r>
        <w:rPr>
          <w:rFonts w:ascii="Times New Roman" w:hAnsi="Times New Roman" w:cs="Times New Roman"/>
          <w:b/>
          <w:bCs/>
          <w:color w:val="000000"/>
          <w:sz w:val="24"/>
          <w:szCs w:val="24"/>
          <w:u w:val="single"/>
        </w:rPr>
        <w:t>Szav%</w:t>
      </w:r>
      <w:proofErr w:type="spellEnd"/>
      <w:r>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ab/>
      </w:r>
      <w:proofErr w:type="spellStart"/>
      <w:r>
        <w:rPr>
          <w:rFonts w:ascii="Times New Roman" w:hAnsi="Times New Roman" w:cs="Times New Roman"/>
          <w:b/>
          <w:bCs/>
          <w:color w:val="000000"/>
          <w:sz w:val="24"/>
          <w:szCs w:val="24"/>
          <w:u w:val="single"/>
        </w:rPr>
        <w:t>Össz%</w:t>
      </w:r>
      <w:proofErr w:type="spellEnd"/>
      <w:r>
        <w:rPr>
          <w:rFonts w:ascii="Times New Roman" w:hAnsi="Times New Roman" w:cs="Times New Roman"/>
          <w:b/>
          <w:bCs/>
          <w:color w:val="000000"/>
          <w:sz w:val="24"/>
          <w:szCs w:val="24"/>
          <w:u w:val="single"/>
        </w:rPr>
        <w:t xml:space="preserve"> </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22</w:t>
      </w:r>
      <w:r>
        <w:rPr>
          <w:rFonts w:ascii="Times New Roman" w:hAnsi="Times New Roman" w:cs="Times New Roman"/>
          <w:color w:val="000000"/>
          <w:sz w:val="24"/>
          <w:szCs w:val="24"/>
        </w:rPr>
        <w:tab/>
        <w:t>100.00</w:t>
      </w:r>
      <w:r>
        <w:rPr>
          <w:rFonts w:ascii="Times New Roman" w:hAnsi="Times New Roman" w:cs="Times New Roman"/>
          <w:color w:val="000000"/>
          <w:sz w:val="24"/>
          <w:szCs w:val="24"/>
        </w:rPr>
        <w:tab/>
        <w:t>91.67</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0.00</w:t>
      </w:r>
      <w:proofErr w:type="spellEnd"/>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0.00</w:t>
      </w:r>
      <w:r>
        <w:rPr>
          <w:rFonts w:ascii="Times New Roman" w:hAnsi="Times New Roman" w:cs="Times New Roman"/>
          <w:color w:val="000000"/>
          <w:sz w:val="24"/>
          <w:szCs w:val="24"/>
          <w:u w:val="single"/>
        </w:rPr>
        <w:tab/>
      </w:r>
      <w:proofErr w:type="spellStart"/>
      <w:r>
        <w:rPr>
          <w:rFonts w:ascii="Times New Roman" w:hAnsi="Times New Roman" w:cs="Times New Roman"/>
          <w:color w:val="000000"/>
          <w:sz w:val="24"/>
          <w:szCs w:val="24"/>
          <w:u w:val="single"/>
        </w:rPr>
        <w:t>0.00</w:t>
      </w:r>
      <w:proofErr w:type="spellEnd"/>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22</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91.67</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2</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8.33</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CB6CC3" w:rsidRDefault="00CB6CC3">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p>
    <w:p w:rsidR="004F0EF9" w:rsidRPr="004F0EF9" w:rsidRDefault="004F0EF9" w:rsidP="004F0EF9">
      <w:pPr>
        <w:jc w:val="both"/>
        <w:rPr>
          <w:rFonts w:ascii="Times New Roman" w:hAnsi="Times New Roman" w:cs="Times New Roman"/>
          <w:b/>
          <w:sz w:val="24"/>
          <w:szCs w:val="24"/>
          <w:u w:val="single"/>
        </w:rPr>
      </w:pPr>
      <w:r w:rsidRPr="004F0EF9">
        <w:rPr>
          <w:rFonts w:ascii="Times New Roman" w:hAnsi="Times New Roman" w:cs="Times New Roman"/>
          <w:b/>
          <w:sz w:val="24"/>
          <w:szCs w:val="24"/>
          <w:u w:val="single"/>
        </w:rPr>
        <w:t>64/2015. (V. 8.) MÖK határozat</w:t>
      </w:r>
    </w:p>
    <w:p w:rsidR="004F0EF9" w:rsidRPr="004F0EF9" w:rsidRDefault="004F0EF9" w:rsidP="004F0EF9">
      <w:pPr>
        <w:jc w:val="both"/>
        <w:rPr>
          <w:rFonts w:ascii="Times New Roman" w:hAnsi="Times New Roman" w:cs="Times New Roman"/>
          <w:b/>
          <w:sz w:val="24"/>
          <w:szCs w:val="24"/>
          <w:u w:val="single"/>
        </w:rPr>
      </w:pPr>
    </w:p>
    <w:p w:rsidR="004F0EF9" w:rsidRPr="004F0EF9" w:rsidRDefault="004F0EF9" w:rsidP="004F0EF9">
      <w:pPr>
        <w:jc w:val="both"/>
        <w:rPr>
          <w:rFonts w:ascii="Times New Roman" w:hAnsi="Times New Roman" w:cs="Times New Roman"/>
          <w:sz w:val="24"/>
          <w:szCs w:val="24"/>
        </w:rPr>
      </w:pPr>
      <w:r w:rsidRPr="004F0EF9">
        <w:rPr>
          <w:rFonts w:ascii="Times New Roman" w:hAnsi="Times New Roman" w:cs="Times New Roman"/>
          <w:sz w:val="24"/>
          <w:szCs w:val="24"/>
        </w:rPr>
        <w:t xml:space="preserve">A Hajdú-Bihar Megyei Önkormányzat Közgyűlése a 2014–2020 programozási időszakban az egyes európai uniós alapokból származó támogatások felhasználásának rendjéről szóló 272/2014 (XI.5) Korm. rendelet 19. § a) pontjában biztosított jogkörében eljárva </w:t>
      </w:r>
    </w:p>
    <w:p w:rsidR="004F0EF9" w:rsidRPr="004F0EF9" w:rsidRDefault="004F0EF9" w:rsidP="004F0EF9">
      <w:pPr>
        <w:jc w:val="both"/>
        <w:rPr>
          <w:rFonts w:ascii="Times New Roman" w:hAnsi="Times New Roman" w:cs="Times New Roman"/>
          <w:sz w:val="24"/>
          <w:szCs w:val="24"/>
        </w:rPr>
      </w:pPr>
    </w:p>
    <w:p w:rsidR="004F0EF9" w:rsidRPr="004F0EF9" w:rsidRDefault="004F0EF9" w:rsidP="004F0EF9">
      <w:pPr>
        <w:jc w:val="both"/>
        <w:rPr>
          <w:rFonts w:ascii="Times New Roman" w:hAnsi="Times New Roman" w:cs="Times New Roman"/>
          <w:sz w:val="24"/>
          <w:szCs w:val="24"/>
        </w:rPr>
      </w:pPr>
      <w:r w:rsidRPr="004F0EF9">
        <w:rPr>
          <w:rFonts w:ascii="Times New Roman" w:hAnsi="Times New Roman" w:cs="Times New Roman"/>
          <w:sz w:val="24"/>
          <w:szCs w:val="24"/>
        </w:rPr>
        <w:t xml:space="preserve">1./ a Hajdú-Bihar Megyei Integrált Területi Programot a határozat melléklete szerint elfogadja. </w:t>
      </w:r>
    </w:p>
    <w:p w:rsidR="004F0EF9" w:rsidRPr="004F0EF9" w:rsidRDefault="004F0EF9" w:rsidP="004F0EF9">
      <w:pPr>
        <w:jc w:val="both"/>
        <w:rPr>
          <w:rFonts w:ascii="Times New Roman" w:hAnsi="Times New Roman" w:cs="Times New Roman"/>
          <w:sz w:val="24"/>
          <w:szCs w:val="24"/>
        </w:rPr>
      </w:pPr>
    </w:p>
    <w:p w:rsidR="004F0EF9" w:rsidRPr="004F0EF9" w:rsidRDefault="004F0EF9" w:rsidP="004F0EF9">
      <w:pPr>
        <w:jc w:val="both"/>
        <w:rPr>
          <w:rFonts w:ascii="Times New Roman" w:hAnsi="Times New Roman" w:cs="Times New Roman"/>
          <w:sz w:val="24"/>
          <w:szCs w:val="24"/>
        </w:rPr>
      </w:pPr>
      <w:r w:rsidRPr="004F0EF9">
        <w:rPr>
          <w:rFonts w:ascii="Times New Roman" w:hAnsi="Times New Roman" w:cs="Times New Roman"/>
          <w:sz w:val="24"/>
          <w:szCs w:val="24"/>
        </w:rPr>
        <w:t>2./ A közgyűlés felkéri elnökét, hogy gondoskodjon a Hajdú-Bihar Megyei Integrált Területi Programnak a Regionális Fejlesztési Programok Irányító Hatóságának részére történő megküldéséről.</w:t>
      </w:r>
    </w:p>
    <w:p w:rsidR="004F0EF9" w:rsidRPr="004F0EF9" w:rsidRDefault="004F0EF9" w:rsidP="004F0EF9">
      <w:pPr>
        <w:jc w:val="both"/>
        <w:rPr>
          <w:rFonts w:ascii="Times New Roman" w:hAnsi="Times New Roman" w:cs="Times New Roman"/>
          <w:b/>
          <w:bCs/>
          <w:sz w:val="24"/>
          <w:szCs w:val="24"/>
          <w:u w:val="single"/>
        </w:rPr>
      </w:pPr>
    </w:p>
    <w:p w:rsidR="004F0EF9" w:rsidRPr="004F0EF9" w:rsidRDefault="004F0EF9" w:rsidP="004F0EF9">
      <w:pPr>
        <w:jc w:val="both"/>
        <w:rPr>
          <w:rFonts w:ascii="Times New Roman" w:hAnsi="Times New Roman" w:cs="Times New Roman"/>
          <w:sz w:val="24"/>
          <w:szCs w:val="24"/>
        </w:rPr>
      </w:pPr>
      <w:r w:rsidRPr="004F0EF9">
        <w:rPr>
          <w:rFonts w:ascii="Times New Roman" w:hAnsi="Times New Roman" w:cs="Times New Roman"/>
          <w:b/>
          <w:bCs/>
          <w:sz w:val="24"/>
          <w:szCs w:val="24"/>
          <w:u w:val="single"/>
        </w:rPr>
        <w:t>Végrehajtásért felelős:</w:t>
      </w:r>
      <w:r w:rsidRPr="004F0EF9">
        <w:rPr>
          <w:rFonts w:ascii="Times New Roman" w:hAnsi="Times New Roman" w:cs="Times New Roman"/>
          <w:sz w:val="24"/>
          <w:szCs w:val="24"/>
        </w:rPr>
        <w:tab/>
      </w:r>
      <w:proofErr w:type="spellStart"/>
      <w:r w:rsidRPr="004F0EF9">
        <w:rPr>
          <w:rFonts w:ascii="Times New Roman" w:hAnsi="Times New Roman" w:cs="Times New Roman"/>
          <w:sz w:val="24"/>
          <w:szCs w:val="24"/>
        </w:rPr>
        <w:t>Pajna</w:t>
      </w:r>
      <w:proofErr w:type="spellEnd"/>
      <w:r w:rsidRPr="004F0EF9">
        <w:rPr>
          <w:rFonts w:ascii="Times New Roman" w:hAnsi="Times New Roman" w:cs="Times New Roman"/>
          <w:sz w:val="24"/>
          <w:szCs w:val="24"/>
        </w:rPr>
        <w:t xml:space="preserve"> Zoltán, a megyei közgyűlés elnöke</w:t>
      </w:r>
    </w:p>
    <w:p w:rsidR="004F0EF9" w:rsidRPr="004F0EF9" w:rsidRDefault="004F0EF9" w:rsidP="004F0EF9">
      <w:pPr>
        <w:jc w:val="both"/>
        <w:rPr>
          <w:rFonts w:ascii="Times New Roman" w:hAnsi="Times New Roman" w:cs="Times New Roman"/>
          <w:sz w:val="24"/>
          <w:szCs w:val="24"/>
        </w:rPr>
      </w:pPr>
      <w:r w:rsidRPr="004F0EF9">
        <w:rPr>
          <w:rFonts w:ascii="Times New Roman" w:hAnsi="Times New Roman" w:cs="Times New Roman"/>
          <w:b/>
          <w:bCs/>
          <w:sz w:val="24"/>
          <w:szCs w:val="24"/>
          <w:u w:val="single"/>
        </w:rPr>
        <w:t>Határidő:</w:t>
      </w:r>
      <w:r w:rsidRPr="004F0EF9">
        <w:rPr>
          <w:rFonts w:ascii="Times New Roman" w:hAnsi="Times New Roman" w:cs="Times New Roman"/>
          <w:sz w:val="24"/>
          <w:szCs w:val="24"/>
        </w:rPr>
        <w:tab/>
      </w:r>
      <w:r w:rsidRPr="004F0EF9">
        <w:rPr>
          <w:rFonts w:ascii="Times New Roman" w:hAnsi="Times New Roman" w:cs="Times New Roman"/>
          <w:sz w:val="24"/>
          <w:szCs w:val="24"/>
        </w:rPr>
        <w:tab/>
      </w:r>
      <w:r w:rsidRPr="004F0EF9">
        <w:rPr>
          <w:rFonts w:ascii="Times New Roman" w:hAnsi="Times New Roman" w:cs="Times New Roman"/>
          <w:sz w:val="24"/>
          <w:szCs w:val="24"/>
        </w:rPr>
        <w:tab/>
        <w:t>2015. május 11.</w:t>
      </w:r>
    </w:p>
    <w:p w:rsidR="004F0EF9" w:rsidRDefault="004F0EF9" w:rsidP="004F0EF9">
      <w:pPr>
        <w:rPr>
          <w:b/>
          <w:u w:val="single"/>
        </w:rPr>
      </w:pPr>
    </w:p>
    <w:p w:rsidR="00CB6CC3" w:rsidRDefault="00CB6CC3">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9C4AAC" w:rsidRDefault="009C4AAC">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9C4AAC" w:rsidRDefault="009C4AAC">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9C4AAC" w:rsidRDefault="009C4AAC">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9C4AAC" w:rsidRDefault="009C4AAC">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B41A2E" w:rsidRDefault="00B41A2E">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B41A2E" w:rsidRDefault="00B41A2E">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B41A2E" w:rsidRDefault="00B41A2E">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9C4AAC" w:rsidRPr="004F0EF9" w:rsidRDefault="009C4AAC" w:rsidP="009C4AAC">
      <w:pPr>
        <w:jc w:val="right"/>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A </w:t>
      </w:r>
      <w:r w:rsidRPr="004F0EF9">
        <w:rPr>
          <w:rFonts w:ascii="Times New Roman" w:hAnsi="Times New Roman" w:cs="Times New Roman"/>
          <w:b/>
          <w:sz w:val="24"/>
          <w:szCs w:val="24"/>
          <w:u w:val="single"/>
        </w:rPr>
        <w:t>64/2015. (V. 8.) MÖK határozat</w:t>
      </w:r>
      <w:r>
        <w:rPr>
          <w:rFonts w:ascii="Times New Roman" w:hAnsi="Times New Roman" w:cs="Times New Roman"/>
          <w:b/>
          <w:sz w:val="24"/>
          <w:szCs w:val="24"/>
          <w:u w:val="single"/>
        </w:rPr>
        <w:t xml:space="preserve"> melléklete</w:t>
      </w:r>
    </w:p>
    <w:p w:rsidR="009C4AAC" w:rsidRDefault="009C4AAC" w:rsidP="009C4AAC">
      <w:pPr>
        <w:widowControl w:val="0"/>
        <w:tabs>
          <w:tab w:val="left" w:pos="0"/>
          <w:tab w:val="left" w:pos="1000"/>
          <w:tab w:val="left" w:pos="6000"/>
          <w:tab w:val="left" w:pos="7400"/>
        </w:tabs>
        <w:autoSpaceDE w:val="0"/>
        <w:autoSpaceDN w:val="0"/>
        <w:adjustRightInd w:val="0"/>
        <w:jc w:val="right"/>
        <w:rPr>
          <w:rFonts w:ascii="Times New Roman" w:hAnsi="Times New Roman" w:cs="Times New Roman"/>
          <w:color w:val="000000"/>
          <w:sz w:val="24"/>
          <w:szCs w:val="24"/>
        </w:rPr>
      </w:pPr>
    </w:p>
    <w:p w:rsidR="009C4AAC" w:rsidRPr="008A2672" w:rsidRDefault="009C4AAC" w:rsidP="009C4AAC">
      <w:pPr>
        <w:jc w:val="center"/>
        <w:rPr>
          <w:rFonts w:ascii="Times New Roman" w:hAnsi="Times New Roman"/>
          <w:b/>
          <w:i/>
          <w:sz w:val="56"/>
          <w:szCs w:val="56"/>
        </w:rPr>
      </w:pPr>
      <w:r w:rsidRPr="008A2672">
        <w:rPr>
          <w:rFonts w:ascii="Times New Roman" w:hAnsi="Times New Roman"/>
          <w:b/>
          <w:i/>
          <w:sz w:val="56"/>
          <w:szCs w:val="56"/>
        </w:rPr>
        <w:t xml:space="preserve">Hajdú-Bihar megye </w:t>
      </w:r>
    </w:p>
    <w:p w:rsidR="009C4AAC" w:rsidRPr="008A2672" w:rsidRDefault="009C4AAC" w:rsidP="009C4AAC">
      <w:pPr>
        <w:jc w:val="center"/>
        <w:rPr>
          <w:rFonts w:ascii="Times New Roman" w:hAnsi="Times New Roman"/>
          <w:b/>
          <w:i/>
          <w:sz w:val="56"/>
          <w:szCs w:val="56"/>
        </w:rPr>
      </w:pPr>
      <w:r w:rsidRPr="008A2672">
        <w:rPr>
          <w:rFonts w:ascii="Times New Roman" w:hAnsi="Times New Roman"/>
          <w:b/>
          <w:i/>
          <w:sz w:val="56"/>
          <w:szCs w:val="56"/>
        </w:rPr>
        <w:t>Integrált Területi Programja</w:t>
      </w:r>
    </w:p>
    <w:p w:rsidR="009C4AAC" w:rsidRPr="008A2672" w:rsidRDefault="009C4AAC" w:rsidP="009C4AAC">
      <w:pPr>
        <w:jc w:val="center"/>
        <w:rPr>
          <w:rFonts w:ascii="Times New Roman" w:hAnsi="Times New Roman"/>
          <w:b/>
          <w:i/>
          <w:sz w:val="56"/>
          <w:szCs w:val="56"/>
        </w:rPr>
      </w:pPr>
      <w:r w:rsidRPr="008A2672">
        <w:rPr>
          <w:rFonts w:ascii="Times New Roman" w:hAnsi="Times New Roman"/>
          <w:b/>
          <w:i/>
          <w:sz w:val="56"/>
          <w:szCs w:val="56"/>
        </w:rPr>
        <w:t>2014-2020</w:t>
      </w:r>
    </w:p>
    <w:p w:rsidR="009C4AAC" w:rsidRDefault="009C4AAC" w:rsidP="009C4AAC">
      <w:pPr>
        <w:jc w:val="center"/>
        <w:rPr>
          <w:rFonts w:ascii="Times New Roman" w:hAnsi="Times New Roman"/>
          <w:b/>
          <w:i/>
          <w:sz w:val="44"/>
          <w:szCs w:val="44"/>
        </w:rPr>
      </w:pPr>
    </w:p>
    <w:p w:rsidR="009C4AAC" w:rsidRDefault="009C4AAC" w:rsidP="009C4AAC">
      <w:pPr>
        <w:jc w:val="center"/>
        <w:rPr>
          <w:rFonts w:ascii="Times New Roman" w:hAnsi="Times New Roman"/>
          <w:b/>
          <w:i/>
          <w:sz w:val="44"/>
          <w:szCs w:val="44"/>
        </w:rPr>
      </w:pPr>
    </w:p>
    <w:p w:rsidR="009C4AAC" w:rsidRPr="008A2672" w:rsidRDefault="009C4AAC" w:rsidP="009C4AAC">
      <w:pPr>
        <w:jc w:val="center"/>
        <w:rPr>
          <w:rFonts w:ascii="Times New Roman" w:hAnsi="Times New Roman"/>
          <w:b/>
          <w:i/>
          <w:sz w:val="44"/>
          <w:szCs w:val="44"/>
        </w:rPr>
      </w:pPr>
    </w:p>
    <w:p w:rsidR="009C4AAC" w:rsidRPr="008A2672" w:rsidRDefault="009C4AAC" w:rsidP="009C4AAC">
      <w:pPr>
        <w:jc w:val="center"/>
        <w:rPr>
          <w:rFonts w:ascii="Times New Roman" w:hAnsi="Times New Roman"/>
          <w:i/>
          <w:sz w:val="24"/>
          <w:szCs w:val="24"/>
        </w:rPr>
      </w:pPr>
      <w:r w:rsidRPr="008A2672">
        <w:rPr>
          <w:rFonts w:ascii="Times New Roman" w:hAnsi="Times New Roman"/>
          <w:i/>
          <w:noProof/>
          <w:sz w:val="24"/>
          <w:szCs w:val="24"/>
        </w:rPr>
        <w:drawing>
          <wp:inline distT="0" distB="0" distL="0" distR="0" wp14:anchorId="72DECD98" wp14:editId="6882297E">
            <wp:extent cx="5638800" cy="4200525"/>
            <wp:effectExtent l="0" t="0" r="0" b="9525"/>
            <wp:docPr id="38" name="Kép 38" descr="haj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ajdu"/>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38800" cy="4200525"/>
                    </a:xfrm>
                    <a:prstGeom prst="rect">
                      <a:avLst/>
                    </a:prstGeom>
                    <a:noFill/>
                    <a:ln>
                      <a:noFill/>
                    </a:ln>
                  </pic:spPr>
                </pic:pic>
              </a:graphicData>
            </a:graphic>
          </wp:inline>
        </w:drawing>
      </w:r>
    </w:p>
    <w:p w:rsidR="009C4AAC" w:rsidRPr="008A2672" w:rsidRDefault="009C4AAC" w:rsidP="009C4AAC">
      <w:pPr>
        <w:rPr>
          <w:rFonts w:ascii="Times New Roman" w:hAnsi="Times New Roman"/>
          <w:i/>
          <w:sz w:val="24"/>
          <w:szCs w:val="24"/>
        </w:rPr>
      </w:pPr>
    </w:p>
    <w:p w:rsidR="009C4AAC" w:rsidRPr="008A2672" w:rsidRDefault="009C4AAC" w:rsidP="009C4AAC">
      <w:pPr>
        <w:rPr>
          <w:rFonts w:ascii="Times New Roman" w:hAnsi="Times New Roman"/>
          <w:i/>
          <w:sz w:val="24"/>
          <w:szCs w:val="24"/>
        </w:rPr>
      </w:pPr>
    </w:p>
    <w:p w:rsidR="009C4AAC" w:rsidRPr="008A2672" w:rsidRDefault="009C4AAC" w:rsidP="009C4AAC">
      <w:pPr>
        <w:rPr>
          <w:rFonts w:ascii="Times New Roman" w:hAnsi="Times New Roman"/>
          <w:i/>
          <w:sz w:val="24"/>
          <w:szCs w:val="24"/>
        </w:rPr>
      </w:pPr>
    </w:p>
    <w:p w:rsidR="009C4AAC" w:rsidRPr="008A2672" w:rsidRDefault="009C4AAC" w:rsidP="009C4AAC">
      <w:pPr>
        <w:rPr>
          <w:rFonts w:ascii="Times New Roman" w:hAnsi="Times New Roman"/>
          <w:i/>
          <w:sz w:val="24"/>
          <w:szCs w:val="24"/>
        </w:rPr>
      </w:pPr>
    </w:p>
    <w:p w:rsidR="009C4AAC" w:rsidRDefault="009C4AAC" w:rsidP="009C4AAC">
      <w:pPr>
        <w:rPr>
          <w:rFonts w:ascii="Times New Roman" w:hAnsi="Times New Roman"/>
          <w:i/>
          <w:sz w:val="24"/>
          <w:szCs w:val="24"/>
        </w:rPr>
      </w:pPr>
    </w:p>
    <w:p w:rsidR="009C4AAC" w:rsidRDefault="009C4AAC" w:rsidP="009C4AAC">
      <w:pPr>
        <w:rPr>
          <w:rFonts w:ascii="Times New Roman" w:hAnsi="Times New Roman"/>
          <w:i/>
          <w:sz w:val="24"/>
          <w:szCs w:val="24"/>
        </w:rPr>
      </w:pPr>
    </w:p>
    <w:p w:rsidR="009C4AAC" w:rsidRDefault="009C4AAC" w:rsidP="009C4AAC">
      <w:pPr>
        <w:rPr>
          <w:rFonts w:ascii="Times New Roman" w:hAnsi="Times New Roman"/>
          <w:i/>
          <w:sz w:val="24"/>
          <w:szCs w:val="24"/>
        </w:rPr>
      </w:pPr>
    </w:p>
    <w:p w:rsidR="009C4AAC" w:rsidRDefault="009C4AAC" w:rsidP="009C4AAC">
      <w:pPr>
        <w:rPr>
          <w:rFonts w:ascii="Times New Roman" w:hAnsi="Times New Roman"/>
          <w:i/>
          <w:sz w:val="24"/>
          <w:szCs w:val="24"/>
        </w:rPr>
      </w:pPr>
    </w:p>
    <w:p w:rsidR="009C4AAC" w:rsidRDefault="009C4AAC" w:rsidP="009C4AAC">
      <w:pPr>
        <w:rPr>
          <w:rFonts w:ascii="Times New Roman" w:hAnsi="Times New Roman"/>
          <w:i/>
          <w:sz w:val="24"/>
          <w:szCs w:val="24"/>
        </w:rPr>
      </w:pPr>
    </w:p>
    <w:p w:rsidR="009C4AAC" w:rsidRDefault="009C4AAC" w:rsidP="009C4AAC">
      <w:pPr>
        <w:rPr>
          <w:rFonts w:ascii="Times New Roman" w:hAnsi="Times New Roman"/>
          <w:i/>
          <w:sz w:val="24"/>
          <w:szCs w:val="24"/>
        </w:rPr>
      </w:pPr>
    </w:p>
    <w:p w:rsidR="009C4AAC" w:rsidRPr="008A2672" w:rsidRDefault="009C4AAC" w:rsidP="009C4AAC">
      <w:pPr>
        <w:rPr>
          <w:rFonts w:ascii="Times New Roman" w:hAnsi="Times New Roman"/>
          <w:i/>
          <w:sz w:val="24"/>
          <w:szCs w:val="24"/>
        </w:rPr>
      </w:pPr>
    </w:p>
    <w:p w:rsidR="009C4AAC" w:rsidRDefault="009C4AAC" w:rsidP="009C4AAC">
      <w:pPr>
        <w:jc w:val="center"/>
        <w:rPr>
          <w:rFonts w:ascii="Times New Roman" w:hAnsi="Times New Roman"/>
          <w:b/>
          <w:i/>
          <w:color w:val="4F81BD"/>
          <w:sz w:val="32"/>
          <w:szCs w:val="48"/>
        </w:rPr>
      </w:pPr>
      <w:r w:rsidRPr="008A2672">
        <w:rPr>
          <w:rFonts w:ascii="Times New Roman" w:hAnsi="Times New Roman"/>
          <w:i/>
          <w:sz w:val="24"/>
          <w:szCs w:val="24"/>
        </w:rPr>
        <w:t xml:space="preserve">Debrecen, </w:t>
      </w:r>
      <w:r>
        <w:rPr>
          <w:rFonts w:ascii="Times New Roman" w:hAnsi="Times New Roman"/>
          <w:i/>
          <w:sz w:val="24"/>
          <w:szCs w:val="24"/>
        </w:rPr>
        <w:t>2015. április 10.</w:t>
      </w:r>
      <w:r w:rsidRPr="008A2672">
        <w:rPr>
          <w:rFonts w:ascii="Times New Roman" w:hAnsi="Times New Roman"/>
          <w:i/>
          <w:sz w:val="24"/>
          <w:szCs w:val="24"/>
        </w:rPr>
        <w:br w:type="page"/>
      </w:r>
    </w:p>
    <w:p w:rsidR="009C4AAC" w:rsidRDefault="009C4AAC" w:rsidP="009C4AAC">
      <w:pPr>
        <w:pStyle w:val="Tartalomjegyzkcmsora"/>
      </w:pPr>
      <w:r>
        <w:lastRenderedPageBreak/>
        <w:t>Tartalom</w:t>
      </w:r>
    </w:p>
    <w:p w:rsidR="009C4AAC" w:rsidRPr="00E27E32" w:rsidRDefault="009C4AAC" w:rsidP="009C4AAC">
      <w:pPr>
        <w:rPr>
          <w:lang w:eastAsia="en-US"/>
        </w:rPr>
      </w:pPr>
    </w:p>
    <w:p w:rsidR="009C4AAC" w:rsidRPr="00B841B2" w:rsidRDefault="009C4AAC" w:rsidP="009C4AAC">
      <w:pPr>
        <w:pStyle w:val="TJ1"/>
        <w:rPr>
          <w:rStyle w:val="Hiperhivatkozs"/>
        </w:rPr>
      </w:pPr>
      <w:r>
        <w:fldChar w:fldCharType="begin"/>
      </w:r>
      <w:r>
        <w:instrText xml:space="preserve"> TOC \o "1-3" \h \z \u </w:instrText>
      </w:r>
      <w:r>
        <w:fldChar w:fldCharType="separate"/>
      </w:r>
      <w:hyperlink w:anchor="_Toc416953951" w:history="1">
        <w:r w:rsidRPr="001233CE">
          <w:rPr>
            <w:rStyle w:val="Hiperhivatkozs"/>
          </w:rPr>
          <w:t>1.</w:t>
        </w:r>
        <w:r w:rsidRPr="00B841B2">
          <w:rPr>
            <w:rStyle w:val="Hiperhivatkozs"/>
          </w:rPr>
          <w:tab/>
        </w:r>
        <w:r w:rsidRPr="001233CE">
          <w:rPr>
            <w:rStyle w:val="Hiperhivatkozs"/>
          </w:rPr>
          <w:t>Bevezető</w:t>
        </w:r>
        <w:r w:rsidRPr="00B841B2">
          <w:rPr>
            <w:rStyle w:val="Hiperhivatkozs"/>
            <w:webHidden/>
          </w:rPr>
          <w:tab/>
        </w:r>
        <w:r w:rsidRPr="00B841B2">
          <w:rPr>
            <w:rStyle w:val="Hiperhivatkozs"/>
            <w:webHidden/>
          </w:rPr>
          <w:fldChar w:fldCharType="begin"/>
        </w:r>
        <w:r w:rsidRPr="00B841B2">
          <w:rPr>
            <w:rStyle w:val="Hiperhivatkozs"/>
            <w:webHidden/>
          </w:rPr>
          <w:instrText xml:space="preserve"> PAGEREF _Toc416953951 \h </w:instrText>
        </w:r>
        <w:r w:rsidRPr="00B841B2">
          <w:rPr>
            <w:rStyle w:val="Hiperhivatkozs"/>
            <w:webHidden/>
          </w:rPr>
        </w:r>
        <w:r w:rsidRPr="00B841B2">
          <w:rPr>
            <w:rStyle w:val="Hiperhivatkozs"/>
            <w:webHidden/>
          </w:rPr>
          <w:fldChar w:fldCharType="separate"/>
        </w:r>
        <w:r w:rsidR="00E94709">
          <w:rPr>
            <w:rStyle w:val="Hiperhivatkozs"/>
            <w:webHidden/>
          </w:rPr>
          <w:t>46</w:t>
        </w:r>
        <w:r w:rsidRPr="00B841B2">
          <w:rPr>
            <w:rStyle w:val="Hiperhivatkozs"/>
            <w:webHidden/>
          </w:rPr>
          <w:fldChar w:fldCharType="end"/>
        </w:r>
      </w:hyperlink>
    </w:p>
    <w:p w:rsidR="009C4AAC" w:rsidRPr="00B841B2" w:rsidRDefault="003A2435" w:rsidP="009C4AAC">
      <w:pPr>
        <w:pStyle w:val="TJ2"/>
        <w:tabs>
          <w:tab w:val="left" w:pos="1100"/>
        </w:tabs>
        <w:rPr>
          <w:rStyle w:val="Hiperhivatkozs"/>
          <w:bCs/>
          <w:sz w:val="28"/>
          <w:szCs w:val="28"/>
        </w:rPr>
      </w:pPr>
      <w:hyperlink w:anchor="_Toc416953952" w:history="1">
        <w:r w:rsidR="009C4AAC" w:rsidRPr="00B841B2">
          <w:rPr>
            <w:rStyle w:val="Hiperhivatkozs"/>
            <w:bCs/>
            <w:sz w:val="28"/>
            <w:szCs w:val="28"/>
          </w:rPr>
          <w:t>1.1.</w:t>
        </w:r>
        <w:r w:rsidR="009C4AAC" w:rsidRPr="00B841B2">
          <w:rPr>
            <w:rStyle w:val="Hiperhivatkozs"/>
            <w:bCs/>
            <w:sz w:val="28"/>
            <w:szCs w:val="28"/>
          </w:rPr>
          <w:tab/>
          <w:t>Az ITP alapadatai</w:t>
        </w:r>
        <w:r w:rsidR="009C4AAC" w:rsidRPr="00B841B2">
          <w:rPr>
            <w:rStyle w:val="Hiperhivatkozs"/>
            <w:bCs/>
            <w:webHidden/>
            <w:sz w:val="28"/>
            <w:szCs w:val="28"/>
          </w:rPr>
          <w:tab/>
        </w:r>
        <w:r w:rsidR="009C4AAC" w:rsidRPr="00B841B2">
          <w:rPr>
            <w:rStyle w:val="Hiperhivatkozs"/>
            <w:bCs/>
            <w:webHidden/>
            <w:sz w:val="28"/>
            <w:szCs w:val="28"/>
          </w:rPr>
          <w:fldChar w:fldCharType="begin"/>
        </w:r>
        <w:r w:rsidR="009C4AAC" w:rsidRPr="00B841B2">
          <w:rPr>
            <w:rStyle w:val="Hiperhivatkozs"/>
            <w:bCs/>
            <w:webHidden/>
            <w:sz w:val="28"/>
            <w:szCs w:val="28"/>
          </w:rPr>
          <w:instrText xml:space="preserve"> PAGEREF _Toc416953952 \h </w:instrText>
        </w:r>
        <w:r w:rsidR="009C4AAC" w:rsidRPr="00B841B2">
          <w:rPr>
            <w:rStyle w:val="Hiperhivatkozs"/>
            <w:bCs/>
            <w:webHidden/>
            <w:sz w:val="28"/>
            <w:szCs w:val="28"/>
          </w:rPr>
        </w:r>
        <w:r w:rsidR="009C4AAC" w:rsidRPr="00B841B2">
          <w:rPr>
            <w:rStyle w:val="Hiperhivatkozs"/>
            <w:bCs/>
            <w:webHidden/>
            <w:sz w:val="28"/>
            <w:szCs w:val="28"/>
          </w:rPr>
          <w:fldChar w:fldCharType="separate"/>
        </w:r>
        <w:r w:rsidR="00E94709">
          <w:rPr>
            <w:rStyle w:val="Hiperhivatkozs"/>
            <w:bCs/>
            <w:webHidden/>
            <w:sz w:val="28"/>
            <w:szCs w:val="28"/>
          </w:rPr>
          <w:t>46</w:t>
        </w:r>
        <w:r w:rsidR="009C4AAC" w:rsidRPr="00B841B2">
          <w:rPr>
            <w:rStyle w:val="Hiperhivatkozs"/>
            <w:bCs/>
            <w:webHidden/>
            <w:sz w:val="28"/>
            <w:szCs w:val="28"/>
          </w:rPr>
          <w:fldChar w:fldCharType="end"/>
        </w:r>
      </w:hyperlink>
    </w:p>
    <w:p w:rsidR="009C4AAC" w:rsidRPr="00B841B2" w:rsidRDefault="003A2435" w:rsidP="009C4AAC">
      <w:pPr>
        <w:pStyle w:val="TJ2"/>
        <w:tabs>
          <w:tab w:val="left" w:pos="1100"/>
        </w:tabs>
        <w:rPr>
          <w:rStyle w:val="Hiperhivatkozs"/>
          <w:bCs/>
          <w:sz w:val="28"/>
          <w:szCs w:val="28"/>
        </w:rPr>
      </w:pPr>
      <w:hyperlink w:anchor="_Toc416953953" w:history="1">
        <w:r w:rsidR="009C4AAC" w:rsidRPr="00B841B2">
          <w:rPr>
            <w:rStyle w:val="Hiperhivatkozs"/>
            <w:bCs/>
            <w:sz w:val="28"/>
            <w:szCs w:val="28"/>
          </w:rPr>
          <w:t>1.2.</w:t>
        </w:r>
        <w:r w:rsidR="009C4AAC" w:rsidRPr="00B841B2">
          <w:rPr>
            <w:rStyle w:val="Hiperhivatkozs"/>
            <w:bCs/>
            <w:sz w:val="28"/>
            <w:szCs w:val="28"/>
          </w:rPr>
          <w:tab/>
          <w:t>Az ITP tartalmát megalapozó előzmény dokumentumok</w:t>
        </w:r>
        <w:r w:rsidR="009C4AAC" w:rsidRPr="00B841B2">
          <w:rPr>
            <w:rStyle w:val="Hiperhivatkozs"/>
            <w:bCs/>
            <w:webHidden/>
            <w:sz w:val="28"/>
            <w:szCs w:val="28"/>
          </w:rPr>
          <w:tab/>
        </w:r>
        <w:r w:rsidR="009C4AAC" w:rsidRPr="00B841B2">
          <w:rPr>
            <w:rStyle w:val="Hiperhivatkozs"/>
            <w:bCs/>
            <w:webHidden/>
            <w:sz w:val="28"/>
            <w:szCs w:val="28"/>
          </w:rPr>
          <w:fldChar w:fldCharType="begin"/>
        </w:r>
        <w:r w:rsidR="009C4AAC" w:rsidRPr="00B841B2">
          <w:rPr>
            <w:rStyle w:val="Hiperhivatkozs"/>
            <w:bCs/>
            <w:webHidden/>
            <w:sz w:val="28"/>
            <w:szCs w:val="28"/>
          </w:rPr>
          <w:instrText xml:space="preserve"> PAGEREF _Toc416953953 \h </w:instrText>
        </w:r>
        <w:r w:rsidR="009C4AAC" w:rsidRPr="00B841B2">
          <w:rPr>
            <w:rStyle w:val="Hiperhivatkozs"/>
            <w:bCs/>
            <w:webHidden/>
            <w:sz w:val="28"/>
            <w:szCs w:val="28"/>
          </w:rPr>
        </w:r>
        <w:r w:rsidR="009C4AAC" w:rsidRPr="00B841B2">
          <w:rPr>
            <w:rStyle w:val="Hiperhivatkozs"/>
            <w:bCs/>
            <w:webHidden/>
            <w:sz w:val="28"/>
            <w:szCs w:val="28"/>
          </w:rPr>
          <w:fldChar w:fldCharType="separate"/>
        </w:r>
        <w:r w:rsidR="00E94709">
          <w:rPr>
            <w:rStyle w:val="Hiperhivatkozs"/>
            <w:bCs/>
            <w:webHidden/>
            <w:sz w:val="28"/>
            <w:szCs w:val="28"/>
          </w:rPr>
          <w:t>46</w:t>
        </w:r>
        <w:r w:rsidR="009C4AAC" w:rsidRPr="00B841B2">
          <w:rPr>
            <w:rStyle w:val="Hiperhivatkozs"/>
            <w:bCs/>
            <w:webHidden/>
            <w:sz w:val="28"/>
            <w:szCs w:val="28"/>
          </w:rPr>
          <w:fldChar w:fldCharType="end"/>
        </w:r>
      </w:hyperlink>
    </w:p>
    <w:p w:rsidR="009C4AAC" w:rsidRPr="00B841B2" w:rsidRDefault="003A2435" w:rsidP="009C4AAC">
      <w:pPr>
        <w:pStyle w:val="TJ2"/>
        <w:tabs>
          <w:tab w:val="left" w:pos="850"/>
        </w:tabs>
        <w:rPr>
          <w:rStyle w:val="Hiperhivatkozs"/>
          <w:bCs/>
          <w:sz w:val="28"/>
          <w:szCs w:val="28"/>
        </w:rPr>
      </w:pPr>
      <w:hyperlink w:anchor="_Toc416953954" w:history="1">
        <w:r w:rsidR="009C4AAC" w:rsidRPr="00B841B2">
          <w:rPr>
            <w:rStyle w:val="Hiperhivatkozs"/>
            <w:bCs/>
            <w:sz w:val="28"/>
            <w:szCs w:val="28"/>
          </w:rPr>
          <w:t>1.3</w:t>
        </w:r>
        <w:r w:rsidR="009C4AAC" w:rsidRPr="00B841B2">
          <w:rPr>
            <w:rStyle w:val="Hiperhivatkozs"/>
            <w:bCs/>
            <w:sz w:val="28"/>
            <w:szCs w:val="28"/>
          </w:rPr>
          <w:tab/>
          <w:t>Az ITP alapadatai</w:t>
        </w:r>
        <w:r w:rsidR="009C4AAC" w:rsidRPr="00B841B2">
          <w:rPr>
            <w:rStyle w:val="Hiperhivatkozs"/>
            <w:bCs/>
            <w:webHidden/>
            <w:sz w:val="28"/>
            <w:szCs w:val="28"/>
          </w:rPr>
          <w:tab/>
        </w:r>
        <w:r w:rsidR="009C4AAC" w:rsidRPr="00B841B2">
          <w:rPr>
            <w:rStyle w:val="Hiperhivatkozs"/>
            <w:bCs/>
            <w:webHidden/>
            <w:sz w:val="28"/>
            <w:szCs w:val="28"/>
          </w:rPr>
          <w:fldChar w:fldCharType="begin"/>
        </w:r>
        <w:r w:rsidR="009C4AAC" w:rsidRPr="00B841B2">
          <w:rPr>
            <w:rStyle w:val="Hiperhivatkozs"/>
            <w:bCs/>
            <w:webHidden/>
            <w:sz w:val="28"/>
            <w:szCs w:val="28"/>
          </w:rPr>
          <w:instrText xml:space="preserve"> PAGEREF _Toc416953954 \h </w:instrText>
        </w:r>
        <w:r w:rsidR="009C4AAC" w:rsidRPr="00B841B2">
          <w:rPr>
            <w:rStyle w:val="Hiperhivatkozs"/>
            <w:bCs/>
            <w:webHidden/>
            <w:sz w:val="28"/>
            <w:szCs w:val="28"/>
          </w:rPr>
        </w:r>
        <w:r w:rsidR="009C4AAC" w:rsidRPr="00B841B2">
          <w:rPr>
            <w:rStyle w:val="Hiperhivatkozs"/>
            <w:bCs/>
            <w:webHidden/>
            <w:sz w:val="28"/>
            <w:szCs w:val="28"/>
          </w:rPr>
          <w:fldChar w:fldCharType="separate"/>
        </w:r>
        <w:r w:rsidR="00E94709">
          <w:rPr>
            <w:rStyle w:val="Hiperhivatkozs"/>
            <w:bCs/>
            <w:webHidden/>
            <w:sz w:val="28"/>
            <w:szCs w:val="28"/>
          </w:rPr>
          <w:t>47</w:t>
        </w:r>
        <w:r w:rsidR="009C4AAC" w:rsidRPr="00B841B2">
          <w:rPr>
            <w:rStyle w:val="Hiperhivatkozs"/>
            <w:bCs/>
            <w:webHidden/>
            <w:sz w:val="28"/>
            <w:szCs w:val="28"/>
          </w:rPr>
          <w:fldChar w:fldCharType="end"/>
        </w:r>
      </w:hyperlink>
    </w:p>
    <w:p w:rsidR="009C4AAC" w:rsidRPr="00B841B2" w:rsidRDefault="003A2435" w:rsidP="009C4AAC">
      <w:pPr>
        <w:pStyle w:val="TJ1"/>
        <w:rPr>
          <w:rStyle w:val="Hiperhivatkozs"/>
        </w:rPr>
      </w:pPr>
      <w:hyperlink w:anchor="_Toc416953955" w:history="1">
        <w:r w:rsidR="009C4AAC" w:rsidRPr="001233CE">
          <w:rPr>
            <w:rStyle w:val="Hiperhivatkozs"/>
          </w:rPr>
          <w:t>2.</w:t>
        </w:r>
        <w:r w:rsidR="009C4AAC" w:rsidRPr="00B841B2">
          <w:rPr>
            <w:rStyle w:val="Hiperhivatkozs"/>
          </w:rPr>
          <w:tab/>
        </w:r>
        <w:r w:rsidR="009C4AAC" w:rsidRPr="001233CE">
          <w:rPr>
            <w:rStyle w:val="Hiperhivatkozs"/>
          </w:rPr>
          <w:t>A megye által alkalmazott Területi Kiválasztási Kritériumok</w:t>
        </w:r>
        <w:r w:rsidR="009C4AAC" w:rsidRPr="00B841B2">
          <w:rPr>
            <w:rStyle w:val="Hiperhivatkozs"/>
            <w:webHidden/>
          </w:rPr>
          <w:tab/>
        </w:r>
        <w:r w:rsidR="009C4AAC" w:rsidRPr="00B841B2">
          <w:rPr>
            <w:rStyle w:val="Hiperhivatkozs"/>
            <w:webHidden/>
          </w:rPr>
          <w:fldChar w:fldCharType="begin"/>
        </w:r>
        <w:r w:rsidR="009C4AAC" w:rsidRPr="00B841B2">
          <w:rPr>
            <w:rStyle w:val="Hiperhivatkozs"/>
            <w:webHidden/>
          </w:rPr>
          <w:instrText xml:space="preserve"> PAGEREF _Toc416953955 \h </w:instrText>
        </w:r>
        <w:r w:rsidR="009C4AAC" w:rsidRPr="00B841B2">
          <w:rPr>
            <w:rStyle w:val="Hiperhivatkozs"/>
            <w:webHidden/>
          </w:rPr>
        </w:r>
        <w:r w:rsidR="009C4AAC" w:rsidRPr="00B841B2">
          <w:rPr>
            <w:rStyle w:val="Hiperhivatkozs"/>
            <w:webHidden/>
          </w:rPr>
          <w:fldChar w:fldCharType="separate"/>
        </w:r>
        <w:r w:rsidR="00E94709">
          <w:rPr>
            <w:rStyle w:val="Hiperhivatkozs"/>
            <w:webHidden/>
          </w:rPr>
          <w:t>47</w:t>
        </w:r>
        <w:r w:rsidR="009C4AAC" w:rsidRPr="00B841B2">
          <w:rPr>
            <w:rStyle w:val="Hiperhivatkozs"/>
            <w:webHidden/>
          </w:rPr>
          <w:fldChar w:fldCharType="end"/>
        </w:r>
      </w:hyperlink>
    </w:p>
    <w:p w:rsidR="009C4AAC" w:rsidRPr="00B841B2" w:rsidRDefault="003A2435" w:rsidP="009C4AAC">
      <w:pPr>
        <w:pStyle w:val="TJ1"/>
        <w:rPr>
          <w:rStyle w:val="Hiperhivatkozs"/>
        </w:rPr>
      </w:pPr>
      <w:hyperlink w:anchor="_Toc416953956" w:history="1">
        <w:r w:rsidR="009C4AAC" w:rsidRPr="001233CE">
          <w:rPr>
            <w:rStyle w:val="Hiperhivatkozs"/>
          </w:rPr>
          <w:t>3.</w:t>
        </w:r>
        <w:r w:rsidR="009C4AAC" w:rsidRPr="00B841B2">
          <w:rPr>
            <w:rStyle w:val="Hiperhivatkozs"/>
          </w:rPr>
          <w:tab/>
        </w:r>
        <w:r w:rsidR="009C4AAC" w:rsidRPr="001233CE">
          <w:rPr>
            <w:rStyle w:val="Hiperhivatkozs"/>
          </w:rPr>
          <w:t>Az ITP célrendszere és integráltsága</w:t>
        </w:r>
        <w:r w:rsidR="009C4AAC" w:rsidRPr="00B841B2">
          <w:rPr>
            <w:rStyle w:val="Hiperhivatkozs"/>
            <w:webHidden/>
          </w:rPr>
          <w:tab/>
        </w:r>
        <w:r w:rsidR="009C4AAC" w:rsidRPr="00B841B2">
          <w:rPr>
            <w:rStyle w:val="Hiperhivatkozs"/>
            <w:webHidden/>
          </w:rPr>
          <w:fldChar w:fldCharType="begin"/>
        </w:r>
        <w:r w:rsidR="009C4AAC" w:rsidRPr="00B841B2">
          <w:rPr>
            <w:rStyle w:val="Hiperhivatkozs"/>
            <w:webHidden/>
          </w:rPr>
          <w:instrText xml:space="preserve"> PAGEREF _Toc416953956 \h </w:instrText>
        </w:r>
        <w:r w:rsidR="009C4AAC" w:rsidRPr="00B841B2">
          <w:rPr>
            <w:rStyle w:val="Hiperhivatkozs"/>
            <w:webHidden/>
          </w:rPr>
        </w:r>
        <w:r w:rsidR="009C4AAC" w:rsidRPr="00B841B2">
          <w:rPr>
            <w:rStyle w:val="Hiperhivatkozs"/>
            <w:webHidden/>
          </w:rPr>
          <w:fldChar w:fldCharType="separate"/>
        </w:r>
        <w:r w:rsidR="00E94709">
          <w:rPr>
            <w:rStyle w:val="Hiperhivatkozs"/>
            <w:webHidden/>
          </w:rPr>
          <w:t>51</w:t>
        </w:r>
        <w:r w:rsidR="009C4AAC" w:rsidRPr="00B841B2">
          <w:rPr>
            <w:rStyle w:val="Hiperhivatkozs"/>
            <w:webHidden/>
          </w:rPr>
          <w:fldChar w:fldCharType="end"/>
        </w:r>
      </w:hyperlink>
    </w:p>
    <w:p w:rsidR="009C4AAC" w:rsidRPr="00B841B2" w:rsidRDefault="003A2435" w:rsidP="009C4AAC">
      <w:pPr>
        <w:pStyle w:val="TJ1"/>
        <w:rPr>
          <w:rStyle w:val="Hiperhivatkozs"/>
        </w:rPr>
      </w:pPr>
      <w:hyperlink w:anchor="_Toc416953957" w:history="1">
        <w:r w:rsidR="009C4AAC" w:rsidRPr="001233CE">
          <w:rPr>
            <w:rStyle w:val="Hiperhivatkozs"/>
          </w:rPr>
          <w:t>3.1 Az ITP célrendszere és integráltsága</w:t>
        </w:r>
        <w:r w:rsidR="009C4AAC" w:rsidRPr="00B841B2">
          <w:rPr>
            <w:rStyle w:val="Hiperhivatkozs"/>
            <w:webHidden/>
          </w:rPr>
          <w:tab/>
        </w:r>
        <w:r w:rsidR="009C4AAC" w:rsidRPr="00B841B2">
          <w:rPr>
            <w:rStyle w:val="Hiperhivatkozs"/>
            <w:webHidden/>
          </w:rPr>
          <w:fldChar w:fldCharType="begin"/>
        </w:r>
        <w:r w:rsidR="009C4AAC" w:rsidRPr="00B841B2">
          <w:rPr>
            <w:rStyle w:val="Hiperhivatkozs"/>
            <w:webHidden/>
          </w:rPr>
          <w:instrText xml:space="preserve"> PAGEREF _Toc416953957 \h </w:instrText>
        </w:r>
        <w:r w:rsidR="009C4AAC" w:rsidRPr="00B841B2">
          <w:rPr>
            <w:rStyle w:val="Hiperhivatkozs"/>
            <w:webHidden/>
          </w:rPr>
        </w:r>
        <w:r w:rsidR="009C4AAC" w:rsidRPr="00B841B2">
          <w:rPr>
            <w:rStyle w:val="Hiperhivatkozs"/>
            <w:webHidden/>
          </w:rPr>
          <w:fldChar w:fldCharType="separate"/>
        </w:r>
        <w:r w:rsidR="00E94709">
          <w:rPr>
            <w:rStyle w:val="Hiperhivatkozs"/>
            <w:webHidden/>
          </w:rPr>
          <w:t>51</w:t>
        </w:r>
        <w:r w:rsidR="009C4AAC" w:rsidRPr="00B841B2">
          <w:rPr>
            <w:rStyle w:val="Hiperhivatkozs"/>
            <w:webHidden/>
          </w:rPr>
          <w:fldChar w:fldCharType="end"/>
        </w:r>
      </w:hyperlink>
    </w:p>
    <w:p w:rsidR="009C4AAC" w:rsidRPr="00B841B2" w:rsidRDefault="003A2435" w:rsidP="009C4AAC">
      <w:pPr>
        <w:pStyle w:val="TJ1"/>
        <w:rPr>
          <w:rStyle w:val="Hiperhivatkozs"/>
        </w:rPr>
      </w:pPr>
      <w:hyperlink w:anchor="_Toc416953958" w:history="1">
        <w:r w:rsidR="009C4AAC" w:rsidRPr="00B841B2">
          <w:rPr>
            <w:rStyle w:val="Hiperhivatkozs"/>
          </w:rPr>
          <w:t>3.2 Az ITP kapcsolódása egyéb tervekkel</w:t>
        </w:r>
        <w:r w:rsidR="009C4AAC" w:rsidRPr="00B841B2">
          <w:rPr>
            <w:rStyle w:val="Hiperhivatkozs"/>
            <w:webHidden/>
          </w:rPr>
          <w:tab/>
        </w:r>
        <w:r w:rsidR="009C4AAC" w:rsidRPr="00B841B2">
          <w:rPr>
            <w:rStyle w:val="Hiperhivatkozs"/>
            <w:webHidden/>
          </w:rPr>
          <w:fldChar w:fldCharType="begin"/>
        </w:r>
        <w:r w:rsidR="009C4AAC" w:rsidRPr="00B841B2">
          <w:rPr>
            <w:rStyle w:val="Hiperhivatkozs"/>
            <w:webHidden/>
          </w:rPr>
          <w:instrText xml:space="preserve"> PAGEREF _Toc416953958 \h </w:instrText>
        </w:r>
        <w:r w:rsidR="009C4AAC" w:rsidRPr="00B841B2">
          <w:rPr>
            <w:rStyle w:val="Hiperhivatkozs"/>
            <w:webHidden/>
          </w:rPr>
        </w:r>
        <w:r w:rsidR="009C4AAC" w:rsidRPr="00B841B2">
          <w:rPr>
            <w:rStyle w:val="Hiperhivatkozs"/>
            <w:webHidden/>
          </w:rPr>
          <w:fldChar w:fldCharType="separate"/>
        </w:r>
        <w:r w:rsidR="00E94709">
          <w:rPr>
            <w:rStyle w:val="Hiperhivatkozs"/>
            <w:webHidden/>
          </w:rPr>
          <w:t>54</w:t>
        </w:r>
        <w:r w:rsidR="009C4AAC" w:rsidRPr="00B841B2">
          <w:rPr>
            <w:rStyle w:val="Hiperhivatkozs"/>
            <w:webHidden/>
          </w:rPr>
          <w:fldChar w:fldCharType="end"/>
        </w:r>
      </w:hyperlink>
    </w:p>
    <w:p w:rsidR="009C4AAC" w:rsidRPr="00B841B2" w:rsidRDefault="003A2435" w:rsidP="009C4AAC">
      <w:pPr>
        <w:pStyle w:val="TJ1"/>
        <w:rPr>
          <w:rStyle w:val="Hiperhivatkozs"/>
        </w:rPr>
      </w:pPr>
      <w:hyperlink w:anchor="_Toc416953959" w:history="1">
        <w:r w:rsidR="009C4AAC" w:rsidRPr="00B841B2">
          <w:rPr>
            <w:rStyle w:val="Hiperhivatkozs"/>
          </w:rPr>
          <w:t>4.</w:t>
        </w:r>
        <w:r w:rsidR="009C4AAC" w:rsidRPr="00B841B2">
          <w:rPr>
            <w:rStyle w:val="Hiperhivatkozs"/>
          </w:rPr>
          <w:tab/>
          <w:t>Az ITP forrásallokációja</w:t>
        </w:r>
        <w:r w:rsidR="009C4AAC" w:rsidRPr="00B841B2">
          <w:rPr>
            <w:rStyle w:val="Hiperhivatkozs"/>
            <w:webHidden/>
          </w:rPr>
          <w:tab/>
        </w:r>
        <w:r w:rsidR="009C4AAC" w:rsidRPr="00B841B2">
          <w:rPr>
            <w:rStyle w:val="Hiperhivatkozs"/>
            <w:webHidden/>
          </w:rPr>
          <w:fldChar w:fldCharType="begin"/>
        </w:r>
        <w:r w:rsidR="009C4AAC" w:rsidRPr="00B841B2">
          <w:rPr>
            <w:rStyle w:val="Hiperhivatkozs"/>
            <w:webHidden/>
          </w:rPr>
          <w:instrText xml:space="preserve"> PAGEREF _Toc416953959 \h </w:instrText>
        </w:r>
        <w:r w:rsidR="009C4AAC" w:rsidRPr="00B841B2">
          <w:rPr>
            <w:rStyle w:val="Hiperhivatkozs"/>
            <w:webHidden/>
          </w:rPr>
        </w:r>
        <w:r w:rsidR="009C4AAC" w:rsidRPr="00B841B2">
          <w:rPr>
            <w:rStyle w:val="Hiperhivatkozs"/>
            <w:webHidden/>
          </w:rPr>
          <w:fldChar w:fldCharType="separate"/>
        </w:r>
        <w:r w:rsidR="00E94709">
          <w:rPr>
            <w:rStyle w:val="Hiperhivatkozs"/>
            <w:webHidden/>
          </w:rPr>
          <w:t>56</w:t>
        </w:r>
        <w:r w:rsidR="009C4AAC" w:rsidRPr="00B841B2">
          <w:rPr>
            <w:rStyle w:val="Hiperhivatkozs"/>
            <w:webHidden/>
          </w:rPr>
          <w:fldChar w:fldCharType="end"/>
        </w:r>
      </w:hyperlink>
    </w:p>
    <w:p w:rsidR="009C4AAC" w:rsidRPr="00B841B2" w:rsidRDefault="003A2435" w:rsidP="009C4AAC">
      <w:pPr>
        <w:pStyle w:val="TJ1"/>
        <w:rPr>
          <w:rStyle w:val="Hiperhivatkozs"/>
        </w:rPr>
      </w:pPr>
      <w:hyperlink w:anchor="_Toc416953960" w:history="1">
        <w:r w:rsidR="009C4AAC" w:rsidRPr="00B841B2">
          <w:rPr>
            <w:rStyle w:val="Hiperhivatkozs"/>
          </w:rPr>
          <w:t>4.</w:t>
        </w:r>
        <w:r w:rsidR="009C4AAC" w:rsidRPr="00B841B2">
          <w:rPr>
            <w:rStyle w:val="Hiperhivatkozs"/>
          </w:rPr>
          <w:tab/>
          <w:t>Az ITP indikátorvállalásai</w:t>
        </w:r>
        <w:r w:rsidR="009C4AAC" w:rsidRPr="00B841B2">
          <w:rPr>
            <w:rStyle w:val="Hiperhivatkozs"/>
            <w:webHidden/>
          </w:rPr>
          <w:tab/>
        </w:r>
        <w:r w:rsidR="009C4AAC" w:rsidRPr="00B841B2">
          <w:rPr>
            <w:rStyle w:val="Hiperhivatkozs"/>
            <w:webHidden/>
          </w:rPr>
          <w:fldChar w:fldCharType="begin"/>
        </w:r>
        <w:r w:rsidR="009C4AAC" w:rsidRPr="00B841B2">
          <w:rPr>
            <w:rStyle w:val="Hiperhivatkozs"/>
            <w:webHidden/>
          </w:rPr>
          <w:instrText xml:space="preserve"> PAGEREF _Toc416953960 \h </w:instrText>
        </w:r>
        <w:r w:rsidR="009C4AAC" w:rsidRPr="00B841B2">
          <w:rPr>
            <w:rStyle w:val="Hiperhivatkozs"/>
            <w:webHidden/>
          </w:rPr>
        </w:r>
        <w:r w:rsidR="009C4AAC" w:rsidRPr="00B841B2">
          <w:rPr>
            <w:rStyle w:val="Hiperhivatkozs"/>
            <w:webHidden/>
          </w:rPr>
          <w:fldChar w:fldCharType="separate"/>
        </w:r>
        <w:r w:rsidR="00E94709">
          <w:rPr>
            <w:rStyle w:val="Hiperhivatkozs"/>
            <w:webHidden/>
          </w:rPr>
          <w:t>65</w:t>
        </w:r>
        <w:r w:rsidR="009C4AAC" w:rsidRPr="00B841B2">
          <w:rPr>
            <w:rStyle w:val="Hiperhivatkozs"/>
            <w:webHidden/>
          </w:rPr>
          <w:fldChar w:fldCharType="end"/>
        </w:r>
      </w:hyperlink>
    </w:p>
    <w:p w:rsidR="009C4AAC" w:rsidRPr="00B1548B" w:rsidRDefault="003A2435" w:rsidP="009C4AAC">
      <w:pPr>
        <w:pStyle w:val="TJ1"/>
        <w:rPr>
          <w:rFonts w:ascii="Calibri" w:hAnsi="Calibri"/>
          <w:bCs w:val="0"/>
          <w:iCs w:val="0"/>
          <w:sz w:val="22"/>
          <w:szCs w:val="22"/>
        </w:rPr>
      </w:pPr>
      <w:hyperlink w:anchor="_Toc416953961" w:history="1">
        <w:r w:rsidR="009C4AAC" w:rsidRPr="00B841B2">
          <w:rPr>
            <w:rStyle w:val="Hiperhivatkozs"/>
          </w:rPr>
          <w:t>7.</w:t>
        </w:r>
        <w:r w:rsidR="009C4AAC" w:rsidRPr="00B841B2">
          <w:rPr>
            <w:rStyle w:val="Hiperhivatkozs"/>
          </w:rPr>
          <w:tab/>
          <w:t>Az ITP ütemezése</w:t>
        </w:r>
        <w:r w:rsidR="009C4AAC" w:rsidRPr="00B841B2">
          <w:rPr>
            <w:rStyle w:val="Hiperhivatkozs"/>
            <w:webHidden/>
          </w:rPr>
          <w:tab/>
        </w:r>
        <w:r w:rsidR="009C4AAC" w:rsidRPr="00B841B2">
          <w:rPr>
            <w:rStyle w:val="Hiperhivatkozs"/>
            <w:webHidden/>
          </w:rPr>
          <w:fldChar w:fldCharType="begin"/>
        </w:r>
        <w:r w:rsidR="009C4AAC" w:rsidRPr="00B841B2">
          <w:rPr>
            <w:rStyle w:val="Hiperhivatkozs"/>
            <w:webHidden/>
          </w:rPr>
          <w:instrText xml:space="preserve"> PAGEREF _Toc416953961 \h </w:instrText>
        </w:r>
        <w:r w:rsidR="009C4AAC" w:rsidRPr="00B841B2">
          <w:rPr>
            <w:rStyle w:val="Hiperhivatkozs"/>
            <w:webHidden/>
          </w:rPr>
        </w:r>
        <w:r w:rsidR="009C4AAC" w:rsidRPr="00B841B2">
          <w:rPr>
            <w:rStyle w:val="Hiperhivatkozs"/>
            <w:webHidden/>
          </w:rPr>
          <w:fldChar w:fldCharType="separate"/>
        </w:r>
        <w:r w:rsidR="00E94709">
          <w:rPr>
            <w:rStyle w:val="Hiperhivatkozs"/>
            <w:webHidden/>
          </w:rPr>
          <w:t>68</w:t>
        </w:r>
        <w:r w:rsidR="009C4AAC" w:rsidRPr="00B841B2">
          <w:rPr>
            <w:rStyle w:val="Hiperhivatkozs"/>
            <w:webHidden/>
          </w:rPr>
          <w:fldChar w:fldCharType="end"/>
        </w:r>
      </w:hyperlink>
    </w:p>
    <w:p w:rsidR="009C4AAC" w:rsidRDefault="009C4AAC" w:rsidP="009C4AAC">
      <w:r>
        <w:rPr>
          <w:b/>
          <w:bCs/>
        </w:rPr>
        <w:fldChar w:fldCharType="end"/>
      </w:r>
    </w:p>
    <w:p w:rsidR="009C4AAC" w:rsidRDefault="009C4AAC" w:rsidP="009C4AAC">
      <w:pPr>
        <w:jc w:val="center"/>
        <w:rPr>
          <w:rFonts w:ascii="Times New Roman" w:hAnsi="Times New Roman"/>
          <w:b/>
          <w:i/>
          <w:color w:val="4F81BD"/>
          <w:sz w:val="32"/>
          <w:szCs w:val="48"/>
        </w:rPr>
      </w:pPr>
    </w:p>
    <w:p w:rsidR="009C4AAC" w:rsidRDefault="009C4AAC" w:rsidP="009C4AAC">
      <w:pPr>
        <w:jc w:val="center"/>
        <w:rPr>
          <w:rFonts w:ascii="Times New Roman" w:hAnsi="Times New Roman"/>
          <w:b/>
          <w:i/>
          <w:color w:val="4F81BD"/>
          <w:sz w:val="32"/>
          <w:szCs w:val="48"/>
        </w:rPr>
      </w:pPr>
    </w:p>
    <w:p w:rsidR="009C4AAC" w:rsidRDefault="009C4AAC" w:rsidP="009C4AAC">
      <w:pPr>
        <w:jc w:val="center"/>
        <w:rPr>
          <w:rFonts w:ascii="Times New Roman" w:hAnsi="Times New Roman"/>
          <w:b/>
          <w:i/>
          <w:color w:val="4F81BD"/>
          <w:sz w:val="32"/>
          <w:szCs w:val="48"/>
        </w:rPr>
      </w:pPr>
    </w:p>
    <w:p w:rsidR="009C4AAC" w:rsidRDefault="009C4AAC" w:rsidP="009C4AAC">
      <w:pPr>
        <w:jc w:val="center"/>
        <w:rPr>
          <w:rFonts w:ascii="Times New Roman" w:hAnsi="Times New Roman"/>
          <w:b/>
          <w:i/>
          <w:color w:val="4F81BD"/>
          <w:sz w:val="32"/>
          <w:szCs w:val="48"/>
        </w:rPr>
      </w:pPr>
    </w:p>
    <w:p w:rsidR="009C4AAC" w:rsidRPr="008A2672" w:rsidRDefault="009C4AAC" w:rsidP="009C4AAC">
      <w:pPr>
        <w:jc w:val="center"/>
        <w:rPr>
          <w:rFonts w:ascii="Times New Roman" w:hAnsi="Times New Roman"/>
          <w:b/>
          <w:i/>
          <w:color w:val="4F81BD"/>
          <w:sz w:val="48"/>
          <w:szCs w:val="48"/>
        </w:rPr>
      </w:pPr>
    </w:p>
    <w:p w:rsidR="009C4AAC" w:rsidRDefault="009C4AAC" w:rsidP="009C4AAC">
      <w:pPr>
        <w:pStyle w:val="Tartalomjegyzkcmsora"/>
      </w:pPr>
      <w:r>
        <w:rPr>
          <w:rFonts w:ascii="Times New Roman" w:hAnsi="Times New Roman"/>
          <w:i/>
        </w:rPr>
        <w:br w:type="page"/>
      </w:r>
      <w:r>
        <w:lastRenderedPageBreak/>
        <w:t>Táblázatok</w:t>
      </w:r>
    </w:p>
    <w:p w:rsidR="009C4AAC" w:rsidRPr="00906970" w:rsidRDefault="009C4AAC" w:rsidP="009C4AAC"/>
    <w:p w:rsidR="009C4AAC" w:rsidRPr="00906970" w:rsidRDefault="009C4AAC" w:rsidP="009C4AAC">
      <w:pPr>
        <w:rPr>
          <w:rFonts w:ascii="Times New Roman" w:hAnsi="Times New Roman"/>
          <w:i/>
          <w:sz w:val="24"/>
          <w:szCs w:val="24"/>
        </w:rPr>
      </w:pPr>
      <w:r w:rsidRPr="00906970">
        <w:rPr>
          <w:rFonts w:ascii="Times New Roman" w:hAnsi="Times New Roman"/>
          <w:i/>
          <w:sz w:val="24"/>
          <w:szCs w:val="24"/>
        </w:rPr>
        <w:t>1. táblázat: területi kiválasztási kritériumrendszer</w:t>
      </w:r>
    </w:p>
    <w:p w:rsidR="009C4AAC" w:rsidRPr="00906970" w:rsidRDefault="009C4AAC" w:rsidP="009C4AAC">
      <w:pPr>
        <w:rPr>
          <w:rFonts w:ascii="Times New Roman" w:hAnsi="Times New Roman"/>
          <w:i/>
          <w:sz w:val="24"/>
          <w:szCs w:val="24"/>
        </w:rPr>
      </w:pPr>
      <w:r w:rsidRPr="00906970">
        <w:rPr>
          <w:rFonts w:ascii="Times New Roman" w:hAnsi="Times New Roman"/>
          <w:i/>
          <w:sz w:val="24"/>
          <w:szCs w:val="24"/>
        </w:rPr>
        <w:t>2. táblázat: területi kiválasztási kritériumrendszer indoklása</w:t>
      </w:r>
    </w:p>
    <w:p w:rsidR="009C4AAC" w:rsidRDefault="009C4AAC" w:rsidP="009C4AAC">
      <w:pPr>
        <w:rPr>
          <w:rFonts w:ascii="Times New Roman" w:hAnsi="Times New Roman"/>
          <w:i/>
          <w:sz w:val="24"/>
          <w:szCs w:val="24"/>
        </w:rPr>
      </w:pPr>
      <w:r w:rsidRPr="00906970">
        <w:rPr>
          <w:rFonts w:ascii="Times New Roman" w:hAnsi="Times New Roman"/>
          <w:i/>
          <w:sz w:val="24"/>
          <w:szCs w:val="24"/>
        </w:rPr>
        <w:t>3. táblázat: célrendszer</w:t>
      </w:r>
    </w:p>
    <w:p w:rsidR="009C4AAC" w:rsidRDefault="009C4AAC" w:rsidP="009C4AAC">
      <w:pPr>
        <w:jc w:val="both"/>
        <w:rPr>
          <w:rFonts w:ascii="Times New Roman" w:hAnsi="Times New Roman"/>
          <w:i/>
          <w:sz w:val="24"/>
        </w:rPr>
      </w:pPr>
      <w:r w:rsidRPr="009E3216">
        <w:rPr>
          <w:rFonts w:ascii="Times New Roman" w:hAnsi="Times New Roman"/>
          <w:i/>
          <w:sz w:val="24"/>
        </w:rPr>
        <w:t>4. táblázat: Forráskeretek megoszlása</w:t>
      </w:r>
    </w:p>
    <w:p w:rsidR="009C4AAC" w:rsidRPr="009E3216" w:rsidRDefault="009C4AAC" w:rsidP="009C4AAC">
      <w:pPr>
        <w:jc w:val="both"/>
        <w:rPr>
          <w:rFonts w:ascii="Times New Roman" w:hAnsi="Times New Roman"/>
          <w:i/>
          <w:sz w:val="24"/>
        </w:rPr>
      </w:pPr>
      <w:r w:rsidRPr="009E3216">
        <w:rPr>
          <w:rFonts w:ascii="Times New Roman" w:hAnsi="Times New Roman"/>
          <w:i/>
          <w:sz w:val="24"/>
        </w:rPr>
        <w:t>5. táblázat: Forráskeretek megoszlásának magyarázata</w:t>
      </w:r>
    </w:p>
    <w:p w:rsidR="009C4AAC" w:rsidRPr="00DF0F50" w:rsidRDefault="009C4AAC" w:rsidP="009C4AAC">
      <w:pPr>
        <w:jc w:val="both"/>
        <w:rPr>
          <w:rFonts w:ascii="Times New Roman" w:hAnsi="Times New Roman"/>
          <w:i/>
          <w:sz w:val="24"/>
        </w:rPr>
      </w:pPr>
      <w:r w:rsidRPr="00DF0F50">
        <w:rPr>
          <w:rFonts w:ascii="Times New Roman" w:hAnsi="Times New Roman"/>
          <w:i/>
          <w:sz w:val="24"/>
        </w:rPr>
        <w:t>6. táblázat: az 1. prioritás forrásallokációja</w:t>
      </w:r>
    </w:p>
    <w:p w:rsidR="009C4AAC" w:rsidRPr="00DF0F50" w:rsidRDefault="009C4AAC" w:rsidP="009C4AAC">
      <w:pPr>
        <w:jc w:val="both"/>
        <w:rPr>
          <w:rFonts w:ascii="Times New Roman" w:hAnsi="Times New Roman"/>
          <w:i/>
          <w:sz w:val="24"/>
        </w:rPr>
      </w:pPr>
      <w:r w:rsidRPr="00DF0F50">
        <w:rPr>
          <w:rFonts w:ascii="Times New Roman" w:hAnsi="Times New Roman"/>
          <w:i/>
          <w:sz w:val="24"/>
        </w:rPr>
        <w:t>7. táblázat: a 2. prioritás forrásallokációja</w:t>
      </w:r>
    </w:p>
    <w:p w:rsidR="009C4AAC" w:rsidRPr="00DF0F50" w:rsidRDefault="009C4AAC" w:rsidP="009C4AAC">
      <w:pPr>
        <w:pStyle w:val="Cmsor2-Sec2"/>
        <w:numPr>
          <w:ilvl w:val="0"/>
          <w:numId w:val="0"/>
        </w:numPr>
        <w:tabs>
          <w:tab w:val="clear" w:pos="567"/>
        </w:tabs>
        <w:spacing w:before="0" w:after="0"/>
        <w:outlineLvl w:val="9"/>
        <w:rPr>
          <w:b w:val="0"/>
          <w:iCs/>
          <w:smallCaps w:val="0"/>
          <w:szCs w:val="20"/>
          <w:lang w:eastAsia="hu-HU"/>
        </w:rPr>
      </w:pPr>
      <w:r>
        <w:rPr>
          <w:b w:val="0"/>
          <w:iCs/>
          <w:smallCaps w:val="0"/>
          <w:szCs w:val="20"/>
          <w:lang w:eastAsia="hu-HU"/>
        </w:rPr>
        <w:t>8</w:t>
      </w:r>
      <w:r w:rsidRPr="00DF0F50">
        <w:rPr>
          <w:b w:val="0"/>
          <w:iCs/>
          <w:smallCaps w:val="0"/>
          <w:szCs w:val="20"/>
          <w:lang w:eastAsia="hu-HU"/>
        </w:rPr>
        <w:t>. táblázat: a 3. prioritás forrásallokációja</w:t>
      </w:r>
    </w:p>
    <w:p w:rsidR="009C4AAC" w:rsidRPr="00DF0F50" w:rsidRDefault="009C4AAC" w:rsidP="009C4AAC">
      <w:pPr>
        <w:pStyle w:val="Cmsor2-Sec2"/>
        <w:numPr>
          <w:ilvl w:val="0"/>
          <w:numId w:val="0"/>
        </w:numPr>
        <w:tabs>
          <w:tab w:val="clear" w:pos="567"/>
        </w:tabs>
        <w:spacing w:before="0" w:after="0"/>
        <w:outlineLvl w:val="9"/>
        <w:rPr>
          <w:b w:val="0"/>
          <w:iCs/>
          <w:smallCaps w:val="0"/>
          <w:szCs w:val="20"/>
          <w:lang w:eastAsia="hu-HU"/>
        </w:rPr>
      </w:pPr>
      <w:r w:rsidRPr="00DF0F50">
        <w:rPr>
          <w:b w:val="0"/>
          <w:iCs/>
          <w:smallCaps w:val="0"/>
          <w:szCs w:val="20"/>
          <w:lang w:eastAsia="hu-HU"/>
        </w:rPr>
        <w:t>9. táblázat: a 4. prioritás forrásallokációja</w:t>
      </w:r>
    </w:p>
    <w:p w:rsidR="009C4AAC" w:rsidRPr="00DF0F50" w:rsidRDefault="009C4AAC" w:rsidP="009C4AAC">
      <w:pPr>
        <w:pStyle w:val="Listaszerbekezds"/>
        <w:spacing w:line="259" w:lineRule="auto"/>
        <w:ind w:left="0"/>
        <w:jc w:val="both"/>
        <w:rPr>
          <w:rFonts w:ascii="Times New Roman" w:hAnsi="Times New Roman"/>
          <w:iCs/>
          <w:sz w:val="24"/>
          <w:szCs w:val="20"/>
        </w:rPr>
      </w:pPr>
      <w:r w:rsidRPr="00DF0F50">
        <w:rPr>
          <w:rFonts w:ascii="Times New Roman" w:hAnsi="Times New Roman"/>
          <w:iCs/>
          <w:sz w:val="24"/>
          <w:szCs w:val="20"/>
        </w:rPr>
        <w:t>10. táblázat: az 5. prioritás forrásallokációja</w:t>
      </w:r>
    </w:p>
    <w:p w:rsidR="009C4AAC" w:rsidRPr="00DF0F50" w:rsidRDefault="009C4AAC" w:rsidP="009C4AAC">
      <w:pPr>
        <w:pStyle w:val="NormlWeb"/>
        <w:keepNext/>
        <w:spacing w:before="0" w:beforeAutospacing="0" w:after="0" w:afterAutospacing="0" w:line="276" w:lineRule="auto"/>
        <w:ind w:right="147"/>
        <w:jc w:val="both"/>
        <w:rPr>
          <w:i w:val="0"/>
          <w:sz w:val="24"/>
        </w:rPr>
      </w:pPr>
      <w:r w:rsidRPr="00DF0F50">
        <w:rPr>
          <w:i w:val="0"/>
          <w:sz w:val="24"/>
        </w:rPr>
        <w:t>11. táblázat: indikátor vállalások</w:t>
      </w:r>
    </w:p>
    <w:p w:rsidR="009C4AAC" w:rsidRPr="00DF0F50" w:rsidRDefault="009C4AAC" w:rsidP="009C4AAC">
      <w:pPr>
        <w:jc w:val="both"/>
        <w:rPr>
          <w:rFonts w:ascii="Times New Roman" w:hAnsi="Times New Roman"/>
          <w:i/>
          <w:sz w:val="24"/>
        </w:rPr>
      </w:pPr>
      <w:r w:rsidRPr="00DF0F50">
        <w:rPr>
          <w:rFonts w:ascii="Times New Roman" w:hAnsi="Times New Roman"/>
          <w:i/>
          <w:sz w:val="24"/>
        </w:rPr>
        <w:t>12. táblázat: forráskeretek ütemezése</w:t>
      </w:r>
    </w:p>
    <w:p w:rsidR="009C4AAC" w:rsidRDefault="009C4AAC" w:rsidP="009C4AAC">
      <w:pPr>
        <w:rPr>
          <w:lang w:eastAsia="en-US"/>
        </w:rPr>
      </w:pPr>
    </w:p>
    <w:p w:rsidR="009C4AAC" w:rsidRDefault="009C4AAC" w:rsidP="009C4AAC">
      <w:pPr>
        <w:pStyle w:val="Tartalomjegyzkcmsora"/>
      </w:pPr>
      <w:r>
        <w:t>Ábrák</w:t>
      </w:r>
    </w:p>
    <w:p w:rsidR="009C4AAC" w:rsidRPr="005C59B1" w:rsidRDefault="009C4AAC" w:rsidP="009C4AAC">
      <w:pPr>
        <w:rPr>
          <w:lang w:eastAsia="en-US"/>
        </w:rPr>
      </w:pPr>
    </w:p>
    <w:p w:rsidR="009C4AAC" w:rsidRPr="00CC1DF5" w:rsidRDefault="009C4AAC" w:rsidP="009C4AAC">
      <w:pPr>
        <w:jc w:val="both"/>
        <w:rPr>
          <w:rFonts w:ascii="Times New Roman" w:hAnsi="Times New Roman"/>
          <w:i/>
          <w:sz w:val="24"/>
        </w:rPr>
      </w:pPr>
      <w:r w:rsidRPr="00CC1DF5">
        <w:rPr>
          <w:rFonts w:ascii="Times New Roman" w:hAnsi="Times New Roman"/>
          <w:i/>
          <w:sz w:val="24"/>
        </w:rPr>
        <w:t>1. ábra: forráskeretek megoszlásának ábrázolása</w:t>
      </w:r>
    </w:p>
    <w:p w:rsidR="009C4AAC" w:rsidRPr="00CC1DF5" w:rsidRDefault="009C4AAC" w:rsidP="009C4AAC">
      <w:pPr>
        <w:jc w:val="both"/>
        <w:rPr>
          <w:rFonts w:ascii="Times New Roman" w:hAnsi="Times New Roman"/>
          <w:i/>
          <w:sz w:val="24"/>
        </w:rPr>
      </w:pPr>
      <w:r w:rsidRPr="00CC1DF5">
        <w:rPr>
          <w:rFonts w:ascii="Times New Roman" w:hAnsi="Times New Roman"/>
          <w:i/>
          <w:sz w:val="24"/>
        </w:rPr>
        <w:t>2. ábra: az 1. prioritás belső elosztásának bemutatása</w:t>
      </w:r>
    </w:p>
    <w:p w:rsidR="009C4AAC" w:rsidRPr="00CC1DF5" w:rsidRDefault="009C4AAC" w:rsidP="009C4AAC">
      <w:pPr>
        <w:jc w:val="both"/>
        <w:rPr>
          <w:rFonts w:ascii="Times New Roman" w:hAnsi="Times New Roman"/>
          <w:i/>
          <w:sz w:val="24"/>
        </w:rPr>
      </w:pPr>
      <w:r w:rsidRPr="00CC1DF5">
        <w:rPr>
          <w:rFonts w:ascii="Times New Roman" w:hAnsi="Times New Roman"/>
          <w:i/>
          <w:sz w:val="24"/>
        </w:rPr>
        <w:t>3.</w:t>
      </w:r>
      <w:r>
        <w:rPr>
          <w:rFonts w:ascii="Times New Roman" w:hAnsi="Times New Roman"/>
          <w:i/>
          <w:sz w:val="24"/>
        </w:rPr>
        <w:t xml:space="preserve"> </w:t>
      </w:r>
      <w:r w:rsidRPr="00CC1DF5">
        <w:rPr>
          <w:rFonts w:ascii="Times New Roman" w:hAnsi="Times New Roman"/>
          <w:i/>
          <w:sz w:val="24"/>
        </w:rPr>
        <w:t>ábra: az 1. prioritás valós igényeken alapuló keretösszegének felhasználási módok szerinti megosztásának bemutatása</w:t>
      </w:r>
    </w:p>
    <w:p w:rsidR="009C4AAC" w:rsidRPr="00CC1DF5" w:rsidRDefault="009C4AAC" w:rsidP="009C4AAC">
      <w:pPr>
        <w:pStyle w:val="Cmsor2-Sec2"/>
        <w:numPr>
          <w:ilvl w:val="0"/>
          <w:numId w:val="0"/>
        </w:numPr>
        <w:tabs>
          <w:tab w:val="clear" w:pos="567"/>
        </w:tabs>
        <w:spacing w:before="0" w:after="0"/>
        <w:outlineLvl w:val="9"/>
        <w:rPr>
          <w:b w:val="0"/>
          <w:iCs/>
          <w:smallCaps w:val="0"/>
          <w:szCs w:val="20"/>
          <w:lang w:eastAsia="hu-HU"/>
        </w:rPr>
      </w:pPr>
      <w:r w:rsidRPr="00CC1DF5">
        <w:rPr>
          <w:b w:val="0"/>
          <w:iCs/>
          <w:smallCaps w:val="0"/>
          <w:szCs w:val="20"/>
          <w:lang w:eastAsia="hu-HU"/>
        </w:rPr>
        <w:t>4. ábra: a 2. prioritás belső elosztásának bemutatása</w:t>
      </w:r>
    </w:p>
    <w:p w:rsidR="009C4AAC" w:rsidRPr="00CC1DF5" w:rsidRDefault="009C4AAC" w:rsidP="009C4AAC">
      <w:pPr>
        <w:pStyle w:val="Cmsor2-Sec2"/>
        <w:numPr>
          <w:ilvl w:val="0"/>
          <w:numId w:val="0"/>
        </w:numPr>
        <w:tabs>
          <w:tab w:val="clear" w:pos="567"/>
        </w:tabs>
        <w:spacing w:before="0" w:after="0"/>
        <w:outlineLvl w:val="9"/>
        <w:rPr>
          <w:b w:val="0"/>
          <w:iCs/>
          <w:smallCaps w:val="0"/>
          <w:szCs w:val="20"/>
          <w:lang w:eastAsia="hu-HU"/>
        </w:rPr>
      </w:pPr>
      <w:r w:rsidRPr="00CC1DF5">
        <w:rPr>
          <w:b w:val="0"/>
          <w:iCs/>
          <w:smallCaps w:val="0"/>
          <w:szCs w:val="20"/>
          <w:lang w:eastAsia="hu-HU"/>
        </w:rPr>
        <w:t>5. ábra: a 2. prioritás valós igényeken alapuló keretösszegének felhasználási módok szerinti megosztásának bemutatása</w:t>
      </w:r>
    </w:p>
    <w:p w:rsidR="009C4AAC" w:rsidRPr="00DF0F50" w:rsidRDefault="009C4AAC" w:rsidP="009C4AAC">
      <w:pPr>
        <w:pStyle w:val="Cmsor2-Sec2"/>
        <w:numPr>
          <w:ilvl w:val="0"/>
          <w:numId w:val="0"/>
        </w:numPr>
        <w:tabs>
          <w:tab w:val="clear" w:pos="567"/>
        </w:tabs>
        <w:spacing w:before="0" w:after="0"/>
        <w:outlineLvl w:val="9"/>
        <w:rPr>
          <w:b w:val="0"/>
          <w:iCs/>
          <w:smallCaps w:val="0"/>
          <w:szCs w:val="20"/>
          <w:lang w:eastAsia="hu-HU"/>
        </w:rPr>
      </w:pPr>
      <w:r w:rsidRPr="00DF0F50">
        <w:rPr>
          <w:b w:val="0"/>
          <w:iCs/>
          <w:smallCaps w:val="0"/>
          <w:szCs w:val="20"/>
          <w:lang w:eastAsia="hu-HU"/>
        </w:rPr>
        <w:t>6. ábra: a 3. prioritás belső elosztásának bemutatása</w:t>
      </w:r>
    </w:p>
    <w:p w:rsidR="009C4AAC" w:rsidRPr="00DF0F50" w:rsidRDefault="009C4AAC" w:rsidP="009C4AAC">
      <w:pPr>
        <w:pStyle w:val="Cmsor2-Sec2"/>
        <w:numPr>
          <w:ilvl w:val="0"/>
          <w:numId w:val="0"/>
        </w:numPr>
        <w:tabs>
          <w:tab w:val="clear" w:pos="567"/>
        </w:tabs>
        <w:spacing w:before="0" w:after="0"/>
        <w:outlineLvl w:val="9"/>
        <w:rPr>
          <w:b w:val="0"/>
          <w:iCs/>
          <w:smallCaps w:val="0"/>
          <w:szCs w:val="20"/>
          <w:lang w:eastAsia="hu-HU"/>
        </w:rPr>
      </w:pPr>
      <w:r w:rsidRPr="00DF0F50">
        <w:rPr>
          <w:b w:val="0"/>
          <w:iCs/>
          <w:smallCaps w:val="0"/>
          <w:szCs w:val="20"/>
          <w:lang w:eastAsia="hu-HU"/>
        </w:rPr>
        <w:t>7. ábra: a 3. prioritás valós igényeken alapuló keretösszegének felhasználási módok szerinti megosztásának bemutatása</w:t>
      </w:r>
    </w:p>
    <w:p w:rsidR="009C4AAC" w:rsidRPr="00DF0F50" w:rsidRDefault="009C4AAC" w:rsidP="009C4AAC">
      <w:pPr>
        <w:pStyle w:val="Listaszerbekezds"/>
        <w:spacing w:line="259" w:lineRule="auto"/>
        <w:ind w:left="0"/>
        <w:jc w:val="both"/>
        <w:rPr>
          <w:rFonts w:ascii="Times New Roman" w:hAnsi="Times New Roman"/>
          <w:iCs/>
          <w:sz w:val="24"/>
          <w:szCs w:val="20"/>
        </w:rPr>
      </w:pPr>
      <w:r w:rsidRPr="00DF0F50">
        <w:rPr>
          <w:rFonts w:ascii="Times New Roman" w:hAnsi="Times New Roman"/>
          <w:iCs/>
          <w:sz w:val="24"/>
          <w:szCs w:val="20"/>
        </w:rPr>
        <w:t>8. ábra: a 4. prioritás belső elosztásának bemutatása</w:t>
      </w:r>
    </w:p>
    <w:p w:rsidR="009C4AAC" w:rsidRPr="00DF0F50" w:rsidRDefault="009C4AAC" w:rsidP="009C4AAC">
      <w:pPr>
        <w:pStyle w:val="Listaszerbekezds"/>
        <w:spacing w:line="259" w:lineRule="auto"/>
        <w:ind w:left="0"/>
        <w:jc w:val="both"/>
        <w:rPr>
          <w:rFonts w:ascii="Times New Roman" w:hAnsi="Times New Roman"/>
          <w:iCs/>
          <w:sz w:val="24"/>
          <w:szCs w:val="20"/>
        </w:rPr>
      </w:pPr>
      <w:r w:rsidRPr="00DF0F50">
        <w:rPr>
          <w:rFonts w:ascii="Times New Roman" w:hAnsi="Times New Roman"/>
          <w:iCs/>
          <w:sz w:val="24"/>
          <w:szCs w:val="20"/>
        </w:rPr>
        <w:t>9. ábra: a 4. prioritás valós igényeken alapuló keretösszegének felhasználási módok szerinti megosztásának bemutatása</w:t>
      </w:r>
    </w:p>
    <w:p w:rsidR="009C4AAC" w:rsidRPr="00DF0F50" w:rsidRDefault="009C4AAC" w:rsidP="009C4AAC">
      <w:pPr>
        <w:pStyle w:val="Listaszerbekezds"/>
        <w:spacing w:line="259" w:lineRule="auto"/>
        <w:ind w:left="0"/>
        <w:jc w:val="both"/>
        <w:rPr>
          <w:rFonts w:ascii="Times New Roman" w:hAnsi="Times New Roman"/>
          <w:iCs/>
          <w:sz w:val="24"/>
          <w:szCs w:val="20"/>
        </w:rPr>
      </w:pPr>
      <w:r w:rsidRPr="00DF0F50">
        <w:rPr>
          <w:rFonts w:ascii="Times New Roman" w:hAnsi="Times New Roman"/>
          <w:iCs/>
          <w:sz w:val="24"/>
          <w:szCs w:val="20"/>
        </w:rPr>
        <w:t>10. ábra: az 5. prioritás belső elosztásának bemutatása</w:t>
      </w:r>
    </w:p>
    <w:p w:rsidR="009C4AAC" w:rsidRPr="00DF0F50" w:rsidRDefault="009C4AAC" w:rsidP="009C4AAC">
      <w:pPr>
        <w:pStyle w:val="Listaszerbekezds"/>
        <w:spacing w:line="259" w:lineRule="auto"/>
        <w:ind w:left="0"/>
        <w:jc w:val="both"/>
        <w:rPr>
          <w:rFonts w:ascii="Times New Roman" w:hAnsi="Times New Roman"/>
          <w:iCs/>
          <w:sz w:val="24"/>
          <w:szCs w:val="20"/>
        </w:rPr>
      </w:pPr>
      <w:r w:rsidRPr="00DF0F50">
        <w:rPr>
          <w:rFonts w:ascii="Times New Roman" w:hAnsi="Times New Roman"/>
          <w:iCs/>
          <w:sz w:val="24"/>
          <w:szCs w:val="20"/>
        </w:rPr>
        <w:t>11. ábra: az 5. prioritás valós igényeken alapuló keretösszegének felhasználási módok szerinti megosztásának bemutatása</w:t>
      </w:r>
    </w:p>
    <w:p w:rsidR="009C4AAC" w:rsidRPr="00DF0F50" w:rsidRDefault="009C4AAC" w:rsidP="009C4AAC">
      <w:pPr>
        <w:pStyle w:val="Listaszerbekezds"/>
        <w:spacing w:line="259" w:lineRule="auto"/>
        <w:ind w:left="360"/>
        <w:jc w:val="both"/>
        <w:rPr>
          <w:rFonts w:ascii="Times New Roman" w:hAnsi="Times New Roman"/>
          <w:iCs/>
          <w:sz w:val="24"/>
          <w:szCs w:val="20"/>
        </w:rPr>
      </w:pPr>
    </w:p>
    <w:p w:rsidR="009C4AAC" w:rsidRPr="00CC1DF5" w:rsidRDefault="009C4AAC" w:rsidP="009C4AAC">
      <w:pPr>
        <w:jc w:val="both"/>
        <w:rPr>
          <w:rFonts w:ascii="Times New Roman" w:hAnsi="Times New Roman"/>
          <w:i/>
        </w:rPr>
      </w:pPr>
    </w:p>
    <w:p w:rsidR="009C4AAC" w:rsidRPr="008A2672" w:rsidRDefault="009C4AAC" w:rsidP="009C4AAC">
      <w:pPr>
        <w:pStyle w:val="Cmsor1-Sec2"/>
        <w:numPr>
          <w:ilvl w:val="0"/>
          <w:numId w:val="20"/>
        </w:numPr>
        <w:spacing w:before="0" w:after="0"/>
        <w:ind w:left="357" w:hanging="357"/>
        <w:rPr>
          <w:color w:val="8DB3E2"/>
          <w:sz w:val="28"/>
          <w:szCs w:val="28"/>
        </w:rPr>
      </w:pPr>
      <w:r w:rsidRPr="008A2672">
        <w:br w:type="page"/>
      </w:r>
      <w:bookmarkStart w:id="0" w:name="_Toc416953951"/>
      <w:r>
        <w:rPr>
          <w:color w:val="8DB3E2"/>
          <w:sz w:val="28"/>
          <w:szCs w:val="28"/>
        </w:rPr>
        <w:lastRenderedPageBreak/>
        <w:t>Bevezető</w:t>
      </w:r>
      <w:bookmarkEnd w:id="0"/>
      <w:r w:rsidRPr="008A2672">
        <w:rPr>
          <w:color w:val="8DB3E2"/>
          <w:sz w:val="28"/>
          <w:szCs w:val="28"/>
        </w:rPr>
        <w:t xml:space="preserve"> </w:t>
      </w:r>
    </w:p>
    <w:p w:rsidR="009C4AAC" w:rsidRDefault="009C4AAC" w:rsidP="009C4AAC">
      <w:pPr>
        <w:jc w:val="both"/>
        <w:rPr>
          <w:rFonts w:ascii="Times New Roman" w:hAnsi="Times New Roman"/>
          <w:i/>
          <w:color w:val="8DB3E2"/>
          <w:sz w:val="24"/>
          <w:szCs w:val="24"/>
          <w:lang w:eastAsia="x-none"/>
        </w:rPr>
      </w:pPr>
    </w:p>
    <w:p w:rsidR="009C4AAC" w:rsidRPr="008A2672" w:rsidRDefault="009C4AAC" w:rsidP="009C4AAC">
      <w:pPr>
        <w:pStyle w:val="Cmsor2-Sec2"/>
        <w:numPr>
          <w:ilvl w:val="1"/>
          <w:numId w:val="26"/>
        </w:numPr>
        <w:tabs>
          <w:tab w:val="clear" w:pos="567"/>
        </w:tabs>
        <w:spacing w:before="0" w:after="0"/>
        <w:rPr>
          <w:color w:val="8DB3E2"/>
        </w:rPr>
      </w:pPr>
      <w:bookmarkStart w:id="1" w:name="_Toc401574791"/>
      <w:bookmarkStart w:id="2" w:name="_Toc416953952"/>
      <w:r w:rsidRPr="008A2672">
        <w:rPr>
          <w:color w:val="8DB3E2"/>
        </w:rPr>
        <w:t>A</w:t>
      </w:r>
      <w:bookmarkEnd w:id="1"/>
      <w:r>
        <w:rPr>
          <w:color w:val="8DB3E2"/>
        </w:rPr>
        <w:t>z ITP alapadatai</w:t>
      </w:r>
      <w:bookmarkEnd w:id="2"/>
    </w:p>
    <w:p w:rsidR="009C4AAC" w:rsidRPr="008A2672" w:rsidRDefault="009C4AAC" w:rsidP="009C4AAC">
      <w:pPr>
        <w:jc w:val="both"/>
        <w:rPr>
          <w:rFonts w:ascii="Times New Roman" w:hAnsi="Times New Roman"/>
          <w:i/>
          <w:sz w:val="24"/>
          <w:szCs w:val="24"/>
          <w:lang w:eastAsia="sv-SE"/>
        </w:rPr>
      </w:pPr>
    </w:p>
    <w:p w:rsidR="009C4AAC" w:rsidRDefault="009C4AAC" w:rsidP="009C4AAC">
      <w:pPr>
        <w:jc w:val="both"/>
        <w:rPr>
          <w:rFonts w:ascii="Times New Roman" w:hAnsi="Times New Roman"/>
          <w:i/>
          <w:sz w:val="24"/>
          <w:szCs w:val="24"/>
          <w:lang w:eastAsia="sv-SE"/>
        </w:rPr>
      </w:pPr>
      <w:r w:rsidRPr="00FA1025">
        <w:rPr>
          <w:rFonts w:ascii="Times New Roman" w:hAnsi="Times New Roman"/>
          <w:i/>
          <w:sz w:val="24"/>
          <w:szCs w:val="24"/>
          <w:lang w:eastAsia="sv-SE"/>
        </w:rPr>
        <w:t>A magyar Kormány a 2014-2020 között</w:t>
      </w:r>
      <w:r>
        <w:rPr>
          <w:rFonts w:ascii="Times New Roman" w:hAnsi="Times New Roman"/>
          <w:i/>
          <w:sz w:val="24"/>
          <w:szCs w:val="24"/>
          <w:lang w:eastAsia="sv-SE"/>
        </w:rPr>
        <w:t>i időszak önkormányzati</w:t>
      </w:r>
      <w:r w:rsidRPr="00FA1025">
        <w:rPr>
          <w:rFonts w:ascii="Times New Roman" w:hAnsi="Times New Roman"/>
          <w:i/>
          <w:sz w:val="24"/>
          <w:szCs w:val="24"/>
          <w:lang w:eastAsia="sv-SE"/>
        </w:rPr>
        <w:t xml:space="preserve"> fejlesztéseire a Terület- és Településfejlesztési Operatív Program (TOP) keretében különített el forrást az Európai Unió Strukturális Alapjai terhére, melynek kereteit a Partnerségi Megállapodás jelenti. </w:t>
      </w:r>
    </w:p>
    <w:p w:rsidR="009C4AAC" w:rsidRDefault="009C4AAC" w:rsidP="009C4AAC">
      <w:pPr>
        <w:jc w:val="both"/>
        <w:rPr>
          <w:rFonts w:ascii="Times New Roman" w:hAnsi="Times New Roman"/>
          <w:i/>
          <w:sz w:val="24"/>
          <w:szCs w:val="24"/>
          <w:lang w:eastAsia="sv-SE"/>
        </w:rPr>
      </w:pPr>
    </w:p>
    <w:p w:rsidR="009C4AAC" w:rsidRDefault="009C4AAC" w:rsidP="009C4AAC">
      <w:pPr>
        <w:jc w:val="both"/>
        <w:rPr>
          <w:rFonts w:ascii="Times New Roman" w:hAnsi="Times New Roman"/>
          <w:i/>
          <w:sz w:val="24"/>
          <w:szCs w:val="24"/>
          <w:lang w:eastAsia="sv-SE"/>
        </w:rPr>
      </w:pPr>
      <w:r w:rsidRPr="00FA1025">
        <w:rPr>
          <w:rFonts w:ascii="Times New Roman" w:hAnsi="Times New Roman"/>
          <w:i/>
          <w:sz w:val="24"/>
          <w:szCs w:val="24"/>
          <w:lang w:eastAsia="sv-SE"/>
        </w:rPr>
        <w:t xml:space="preserve">A TOP küldetése, hogy valamennyi megye és település esetében erősítse azokat a fejlődési elemeket, amelyekkel </w:t>
      </w:r>
      <w:r w:rsidRPr="00FB48FD">
        <w:rPr>
          <w:rFonts w:ascii="Times New Roman" w:hAnsi="Times New Roman"/>
          <w:i/>
          <w:sz w:val="24"/>
          <w:szCs w:val="24"/>
          <w:lang w:eastAsia="sv-SE"/>
        </w:rPr>
        <w:t>potenciáljuk, erőforrásaik kibontakoztathatók</w:t>
      </w:r>
      <w:r w:rsidRPr="00FA1025">
        <w:rPr>
          <w:rFonts w:ascii="Times New Roman" w:hAnsi="Times New Roman"/>
          <w:i/>
          <w:sz w:val="24"/>
          <w:szCs w:val="24"/>
          <w:lang w:eastAsia="sv-SE"/>
        </w:rPr>
        <w:t xml:space="preserve">. A TOP a Kormány kiemelt gazdaságfejlesztési, növekedési és foglalkoztatási céljaira tekintettel, valamint az Európa 2020 stratégiához való illeszkedés, az ágazati fejlesztésekkel való lehatárolás és szinergia biztosítása érdekében, az Európai Bizottsági 11 tematikus célhoz való kapcsolódás, a költségvetési és tematikus determinációkhoz való igazodás alapján, a Partnerségi Megállapodásban foglaltakkal összhangban az alábbi </w:t>
      </w:r>
      <w:r w:rsidRPr="00FB48FD">
        <w:rPr>
          <w:rFonts w:ascii="Times New Roman" w:hAnsi="Times New Roman"/>
          <w:i/>
          <w:sz w:val="24"/>
          <w:szCs w:val="24"/>
          <w:lang w:eastAsia="sv-SE"/>
        </w:rPr>
        <w:t>kiemelt fejlesztési célokat</w:t>
      </w:r>
      <w:r w:rsidRPr="00FA1025">
        <w:rPr>
          <w:rFonts w:ascii="Times New Roman" w:hAnsi="Times New Roman"/>
          <w:i/>
          <w:sz w:val="24"/>
          <w:szCs w:val="24"/>
          <w:lang w:eastAsia="sv-SE"/>
        </w:rPr>
        <w:t xml:space="preserve"> határozta meg: </w:t>
      </w:r>
    </w:p>
    <w:p w:rsidR="009C4AAC" w:rsidRPr="00FA1025" w:rsidRDefault="009C4AAC" w:rsidP="009C4AAC">
      <w:pPr>
        <w:jc w:val="both"/>
        <w:rPr>
          <w:rFonts w:ascii="Times New Roman" w:hAnsi="Times New Roman"/>
          <w:i/>
          <w:sz w:val="24"/>
          <w:szCs w:val="24"/>
          <w:lang w:eastAsia="sv-SE"/>
        </w:rPr>
      </w:pPr>
    </w:p>
    <w:p w:rsidR="009C4AAC" w:rsidRPr="00FA1025" w:rsidRDefault="009C4AAC" w:rsidP="009C4AAC">
      <w:pPr>
        <w:pStyle w:val="Listaszerbekezds"/>
        <w:numPr>
          <w:ilvl w:val="0"/>
          <w:numId w:val="21"/>
        </w:numPr>
        <w:contextualSpacing w:val="0"/>
        <w:jc w:val="both"/>
        <w:rPr>
          <w:rFonts w:ascii="Times New Roman" w:hAnsi="Times New Roman"/>
          <w:bCs/>
          <w:sz w:val="24"/>
          <w:szCs w:val="24"/>
        </w:rPr>
      </w:pPr>
      <w:r w:rsidRPr="00FA1025">
        <w:rPr>
          <w:rFonts w:ascii="Times New Roman" w:hAnsi="Times New Roman"/>
          <w:iCs/>
          <w:sz w:val="24"/>
          <w:szCs w:val="24"/>
        </w:rPr>
        <w:t>Gazdaságélénkítéshez és foglalkoztatási szint növeléséhez szükséges helyi feltételek biztosítása</w:t>
      </w:r>
    </w:p>
    <w:p w:rsidR="009C4AAC" w:rsidRPr="00FA1025" w:rsidRDefault="009C4AAC" w:rsidP="009C4AAC">
      <w:pPr>
        <w:pStyle w:val="Listaszerbekezds"/>
        <w:numPr>
          <w:ilvl w:val="0"/>
          <w:numId w:val="21"/>
        </w:numPr>
        <w:contextualSpacing w:val="0"/>
        <w:jc w:val="both"/>
        <w:rPr>
          <w:rFonts w:ascii="Times New Roman" w:hAnsi="Times New Roman"/>
          <w:iCs/>
          <w:sz w:val="24"/>
          <w:szCs w:val="24"/>
        </w:rPr>
      </w:pPr>
      <w:r w:rsidRPr="00FA1025">
        <w:rPr>
          <w:rFonts w:ascii="Times New Roman" w:hAnsi="Times New Roman"/>
          <w:iCs/>
          <w:sz w:val="24"/>
          <w:szCs w:val="24"/>
        </w:rPr>
        <w:t>Vállalkozásbarát város/településfejlesztés; az életminőség és társadalmi összetartozás javításához szükséges feltételek biztosítása</w:t>
      </w:r>
    </w:p>
    <w:p w:rsidR="009C4AAC" w:rsidRPr="00FA1025" w:rsidRDefault="009C4AAC" w:rsidP="009C4AAC">
      <w:pPr>
        <w:jc w:val="both"/>
        <w:rPr>
          <w:rFonts w:ascii="Times New Roman" w:hAnsi="Times New Roman"/>
          <w:i/>
          <w:sz w:val="24"/>
          <w:szCs w:val="24"/>
          <w:lang w:eastAsia="sv-SE"/>
        </w:rPr>
      </w:pPr>
    </w:p>
    <w:p w:rsidR="009C4AAC" w:rsidRPr="00FA1025" w:rsidRDefault="009C4AAC" w:rsidP="009C4AAC">
      <w:pPr>
        <w:jc w:val="both"/>
        <w:rPr>
          <w:rFonts w:ascii="Times New Roman" w:hAnsi="Times New Roman"/>
          <w:i/>
          <w:sz w:val="24"/>
          <w:szCs w:val="24"/>
          <w:lang w:eastAsia="sv-SE"/>
        </w:rPr>
      </w:pPr>
      <w:r w:rsidRPr="00FA1025">
        <w:rPr>
          <w:rFonts w:ascii="Times New Roman" w:hAnsi="Times New Roman"/>
          <w:i/>
          <w:sz w:val="24"/>
          <w:szCs w:val="24"/>
          <w:lang w:eastAsia="sv-SE"/>
        </w:rPr>
        <w:t xml:space="preserve">Fontos kiemelni, hogy a térségi fejlesztési problémák és lehetőségek kezelése nem egyedül a TOP keretében tud megvalósulni. E feladatok egyéb forrásokat, pl. ágazati forrásokat és koordinációt igényelnek, ezért egyes ágazati operatív programok is hozzájárulnak e problémák kezeléséhez. </w:t>
      </w:r>
    </w:p>
    <w:p w:rsidR="009C4AAC" w:rsidRPr="00FA1025" w:rsidRDefault="009C4AAC" w:rsidP="009C4AAC">
      <w:pPr>
        <w:jc w:val="both"/>
        <w:rPr>
          <w:rFonts w:ascii="Times New Roman" w:hAnsi="Times New Roman"/>
          <w:i/>
          <w:sz w:val="24"/>
          <w:szCs w:val="24"/>
          <w:lang w:eastAsia="sv-SE"/>
        </w:rPr>
      </w:pPr>
    </w:p>
    <w:p w:rsidR="009C4AAC" w:rsidRPr="00FA1025" w:rsidRDefault="009C4AAC" w:rsidP="009C4AAC">
      <w:pPr>
        <w:jc w:val="both"/>
        <w:rPr>
          <w:rFonts w:ascii="Times New Roman" w:hAnsi="Times New Roman"/>
          <w:i/>
          <w:sz w:val="24"/>
          <w:szCs w:val="24"/>
        </w:rPr>
      </w:pPr>
      <w:r w:rsidRPr="00FA1025">
        <w:rPr>
          <w:rFonts w:ascii="Times New Roman" w:hAnsi="Times New Roman"/>
          <w:i/>
          <w:sz w:val="24"/>
          <w:szCs w:val="24"/>
        </w:rPr>
        <w:t xml:space="preserve">A korábbi fejlesztéspolitikai tapasztalatok szerint szükség van egy olyan területi beavatkozási logikára, amely lehetővé teszi, hogy a különféle területi szintekhez a térségi sajátosságoknak megfelelő, eltérő beavatkozási irányokat rendeljünk. A TOP képviseli ezt a törekvést: képes hatékonyan reagálni az eltérő területi igényekre, és valóban a </w:t>
      </w:r>
      <w:r w:rsidRPr="00FA1025">
        <w:rPr>
          <w:rFonts w:ascii="Times New Roman" w:hAnsi="Times New Roman"/>
          <w:b/>
          <w:bCs/>
          <w:i/>
          <w:sz w:val="24"/>
          <w:szCs w:val="24"/>
        </w:rPr>
        <w:t>térségi igényekre szabott beavatkozásokat valósít meg</w:t>
      </w:r>
      <w:r w:rsidRPr="00FA1025">
        <w:rPr>
          <w:rFonts w:ascii="Times New Roman" w:hAnsi="Times New Roman"/>
          <w:i/>
          <w:sz w:val="24"/>
          <w:szCs w:val="24"/>
        </w:rPr>
        <w:t>.</w:t>
      </w:r>
    </w:p>
    <w:p w:rsidR="009C4AAC" w:rsidRPr="00FA1025" w:rsidRDefault="009C4AAC" w:rsidP="009C4AAC">
      <w:pPr>
        <w:jc w:val="both"/>
        <w:rPr>
          <w:rFonts w:ascii="Times New Roman" w:hAnsi="Times New Roman"/>
          <w:i/>
          <w:color w:val="000000"/>
          <w:sz w:val="24"/>
          <w:szCs w:val="24"/>
          <w:lang w:eastAsia="x-none"/>
        </w:rPr>
      </w:pPr>
    </w:p>
    <w:p w:rsidR="009C4AAC" w:rsidRDefault="009C4AAC" w:rsidP="009C4AAC">
      <w:pPr>
        <w:jc w:val="both"/>
        <w:rPr>
          <w:rFonts w:ascii="Times New Roman" w:hAnsi="Times New Roman"/>
          <w:i/>
          <w:sz w:val="24"/>
          <w:szCs w:val="24"/>
        </w:rPr>
      </w:pPr>
      <w:r w:rsidRPr="00FA1025">
        <w:rPr>
          <w:rFonts w:ascii="Times New Roman" w:hAnsi="Times New Roman"/>
          <w:i/>
          <w:sz w:val="24"/>
          <w:szCs w:val="24"/>
        </w:rPr>
        <w:t xml:space="preserve">A TOP által biztosított forrásokra </w:t>
      </w:r>
      <w:r w:rsidRPr="00FA1025">
        <w:rPr>
          <w:rFonts w:ascii="Times New Roman" w:hAnsi="Times New Roman"/>
          <w:b/>
          <w:i/>
          <w:sz w:val="24"/>
          <w:szCs w:val="24"/>
        </w:rPr>
        <w:t>két területi szinten</w:t>
      </w:r>
      <w:r w:rsidRPr="00FA1025">
        <w:rPr>
          <w:rFonts w:ascii="Times New Roman" w:hAnsi="Times New Roman"/>
          <w:i/>
          <w:sz w:val="24"/>
          <w:szCs w:val="24"/>
        </w:rPr>
        <w:t xml:space="preserve"> lehet tervezni: megyei és megyei jogú városi (MJV) szinten. A TOP beavatkozásai mindkét szinten integrált területi program keretében valósulnak meg, amelyek a két területi szinten – előre meghatározott indikatív forráskerettel tervezhetőek. Jelen integrált területi program nem tartalmazza Debrecen Megyei Jogú Város fejlesztéseit, arra saját hatáskörben tervez a megyei jogú város integrált területi programot, a megyei jogú városok számára allokált keret terhére. </w:t>
      </w:r>
    </w:p>
    <w:p w:rsidR="009C4AAC" w:rsidRPr="00FA1025" w:rsidRDefault="009C4AAC" w:rsidP="009C4AAC">
      <w:pPr>
        <w:jc w:val="both"/>
        <w:rPr>
          <w:rFonts w:ascii="Times New Roman" w:hAnsi="Times New Roman"/>
          <w:i/>
          <w:sz w:val="24"/>
          <w:szCs w:val="24"/>
        </w:rPr>
      </w:pPr>
    </w:p>
    <w:p w:rsidR="009C4AAC" w:rsidRPr="00FA1025" w:rsidRDefault="009C4AAC" w:rsidP="009C4AAC">
      <w:pPr>
        <w:pStyle w:val="Tbla-szveg"/>
        <w:spacing w:before="0"/>
        <w:rPr>
          <w:rFonts w:ascii="Times New Roman" w:hAnsi="Times New Roman" w:cs="Times New Roman"/>
          <w:sz w:val="24"/>
          <w:lang w:eastAsia="sv-SE"/>
        </w:rPr>
      </w:pPr>
      <w:r w:rsidRPr="00FA1025">
        <w:rPr>
          <w:rFonts w:ascii="Times New Roman" w:hAnsi="Times New Roman" w:cs="Times New Roman"/>
          <w:sz w:val="24"/>
          <w:lang w:eastAsia="sv-SE"/>
        </w:rPr>
        <w:t xml:space="preserve">A TOP elsősorban az önkormányzatok fejlesztéseihez biztosít forrásokat, azaz elsősorban az </w:t>
      </w:r>
      <w:r w:rsidRPr="00FA1025">
        <w:rPr>
          <w:rFonts w:ascii="Times New Roman" w:hAnsi="Times New Roman" w:cs="Times New Roman"/>
          <w:b/>
          <w:sz w:val="24"/>
          <w:lang w:eastAsia="sv-SE"/>
        </w:rPr>
        <w:t>önkormányzatok gazdaságfejlesztési és azzal összefüggő város- és településfejlesztési akcióit</w:t>
      </w:r>
      <w:r w:rsidRPr="00FA1025">
        <w:rPr>
          <w:rFonts w:ascii="Times New Roman" w:hAnsi="Times New Roman" w:cs="Times New Roman"/>
          <w:sz w:val="24"/>
          <w:lang w:eastAsia="sv-SE"/>
        </w:rPr>
        <w:t xml:space="preserve"> támogatja. </w:t>
      </w:r>
    </w:p>
    <w:p w:rsidR="009C4AAC" w:rsidRDefault="009C4AAC" w:rsidP="009C4AAC">
      <w:pPr>
        <w:pStyle w:val="Tbla-szveg"/>
        <w:spacing w:before="0"/>
        <w:rPr>
          <w:rFonts w:ascii="Times New Roman" w:hAnsi="Times New Roman" w:cs="Times New Roman"/>
          <w:sz w:val="22"/>
          <w:szCs w:val="22"/>
          <w:lang w:eastAsia="sv-SE"/>
        </w:rPr>
      </w:pPr>
    </w:p>
    <w:p w:rsidR="009C4AAC" w:rsidRPr="00FA1025" w:rsidRDefault="009C4AAC" w:rsidP="009C4AAC">
      <w:pPr>
        <w:pStyle w:val="Tbla-szveg"/>
        <w:spacing w:before="0"/>
        <w:rPr>
          <w:rFonts w:ascii="Times New Roman" w:hAnsi="Times New Roman" w:cs="Times New Roman"/>
          <w:b/>
          <w:sz w:val="24"/>
          <w:lang w:eastAsia="sv-SE"/>
        </w:rPr>
      </w:pPr>
      <w:r w:rsidRPr="00FA1025">
        <w:rPr>
          <w:rFonts w:ascii="Times New Roman" w:hAnsi="Times New Roman" w:cs="Times New Roman"/>
          <w:sz w:val="24"/>
          <w:lang w:eastAsia="sv-SE"/>
        </w:rPr>
        <w:t>A kohéziós régiókban található területi szereplők –18</w:t>
      </w:r>
      <w:r>
        <w:rPr>
          <w:rFonts w:ascii="Times New Roman" w:hAnsi="Times New Roman" w:cs="Times New Roman"/>
          <w:sz w:val="24"/>
          <w:lang w:eastAsia="sv-SE"/>
        </w:rPr>
        <w:t xml:space="preserve"> </w:t>
      </w:r>
      <w:r w:rsidRPr="00FA1025">
        <w:rPr>
          <w:rFonts w:ascii="Times New Roman" w:hAnsi="Times New Roman" w:cs="Times New Roman"/>
          <w:sz w:val="24"/>
          <w:lang w:eastAsia="sv-SE"/>
        </w:rPr>
        <w:t>megye és 22 megyei jogú város –között a tervezésnél figyelembe veendő forrásokat az</w:t>
      </w:r>
      <w:r>
        <w:rPr>
          <w:rFonts w:ascii="Times New Roman" w:hAnsi="Times New Roman" w:cs="Times New Roman"/>
          <w:sz w:val="24"/>
          <w:lang w:eastAsia="sv-SE"/>
        </w:rPr>
        <w:t xml:space="preserve"> </w:t>
      </w:r>
      <w:r w:rsidRPr="00FA1025">
        <w:rPr>
          <w:rFonts w:ascii="Times New Roman" w:hAnsi="Times New Roman" w:cs="Times New Roman"/>
          <w:sz w:val="24"/>
          <w:lang w:eastAsia="sv-SE"/>
        </w:rPr>
        <w:t>1702/2014. (XII.3.) Kormányhatározat rögzíti.</w:t>
      </w:r>
      <w:r>
        <w:rPr>
          <w:rFonts w:ascii="Times New Roman" w:hAnsi="Times New Roman" w:cs="Times New Roman"/>
          <w:sz w:val="24"/>
          <w:lang w:eastAsia="sv-SE"/>
        </w:rPr>
        <w:t xml:space="preserve"> </w:t>
      </w:r>
      <w:r w:rsidRPr="00FA1025">
        <w:rPr>
          <w:rFonts w:ascii="Times New Roman" w:hAnsi="Times New Roman" w:cs="Times New Roman"/>
          <w:b/>
          <w:sz w:val="24"/>
          <w:lang w:eastAsia="sv-SE"/>
        </w:rPr>
        <w:t>Ez megyei szinten</w:t>
      </w:r>
      <w:r w:rsidRPr="003D6D77">
        <w:rPr>
          <w:rFonts w:ascii="Times New Roman" w:hAnsi="Times New Roman" w:cs="Times New Roman"/>
          <w:b/>
          <w:sz w:val="24"/>
          <w:lang w:eastAsia="sv-SE"/>
        </w:rPr>
        <w:t xml:space="preserve"> 49,62</w:t>
      </w:r>
      <w:r w:rsidRPr="00FA1025">
        <w:rPr>
          <w:rFonts w:ascii="Times New Roman" w:hAnsi="Times New Roman" w:cs="Times New Roman"/>
          <w:b/>
          <w:sz w:val="24"/>
          <w:lang w:eastAsia="sv-SE"/>
        </w:rPr>
        <w:t xml:space="preserve"> milliárd </w:t>
      </w:r>
      <w:r w:rsidRPr="003D6D77">
        <w:rPr>
          <w:rFonts w:ascii="Times New Roman" w:hAnsi="Times New Roman" w:cs="Times New Roman"/>
          <w:b/>
          <w:sz w:val="24"/>
          <w:lang w:eastAsia="sv-SE"/>
        </w:rPr>
        <w:t>Ft.</w:t>
      </w:r>
    </w:p>
    <w:p w:rsidR="009C4AAC" w:rsidRPr="00FB48FD" w:rsidRDefault="009C4AAC" w:rsidP="009C4AAC">
      <w:pPr>
        <w:jc w:val="both"/>
        <w:rPr>
          <w:rFonts w:ascii="Times New Roman" w:hAnsi="Times New Roman"/>
          <w:i/>
          <w:sz w:val="24"/>
          <w:szCs w:val="24"/>
        </w:rPr>
      </w:pPr>
    </w:p>
    <w:p w:rsidR="009C4AAC" w:rsidRPr="00FB48FD" w:rsidRDefault="009C4AAC" w:rsidP="009C4AAC">
      <w:pPr>
        <w:pStyle w:val="Cmsor2-Sec2"/>
        <w:numPr>
          <w:ilvl w:val="1"/>
          <w:numId w:val="26"/>
        </w:numPr>
        <w:tabs>
          <w:tab w:val="clear" w:pos="567"/>
        </w:tabs>
        <w:spacing w:before="0" w:after="0"/>
        <w:rPr>
          <w:color w:val="8DB3E2"/>
        </w:rPr>
      </w:pPr>
      <w:bookmarkStart w:id="3" w:name="_Toc401574792"/>
      <w:bookmarkStart w:id="4" w:name="_Toc416953953"/>
      <w:r w:rsidRPr="00FB48FD">
        <w:rPr>
          <w:color w:val="8DB3E2"/>
        </w:rPr>
        <w:t>Az ITP tartalmát megalapozó előzmény dokumentumok</w:t>
      </w:r>
      <w:bookmarkEnd w:id="3"/>
      <w:bookmarkEnd w:id="4"/>
    </w:p>
    <w:p w:rsidR="009C4AAC" w:rsidRPr="00FB48FD" w:rsidRDefault="009C4AAC" w:rsidP="009C4AAC">
      <w:pPr>
        <w:jc w:val="both"/>
        <w:rPr>
          <w:rFonts w:ascii="Times New Roman" w:hAnsi="Times New Roman"/>
          <w:i/>
          <w:sz w:val="24"/>
          <w:szCs w:val="24"/>
        </w:rPr>
      </w:pPr>
    </w:p>
    <w:p w:rsidR="009C4AAC" w:rsidRPr="00FB48FD" w:rsidRDefault="009C4AAC" w:rsidP="009C4AAC">
      <w:pPr>
        <w:autoSpaceDE w:val="0"/>
        <w:autoSpaceDN w:val="0"/>
        <w:adjustRightInd w:val="0"/>
        <w:jc w:val="both"/>
        <w:rPr>
          <w:rFonts w:ascii="Times New Roman" w:hAnsi="Times New Roman"/>
          <w:i/>
          <w:color w:val="000000"/>
          <w:sz w:val="24"/>
          <w:szCs w:val="24"/>
        </w:rPr>
      </w:pPr>
      <w:r w:rsidRPr="00FB48FD">
        <w:rPr>
          <w:rFonts w:ascii="Times New Roman" w:hAnsi="Times New Roman"/>
          <w:i/>
          <w:color w:val="000000"/>
          <w:sz w:val="24"/>
          <w:szCs w:val="24"/>
        </w:rPr>
        <w:t xml:space="preserve">Az ITP készítését a következő dokumentumok alapozták meg: </w:t>
      </w:r>
    </w:p>
    <w:p w:rsidR="009C4AAC" w:rsidRPr="00FB48FD" w:rsidRDefault="009C4AAC" w:rsidP="009C4AAC">
      <w:pPr>
        <w:pStyle w:val="Listaszerbekezds"/>
        <w:autoSpaceDE w:val="0"/>
        <w:autoSpaceDN w:val="0"/>
        <w:adjustRightInd w:val="0"/>
        <w:jc w:val="both"/>
        <w:rPr>
          <w:rFonts w:ascii="Times New Roman" w:hAnsi="Times New Roman"/>
          <w:color w:val="000000"/>
          <w:sz w:val="24"/>
          <w:szCs w:val="24"/>
        </w:rPr>
      </w:pPr>
    </w:p>
    <w:p w:rsidR="009C4AAC" w:rsidRPr="00FB48FD" w:rsidRDefault="009C4AAC" w:rsidP="009C4AAC">
      <w:pPr>
        <w:pStyle w:val="Listaszerbekezds"/>
        <w:numPr>
          <w:ilvl w:val="0"/>
          <w:numId w:val="19"/>
        </w:numPr>
        <w:autoSpaceDE w:val="0"/>
        <w:autoSpaceDN w:val="0"/>
        <w:adjustRightInd w:val="0"/>
        <w:jc w:val="both"/>
        <w:rPr>
          <w:rFonts w:ascii="Times New Roman" w:hAnsi="Times New Roman"/>
          <w:b/>
          <w:color w:val="000000"/>
          <w:sz w:val="24"/>
          <w:szCs w:val="24"/>
        </w:rPr>
      </w:pPr>
      <w:r w:rsidRPr="00FB48FD">
        <w:rPr>
          <w:rFonts w:ascii="Times New Roman" w:hAnsi="Times New Roman"/>
          <w:b/>
          <w:color w:val="000000"/>
          <w:sz w:val="24"/>
          <w:szCs w:val="24"/>
        </w:rPr>
        <w:t xml:space="preserve">Megyei szintű helyzetfeltáró dokumentumok elkészítése </w:t>
      </w:r>
    </w:p>
    <w:p w:rsidR="009C4AAC" w:rsidRPr="00FB48FD" w:rsidRDefault="009C4AAC" w:rsidP="009C4AAC">
      <w:pPr>
        <w:ind w:left="708"/>
        <w:jc w:val="both"/>
        <w:rPr>
          <w:rFonts w:ascii="Times New Roman" w:hAnsi="Times New Roman"/>
          <w:i/>
          <w:sz w:val="24"/>
          <w:szCs w:val="24"/>
        </w:rPr>
      </w:pPr>
      <w:r w:rsidRPr="00FB48FD">
        <w:rPr>
          <w:rFonts w:ascii="Times New Roman" w:hAnsi="Times New Roman"/>
          <w:i/>
          <w:sz w:val="24"/>
          <w:szCs w:val="24"/>
        </w:rPr>
        <w:lastRenderedPageBreak/>
        <w:t xml:space="preserve">A stratégia-alkotás előkészítését a megye gazdasági, társadalmi és környezeti állapotának feltérképezése jelentette. A Hajdú-Bihar Megyei Közgyűlés </w:t>
      </w:r>
      <w:r w:rsidRPr="00FB48FD">
        <w:rPr>
          <w:rFonts w:ascii="Times New Roman" w:hAnsi="Times New Roman"/>
          <w:b/>
          <w:i/>
          <w:sz w:val="24"/>
          <w:szCs w:val="24"/>
        </w:rPr>
        <w:t>214/2012. (XI. 30.) MÖK</w:t>
      </w:r>
      <w:r w:rsidRPr="00FB48FD">
        <w:rPr>
          <w:rFonts w:ascii="Times New Roman" w:hAnsi="Times New Roman"/>
          <w:i/>
          <w:sz w:val="24"/>
          <w:szCs w:val="24"/>
        </w:rPr>
        <w:t xml:space="preserve"> </w:t>
      </w:r>
      <w:r w:rsidRPr="00FB48FD">
        <w:rPr>
          <w:rFonts w:ascii="Times New Roman" w:hAnsi="Times New Roman"/>
          <w:b/>
          <w:i/>
          <w:sz w:val="24"/>
          <w:szCs w:val="24"/>
        </w:rPr>
        <w:t>határozatával</w:t>
      </w:r>
      <w:r w:rsidRPr="00FB48FD">
        <w:rPr>
          <w:rFonts w:ascii="Times New Roman" w:hAnsi="Times New Roman"/>
          <w:i/>
          <w:sz w:val="24"/>
          <w:szCs w:val="24"/>
        </w:rPr>
        <w:t xml:space="preserve"> fogadta el a megye területfejlesztési koncepciójának helyzetfeltáró munkarészét. </w:t>
      </w:r>
    </w:p>
    <w:p w:rsidR="009C4AAC" w:rsidRPr="00FB48FD" w:rsidRDefault="009C4AAC" w:rsidP="009C4AAC">
      <w:pPr>
        <w:pStyle w:val="Listaszerbekezds"/>
        <w:autoSpaceDE w:val="0"/>
        <w:autoSpaceDN w:val="0"/>
        <w:adjustRightInd w:val="0"/>
        <w:jc w:val="both"/>
        <w:rPr>
          <w:rFonts w:ascii="Times New Roman" w:hAnsi="Times New Roman"/>
          <w:color w:val="000000"/>
          <w:sz w:val="24"/>
          <w:szCs w:val="24"/>
        </w:rPr>
      </w:pPr>
    </w:p>
    <w:p w:rsidR="009C4AAC" w:rsidRPr="00FB48FD" w:rsidRDefault="009C4AAC" w:rsidP="009C4AAC">
      <w:pPr>
        <w:pStyle w:val="Listaszerbekezds"/>
        <w:numPr>
          <w:ilvl w:val="0"/>
          <w:numId w:val="19"/>
        </w:numPr>
        <w:autoSpaceDE w:val="0"/>
        <w:autoSpaceDN w:val="0"/>
        <w:adjustRightInd w:val="0"/>
        <w:jc w:val="both"/>
        <w:rPr>
          <w:rFonts w:ascii="Times New Roman" w:hAnsi="Times New Roman"/>
          <w:b/>
          <w:color w:val="000000"/>
          <w:sz w:val="24"/>
          <w:szCs w:val="24"/>
        </w:rPr>
      </w:pPr>
      <w:r w:rsidRPr="00FB48FD">
        <w:rPr>
          <w:rFonts w:ascii="Times New Roman" w:hAnsi="Times New Roman"/>
          <w:b/>
          <w:color w:val="000000"/>
          <w:sz w:val="24"/>
          <w:szCs w:val="24"/>
        </w:rPr>
        <w:t xml:space="preserve">Megyei területfejlesztési koncepció elkészítése </w:t>
      </w:r>
    </w:p>
    <w:p w:rsidR="009C4AAC" w:rsidRPr="00FB48FD" w:rsidRDefault="009C4AAC" w:rsidP="009C4AAC">
      <w:pPr>
        <w:pStyle w:val="Listaszerbekezds"/>
        <w:jc w:val="both"/>
        <w:rPr>
          <w:rFonts w:ascii="Times New Roman" w:hAnsi="Times New Roman"/>
          <w:sz w:val="24"/>
          <w:szCs w:val="24"/>
        </w:rPr>
      </w:pPr>
      <w:r w:rsidRPr="00FB48FD">
        <w:rPr>
          <w:rFonts w:ascii="Times New Roman" w:hAnsi="Times New Roman"/>
          <w:sz w:val="24"/>
          <w:szCs w:val="24"/>
        </w:rPr>
        <w:t xml:space="preserve">A koncepcióban meghatározott célok és fejlesztési irányok kijelölése adja meg az alapot a 2014-2020 közötti európai uniós tervezési és költségvetési időszak operatív programjaihoz kapcsolódó megyei program elkészítéséhez. A Hajdú-Bihar Megyei Közgyűlés </w:t>
      </w:r>
      <w:r w:rsidRPr="00FB48FD">
        <w:rPr>
          <w:rFonts w:ascii="Times New Roman" w:hAnsi="Times New Roman"/>
          <w:b/>
          <w:sz w:val="24"/>
          <w:szCs w:val="24"/>
        </w:rPr>
        <w:t>386/2013 (XI.29) sz. MÖK</w:t>
      </w:r>
      <w:r w:rsidRPr="00FB48FD">
        <w:rPr>
          <w:rFonts w:ascii="Times New Roman" w:hAnsi="Times New Roman"/>
          <w:sz w:val="24"/>
          <w:szCs w:val="24"/>
        </w:rPr>
        <w:t xml:space="preserve"> </w:t>
      </w:r>
      <w:r w:rsidRPr="00FB48FD">
        <w:rPr>
          <w:rFonts w:ascii="Times New Roman" w:hAnsi="Times New Roman"/>
          <w:b/>
          <w:sz w:val="24"/>
          <w:szCs w:val="24"/>
        </w:rPr>
        <w:t>határozatával</w:t>
      </w:r>
      <w:r w:rsidRPr="00FB48FD">
        <w:rPr>
          <w:rFonts w:ascii="Times New Roman" w:hAnsi="Times New Roman"/>
          <w:sz w:val="24"/>
          <w:szCs w:val="24"/>
        </w:rPr>
        <w:t xml:space="preserve"> fogadta el a koncepciót. </w:t>
      </w:r>
    </w:p>
    <w:p w:rsidR="009C4AAC" w:rsidRPr="00FB48FD" w:rsidRDefault="009C4AAC" w:rsidP="009C4AAC">
      <w:pPr>
        <w:pStyle w:val="Listaszerbekezds"/>
        <w:jc w:val="both"/>
        <w:rPr>
          <w:rFonts w:ascii="Times New Roman" w:hAnsi="Times New Roman"/>
          <w:sz w:val="24"/>
          <w:szCs w:val="24"/>
        </w:rPr>
      </w:pPr>
    </w:p>
    <w:p w:rsidR="009C4AAC" w:rsidRPr="00FB48FD" w:rsidRDefault="009C4AAC" w:rsidP="009C4AAC">
      <w:pPr>
        <w:pStyle w:val="Listaszerbekezds"/>
        <w:numPr>
          <w:ilvl w:val="0"/>
          <w:numId w:val="19"/>
        </w:numPr>
        <w:autoSpaceDE w:val="0"/>
        <w:autoSpaceDN w:val="0"/>
        <w:adjustRightInd w:val="0"/>
        <w:jc w:val="both"/>
        <w:rPr>
          <w:rFonts w:ascii="Times New Roman" w:hAnsi="Times New Roman"/>
          <w:b/>
          <w:color w:val="000000"/>
          <w:sz w:val="24"/>
          <w:szCs w:val="24"/>
        </w:rPr>
      </w:pPr>
      <w:r w:rsidRPr="00FB48FD">
        <w:rPr>
          <w:rFonts w:ascii="Times New Roman" w:hAnsi="Times New Roman"/>
          <w:b/>
          <w:color w:val="000000"/>
          <w:sz w:val="24"/>
          <w:szCs w:val="24"/>
        </w:rPr>
        <w:t xml:space="preserve">Megyei területfejlesztési program elkészítése </w:t>
      </w:r>
    </w:p>
    <w:p w:rsidR="009C4AAC" w:rsidRPr="00FB48FD" w:rsidRDefault="009C4AAC" w:rsidP="009C4AAC">
      <w:pPr>
        <w:autoSpaceDE w:val="0"/>
        <w:autoSpaceDN w:val="0"/>
        <w:adjustRightInd w:val="0"/>
        <w:ind w:left="708"/>
        <w:jc w:val="both"/>
        <w:rPr>
          <w:rFonts w:ascii="Times New Roman" w:hAnsi="Times New Roman"/>
          <w:i/>
          <w:color w:val="000000"/>
          <w:sz w:val="24"/>
          <w:szCs w:val="24"/>
        </w:rPr>
      </w:pPr>
      <w:r w:rsidRPr="00FB48FD">
        <w:rPr>
          <w:rFonts w:ascii="Times New Roman" w:hAnsi="Times New Roman"/>
          <w:i/>
          <w:color w:val="000000"/>
          <w:sz w:val="24"/>
          <w:szCs w:val="24"/>
        </w:rPr>
        <w:t xml:space="preserve">Az elkészült Területfejlesztési Koncepció alapján megkezdődött a Hajdú-Bihar megyei Területfejlesztési Stratégiai Program és Operatív Program kidolgozása, melyet a Hajdú-Bihar megyei Közgyűlés </w:t>
      </w:r>
      <w:r w:rsidRPr="00FB48FD">
        <w:rPr>
          <w:rFonts w:ascii="Times New Roman" w:hAnsi="Times New Roman"/>
          <w:b/>
          <w:i/>
          <w:color w:val="000000"/>
          <w:sz w:val="24"/>
          <w:szCs w:val="24"/>
        </w:rPr>
        <w:t>160/2014 (IX.26) MÖK határozatával</w:t>
      </w:r>
      <w:r w:rsidRPr="00FB48FD">
        <w:rPr>
          <w:rFonts w:ascii="Times New Roman" w:hAnsi="Times New Roman"/>
          <w:i/>
          <w:color w:val="000000"/>
          <w:sz w:val="24"/>
          <w:szCs w:val="24"/>
        </w:rPr>
        <w:t xml:space="preserve"> fogadott el. </w:t>
      </w:r>
    </w:p>
    <w:p w:rsidR="009C4AAC" w:rsidRPr="00FB48FD" w:rsidRDefault="009C4AAC" w:rsidP="009C4AAC">
      <w:pPr>
        <w:pStyle w:val="Listaszerbekezds"/>
        <w:autoSpaceDE w:val="0"/>
        <w:autoSpaceDN w:val="0"/>
        <w:adjustRightInd w:val="0"/>
        <w:ind w:left="0"/>
        <w:jc w:val="both"/>
        <w:rPr>
          <w:rFonts w:ascii="Times New Roman" w:hAnsi="Times New Roman"/>
          <w:b/>
          <w:color w:val="000000"/>
          <w:sz w:val="24"/>
          <w:szCs w:val="24"/>
        </w:rPr>
      </w:pPr>
    </w:p>
    <w:p w:rsidR="009C4AAC" w:rsidRPr="00FB48FD" w:rsidRDefault="009C4AAC" w:rsidP="009C4AAC">
      <w:pPr>
        <w:pStyle w:val="Cmsor2-Sec2"/>
        <w:numPr>
          <w:ilvl w:val="1"/>
          <w:numId w:val="20"/>
        </w:numPr>
        <w:tabs>
          <w:tab w:val="clear" w:pos="567"/>
        </w:tabs>
        <w:spacing w:before="0" w:after="0"/>
        <w:ind w:left="482" w:hanging="482"/>
        <w:rPr>
          <w:color w:val="8DB3E2"/>
        </w:rPr>
      </w:pPr>
      <w:bookmarkStart w:id="5" w:name="_Toc416953954"/>
      <w:bookmarkStart w:id="6" w:name="_Toc401574795"/>
      <w:r w:rsidRPr="00FB48FD">
        <w:rPr>
          <w:color w:val="8DB3E2"/>
        </w:rPr>
        <w:t>Az ITP alapadatai</w:t>
      </w:r>
      <w:bookmarkEnd w:id="5"/>
    </w:p>
    <w:p w:rsidR="009C4AAC" w:rsidRDefault="009C4AAC" w:rsidP="009C4AAC">
      <w:pPr>
        <w:pStyle w:val="Cmsor2-Sec2"/>
        <w:numPr>
          <w:ilvl w:val="0"/>
          <w:numId w:val="0"/>
        </w:numPr>
        <w:tabs>
          <w:tab w:val="clear" w:pos="567"/>
        </w:tabs>
        <w:spacing w:before="0" w:after="0"/>
        <w:ind w:left="2850"/>
        <w:rPr>
          <w:color w:val="8DB3E2"/>
          <w:sz w:val="22"/>
          <w:szCs w:val="22"/>
        </w:rPr>
      </w:pPr>
    </w:p>
    <w:p w:rsidR="009C4AAC" w:rsidRPr="00372B80" w:rsidRDefault="009C4AAC" w:rsidP="009C4AAC">
      <w:pPr>
        <w:rPr>
          <w:rFonts w:ascii="Times New Roman" w:hAnsi="Times New Roman"/>
          <w:i/>
          <w:iCs/>
          <w:sz w:val="24"/>
          <w:szCs w:val="24"/>
        </w:rPr>
      </w:pPr>
      <w:r w:rsidRPr="00372B80">
        <w:rPr>
          <w:rFonts w:ascii="Times New Roman" w:hAnsi="Times New Roman"/>
          <w:i/>
          <w:iCs/>
          <w:sz w:val="24"/>
          <w:szCs w:val="24"/>
        </w:rPr>
        <w:t>1.</w:t>
      </w:r>
      <w:r w:rsidRPr="00372B80">
        <w:rPr>
          <w:rFonts w:ascii="Times New Roman" w:hAnsi="Times New Roman"/>
          <w:b/>
          <w:i/>
          <w:iCs/>
          <w:sz w:val="24"/>
          <w:szCs w:val="24"/>
        </w:rPr>
        <w:t>Az ITP megnevezése</w:t>
      </w:r>
      <w:r w:rsidRPr="00372B80">
        <w:rPr>
          <w:rFonts w:ascii="Times New Roman" w:hAnsi="Times New Roman"/>
          <w:i/>
          <w:iCs/>
          <w:sz w:val="24"/>
          <w:szCs w:val="24"/>
        </w:rPr>
        <w:t xml:space="preserve">: </w:t>
      </w:r>
      <w:proofErr w:type="gramStart"/>
      <w:r>
        <w:rPr>
          <w:rFonts w:ascii="Times New Roman" w:hAnsi="Times New Roman"/>
          <w:i/>
          <w:iCs/>
          <w:sz w:val="24"/>
          <w:szCs w:val="24"/>
        </w:rPr>
        <w:t xml:space="preserve">Hajdú-Bihar </w:t>
      </w:r>
      <w:r w:rsidRPr="00372B80">
        <w:rPr>
          <w:rFonts w:ascii="Times New Roman" w:hAnsi="Times New Roman"/>
          <w:i/>
          <w:iCs/>
          <w:sz w:val="24"/>
          <w:szCs w:val="24"/>
        </w:rPr>
        <w:t xml:space="preserve"> Megyei</w:t>
      </w:r>
      <w:proofErr w:type="gramEnd"/>
      <w:r w:rsidRPr="00372B80">
        <w:rPr>
          <w:rFonts w:ascii="Times New Roman" w:hAnsi="Times New Roman"/>
          <w:i/>
          <w:iCs/>
          <w:sz w:val="24"/>
          <w:szCs w:val="24"/>
        </w:rPr>
        <w:t xml:space="preserve"> Integrált Területi Program 2014-</w:t>
      </w:r>
      <w:r>
        <w:rPr>
          <w:rFonts w:ascii="Times New Roman" w:hAnsi="Times New Roman"/>
          <w:i/>
          <w:iCs/>
          <w:sz w:val="24"/>
          <w:szCs w:val="24"/>
        </w:rPr>
        <w:t xml:space="preserve">2020 </w:t>
      </w:r>
      <w:r w:rsidRPr="00372B80">
        <w:rPr>
          <w:rFonts w:ascii="Times New Roman" w:hAnsi="Times New Roman"/>
          <w:i/>
          <w:iCs/>
          <w:sz w:val="24"/>
          <w:szCs w:val="24"/>
        </w:rPr>
        <w:t>2.0</w:t>
      </w:r>
      <w:r>
        <w:rPr>
          <w:rFonts w:ascii="Times New Roman" w:hAnsi="Times New Roman"/>
          <w:i/>
          <w:iCs/>
          <w:sz w:val="24"/>
          <w:szCs w:val="24"/>
        </w:rPr>
        <w:t xml:space="preserve"> </w:t>
      </w:r>
      <w:r w:rsidRPr="00372B80">
        <w:rPr>
          <w:rFonts w:ascii="Times New Roman" w:hAnsi="Times New Roman"/>
          <w:i/>
          <w:iCs/>
          <w:sz w:val="24"/>
          <w:szCs w:val="24"/>
        </w:rPr>
        <w:t>változata</w:t>
      </w:r>
    </w:p>
    <w:p w:rsidR="009C4AAC" w:rsidRPr="00372B80" w:rsidRDefault="009C4AAC" w:rsidP="009C4AAC">
      <w:pPr>
        <w:rPr>
          <w:rFonts w:ascii="Times New Roman" w:hAnsi="Times New Roman"/>
          <w:i/>
          <w:iCs/>
          <w:sz w:val="24"/>
          <w:szCs w:val="24"/>
        </w:rPr>
      </w:pPr>
    </w:p>
    <w:p w:rsidR="009C4AAC" w:rsidRPr="00372B80" w:rsidRDefault="009C4AAC" w:rsidP="009C4AAC">
      <w:pPr>
        <w:rPr>
          <w:rFonts w:ascii="Times New Roman" w:hAnsi="Times New Roman"/>
          <w:i/>
          <w:iCs/>
          <w:sz w:val="24"/>
          <w:szCs w:val="24"/>
        </w:rPr>
      </w:pPr>
      <w:r w:rsidRPr="00372B80">
        <w:rPr>
          <w:rFonts w:ascii="Times New Roman" w:hAnsi="Times New Roman"/>
          <w:i/>
          <w:iCs/>
          <w:sz w:val="24"/>
          <w:szCs w:val="24"/>
        </w:rPr>
        <w:t>2.</w:t>
      </w:r>
      <w:r w:rsidRPr="00372B80">
        <w:rPr>
          <w:rFonts w:ascii="Times New Roman" w:hAnsi="Times New Roman"/>
          <w:b/>
          <w:i/>
          <w:iCs/>
          <w:sz w:val="24"/>
          <w:szCs w:val="24"/>
        </w:rPr>
        <w:t xml:space="preserve">Az </w:t>
      </w:r>
      <w:proofErr w:type="spellStart"/>
      <w:r w:rsidRPr="00372B80">
        <w:rPr>
          <w:rFonts w:ascii="Times New Roman" w:hAnsi="Times New Roman"/>
          <w:b/>
          <w:i/>
          <w:iCs/>
          <w:sz w:val="24"/>
          <w:szCs w:val="24"/>
        </w:rPr>
        <w:t>ITP-ét</w:t>
      </w:r>
      <w:proofErr w:type="spellEnd"/>
      <w:r w:rsidRPr="00372B80">
        <w:rPr>
          <w:rFonts w:ascii="Times New Roman" w:hAnsi="Times New Roman"/>
          <w:b/>
          <w:i/>
          <w:iCs/>
          <w:sz w:val="24"/>
          <w:szCs w:val="24"/>
        </w:rPr>
        <w:t xml:space="preserve"> végrehajtó területi szereplő megnevezése</w:t>
      </w:r>
      <w:r w:rsidRPr="00372B80">
        <w:rPr>
          <w:rFonts w:ascii="Times New Roman" w:hAnsi="Times New Roman"/>
          <w:i/>
          <w:iCs/>
          <w:sz w:val="24"/>
          <w:szCs w:val="24"/>
        </w:rPr>
        <w:t>:</w:t>
      </w:r>
      <w:r>
        <w:rPr>
          <w:rFonts w:ascii="Times New Roman" w:hAnsi="Times New Roman"/>
          <w:i/>
          <w:iCs/>
          <w:sz w:val="24"/>
          <w:szCs w:val="24"/>
        </w:rPr>
        <w:t xml:space="preserve"> Hajdú-Bihar </w:t>
      </w:r>
      <w:r w:rsidRPr="00372B80">
        <w:rPr>
          <w:rFonts w:ascii="Times New Roman" w:hAnsi="Times New Roman"/>
          <w:i/>
          <w:iCs/>
          <w:sz w:val="24"/>
          <w:szCs w:val="24"/>
        </w:rPr>
        <w:t>Megyei Önkormányzat</w:t>
      </w:r>
    </w:p>
    <w:p w:rsidR="009C4AAC" w:rsidRPr="00372B80" w:rsidRDefault="009C4AAC" w:rsidP="009C4AAC">
      <w:pPr>
        <w:rPr>
          <w:rFonts w:ascii="Times New Roman" w:hAnsi="Times New Roman"/>
          <w:i/>
          <w:iCs/>
          <w:sz w:val="24"/>
          <w:szCs w:val="24"/>
        </w:rPr>
      </w:pPr>
    </w:p>
    <w:p w:rsidR="009C4AAC" w:rsidRPr="00372B80" w:rsidRDefault="009C4AAC" w:rsidP="009C4AAC">
      <w:pPr>
        <w:rPr>
          <w:rFonts w:ascii="Times New Roman" w:hAnsi="Times New Roman"/>
          <w:i/>
          <w:iCs/>
          <w:sz w:val="24"/>
          <w:szCs w:val="24"/>
        </w:rPr>
      </w:pPr>
      <w:r w:rsidRPr="00372B80">
        <w:rPr>
          <w:rFonts w:ascii="Times New Roman" w:hAnsi="Times New Roman"/>
          <w:i/>
          <w:iCs/>
          <w:sz w:val="24"/>
          <w:szCs w:val="24"/>
        </w:rPr>
        <w:t>3.</w:t>
      </w:r>
      <w:r w:rsidRPr="00372B80">
        <w:rPr>
          <w:rFonts w:ascii="Times New Roman" w:hAnsi="Times New Roman"/>
          <w:b/>
          <w:i/>
          <w:iCs/>
          <w:sz w:val="24"/>
          <w:szCs w:val="24"/>
        </w:rPr>
        <w:t>Az ITP teljes hét éves forrás kerete</w:t>
      </w:r>
      <w:r w:rsidRPr="00372B80">
        <w:rPr>
          <w:rFonts w:ascii="Times New Roman" w:hAnsi="Times New Roman"/>
          <w:i/>
          <w:iCs/>
          <w:sz w:val="24"/>
          <w:szCs w:val="24"/>
        </w:rPr>
        <w:t>:</w:t>
      </w:r>
      <w:r>
        <w:rPr>
          <w:rFonts w:ascii="Times New Roman" w:hAnsi="Times New Roman"/>
          <w:i/>
          <w:iCs/>
          <w:sz w:val="24"/>
          <w:szCs w:val="24"/>
        </w:rPr>
        <w:t xml:space="preserve"> 49,62</w:t>
      </w:r>
      <w:r w:rsidRPr="00372B80">
        <w:rPr>
          <w:rFonts w:ascii="Times New Roman" w:hAnsi="Times New Roman"/>
          <w:i/>
          <w:iCs/>
          <w:sz w:val="24"/>
          <w:szCs w:val="24"/>
        </w:rPr>
        <w:t xml:space="preserve"> milliárd forint /HUF/</w:t>
      </w:r>
    </w:p>
    <w:p w:rsidR="009C4AAC" w:rsidRPr="00372B80" w:rsidRDefault="009C4AAC" w:rsidP="009C4AAC">
      <w:pPr>
        <w:pStyle w:val="Cmsor2-Sec2"/>
        <w:numPr>
          <w:ilvl w:val="0"/>
          <w:numId w:val="0"/>
        </w:numPr>
        <w:tabs>
          <w:tab w:val="clear" w:pos="567"/>
        </w:tabs>
        <w:spacing w:before="0" w:after="0"/>
        <w:ind w:left="2850"/>
        <w:rPr>
          <w:color w:val="8DB3E2"/>
        </w:rPr>
      </w:pPr>
    </w:p>
    <w:p w:rsidR="009C4AAC" w:rsidRPr="00FB48FD" w:rsidRDefault="009C4AAC" w:rsidP="009C4AAC">
      <w:pPr>
        <w:pStyle w:val="Cmsor2-Sec2"/>
        <w:numPr>
          <w:ilvl w:val="0"/>
          <w:numId w:val="20"/>
        </w:numPr>
        <w:tabs>
          <w:tab w:val="clear" w:pos="567"/>
        </w:tabs>
        <w:spacing w:before="0" w:after="0"/>
        <w:ind w:left="357" w:hanging="357"/>
        <w:outlineLvl w:val="0"/>
        <w:rPr>
          <w:color w:val="8DB3E2"/>
        </w:rPr>
      </w:pPr>
      <w:bookmarkStart w:id="7" w:name="_Toc416953955"/>
      <w:bookmarkEnd w:id="6"/>
      <w:r w:rsidRPr="00FB48FD">
        <w:rPr>
          <w:color w:val="8DB3E2"/>
        </w:rPr>
        <w:t>A megye által alkalmazott Területi Kiválasztási Kritériumok</w:t>
      </w:r>
      <w:bookmarkEnd w:id="7"/>
    </w:p>
    <w:p w:rsidR="009C4AAC" w:rsidRDefault="009C4AAC" w:rsidP="009C4AAC">
      <w:pPr>
        <w:rPr>
          <w:rFonts w:ascii="Times New Roman" w:hAnsi="Times New Roman"/>
          <w:b/>
          <w:i/>
          <w:color w:val="8DB3E2"/>
          <w:lang w:eastAsia="x-none"/>
        </w:rPr>
      </w:pPr>
    </w:p>
    <w:p w:rsidR="009C4AAC" w:rsidRDefault="009C4AAC" w:rsidP="009C4AAC">
      <w:pPr>
        <w:pStyle w:val="Listaszerbekezds"/>
        <w:autoSpaceDE w:val="0"/>
        <w:autoSpaceDN w:val="0"/>
        <w:adjustRightInd w:val="0"/>
        <w:ind w:left="0"/>
        <w:jc w:val="both"/>
        <w:rPr>
          <w:rFonts w:ascii="Times New Roman" w:hAnsi="Times New Roman"/>
          <w:color w:val="000000"/>
          <w:sz w:val="24"/>
          <w:szCs w:val="24"/>
        </w:rPr>
      </w:pPr>
      <w:r w:rsidRPr="00FB48FD">
        <w:rPr>
          <w:rFonts w:ascii="Times New Roman" w:hAnsi="Times New Roman"/>
          <w:color w:val="000000"/>
          <w:sz w:val="24"/>
          <w:szCs w:val="24"/>
        </w:rPr>
        <w:t xml:space="preserve">Hajdú-Bihar Megye az 1702/2014. (XII.3.) Korm. határozat alapján meghatározott Integrált Területi Program forráskeretének felhasználásához az alábbi saját Területi Kiválasztási Rendszer kritériumokat kívánja figyelembe venni és elfogadásra előterjeszteni a Monitoring Bizottság felé. </w:t>
      </w:r>
    </w:p>
    <w:p w:rsidR="009C4AAC" w:rsidRPr="00FB48FD" w:rsidRDefault="009C4AAC" w:rsidP="009C4AAC">
      <w:pPr>
        <w:pStyle w:val="Listaszerbekezds"/>
        <w:autoSpaceDE w:val="0"/>
        <w:autoSpaceDN w:val="0"/>
        <w:adjustRightInd w:val="0"/>
        <w:ind w:left="0"/>
        <w:jc w:val="both"/>
        <w:rPr>
          <w:rFonts w:ascii="Times New Roman" w:hAnsi="Times New Roman"/>
          <w:color w:val="000000"/>
          <w:sz w:val="24"/>
          <w:szCs w:val="24"/>
        </w:rPr>
      </w:pPr>
    </w:p>
    <w:p w:rsidR="009C4AAC" w:rsidRPr="0098010C" w:rsidRDefault="009C4AAC" w:rsidP="009C4AAC">
      <w:pPr>
        <w:jc w:val="both"/>
        <w:rPr>
          <w:rFonts w:ascii="Times New Roman" w:hAnsi="Times New Roman"/>
          <w:i/>
          <w:iCs/>
          <w:color w:val="000000"/>
          <w:sz w:val="24"/>
          <w:szCs w:val="24"/>
        </w:rPr>
      </w:pPr>
      <w:r w:rsidRPr="0098010C">
        <w:rPr>
          <w:rFonts w:ascii="Times New Roman" w:hAnsi="Times New Roman"/>
          <w:i/>
          <w:iCs/>
          <w:color w:val="000000"/>
          <w:sz w:val="24"/>
          <w:szCs w:val="24"/>
        </w:rPr>
        <w:t>A területi szereplő (Hajdú-Bihar megye) által választott Területi Kiválasztási Kritérium Rendszer: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3494"/>
        <w:gridCol w:w="3310"/>
        <w:gridCol w:w="1348"/>
      </w:tblGrid>
      <w:tr w:rsidR="009C4AAC" w:rsidRPr="00F271CD" w:rsidTr="00034760">
        <w:trPr>
          <w:trHeight w:val="656"/>
        </w:trPr>
        <w:tc>
          <w:tcPr>
            <w:tcW w:w="1093"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C4AAC" w:rsidRPr="00F271CD" w:rsidRDefault="009C4AAC" w:rsidP="00034760">
            <w:pPr>
              <w:pStyle w:val="Listaszerbekezds"/>
              <w:spacing w:before="120" w:after="120"/>
              <w:ind w:left="0"/>
              <w:jc w:val="center"/>
              <w:rPr>
                <w:rFonts w:ascii="Times New Roman" w:hAnsi="Times New Roman"/>
                <w:b/>
                <w:color w:val="000000"/>
                <w:sz w:val="24"/>
                <w:szCs w:val="24"/>
              </w:rPr>
            </w:pPr>
            <w:r w:rsidRPr="00F271CD">
              <w:rPr>
                <w:rFonts w:ascii="Times New Roman" w:hAnsi="Times New Roman"/>
                <w:b/>
                <w:color w:val="000000"/>
                <w:sz w:val="24"/>
                <w:szCs w:val="24"/>
              </w:rPr>
              <w:t>Sorszám</w:t>
            </w:r>
          </w:p>
        </w:tc>
        <w:tc>
          <w:tcPr>
            <w:tcW w:w="3523"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C4AAC" w:rsidRPr="00F271CD" w:rsidRDefault="009C4AAC" w:rsidP="00034760">
            <w:pPr>
              <w:pStyle w:val="Listaszerbekezds"/>
              <w:spacing w:before="120" w:after="120"/>
              <w:ind w:left="0"/>
              <w:jc w:val="center"/>
              <w:rPr>
                <w:rFonts w:ascii="Times New Roman" w:hAnsi="Times New Roman"/>
                <w:b/>
                <w:color w:val="000000"/>
                <w:sz w:val="24"/>
                <w:szCs w:val="24"/>
              </w:rPr>
            </w:pPr>
            <w:r w:rsidRPr="00F271CD">
              <w:rPr>
                <w:rFonts w:ascii="Times New Roman" w:hAnsi="Times New Roman"/>
                <w:b/>
                <w:color w:val="000000"/>
                <w:sz w:val="24"/>
                <w:szCs w:val="24"/>
              </w:rPr>
              <w:t>Kritérium megnevezése</w:t>
            </w:r>
          </w:p>
        </w:tc>
        <w:tc>
          <w:tcPr>
            <w:tcW w:w="3296"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C4AAC" w:rsidRPr="00F271CD" w:rsidRDefault="009C4AAC" w:rsidP="00034760">
            <w:pPr>
              <w:spacing w:before="120" w:after="120"/>
              <w:jc w:val="center"/>
              <w:rPr>
                <w:rFonts w:ascii="Times New Roman" w:hAnsi="Times New Roman"/>
                <w:b/>
                <w:i/>
                <w:color w:val="000000"/>
                <w:sz w:val="24"/>
                <w:szCs w:val="24"/>
              </w:rPr>
            </w:pPr>
            <w:r w:rsidRPr="00F271CD">
              <w:rPr>
                <w:rFonts w:ascii="Times New Roman" w:hAnsi="Times New Roman"/>
                <w:b/>
                <w:i/>
                <w:color w:val="000000"/>
                <w:sz w:val="24"/>
                <w:szCs w:val="24"/>
              </w:rPr>
              <w:t>Tartalmi magyarázat</w:t>
            </w:r>
          </w:p>
        </w:tc>
        <w:tc>
          <w:tcPr>
            <w:tcW w:w="141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C4AAC" w:rsidRPr="00F271CD" w:rsidRDefault="009C4AAC" w:rsidP="00034760">
            <w:pPr>
              <w:spacing w:before="120" w:after="120"/>
              <w:jc w:val="center"/>
              <w:rPr>
                <w:rFonts w:ascii="Times New Roman" w:hAnsi="Times New Roman"/>
                <w:b/>
                <w:i/>
                <w:color w:val="000000"/>
                <w:sz w:val="24"/>
                <w:szCs w:val="24"/>
              </w:rPr>
            </w:pPr>
            <w:r w:rsidRPr="00F271CD">
              <w:rPr>
                <w:rFonts w:ascii="Times New Roman" w:hAnsi="Times New Roman"/>
                <w:b/>
                <w:i/>
                <w:color w:val="000000"/>
                <w:sz w:val="24"/>
                <w:szCs w:val="24"/>
              </w:rPr>
              <w:t>Alkalmazás</w:t>
            </w:r>
          </w:p>
        </w:tc>
      </w:tr>
      <w:tr w:rsidR="009C4AAC" w:rsidRPr="00F271CD" w:rsidTr="00034760">
        <w:trPr>
          <w:trHeight w:val="1142"/>
        </w:trPr>
        <w:tc>
          <w:tcPr>
            <w:tcW w:w="1093"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C4AAC" w:rsidRPr="00F271CD" w:rsidRDefault="009C4AAC" w:rsidP="00034760">
            <w:pPr>
              <w:pStyle w:val="Listaszerbekezds"/>
              <w:spacing w:before="120" w:after="120"/>
              <w:ind w:left="0"/>
              <w:jc w:val="center"/>
              <w:rPr>
                <w:rFonts w:ascii="Times New Roman" w:hAnsi="Times New Roman"/>
                <w:b/>
                <w:sz w:val="24"/>
                <w:szCs w:val="24"/>
              </w:rPr>
            </w:pPr>
            <w:r w:rsidRPr="00F271CD">
              <w:rPr>
                <w:rFonts w:ascii="Times New Roman" w:hAnsi="Times New Roman"/>
                <w:b/>
                <w:sz w:val="24"/>
                <w:szCs w:val="24"/>
              </w:rPr>
              <w:t>II.1.</w:t>
            </w:r>
          </w:p>
        </w:tc>
        <w:tc>
          <w:tcPr>
            <w:tcW w:w="3523" w:type="dxa"/>
            <w:tcBorders>
              <w:top w:val="single" w:sz="4" w:space="0" w:color="auto"/>
              <w:left w:val="single" w:sz="4" w:space="0" w:color="auto"/>
              <w:bottom w:val="single" w:sz="4" w:space="0" w:color="auto"/>
              <w:right w:val="single" w:sz="4" w:space="0" w:color="auto"/>
            </w:tcBorders>
            <w:vAlign w:val="center"/>
            <w:hideMark/>
          </w:tcPr>
          <w:p w:rsidR="009C4AAC" w:rsidRPr="00F271CD" w:rsidRDefault="009C4AAC" w:rsidP="00034760">
            <w:pPr>
              <w:pStyle w:val="Listaszerbekezds"/>
              <w:spacing w:before="60" w:after="60"/>
              <w:ind w:left="0"/>
              <w:rPr>
                <w:rFonts w:ascii="Times New Roman" w:hAnsi="Times New Roman"/>
                <w:b/>
                <w:sz w:val="24"/>
                <w:szCs w:val="24"/>
              </w:rPr>
            </w:pPr>
            <w:r w:rsidRPr="00F271CD">
              <w:rPr>
                <w:rFonts w:ascii="Times New Roman" w:hAnsi="Times New Roman"/>
                <w:b/>
                <w:sz w:val="24"/>
                <w:szCs w:val="24"/>
              </w:rPr>
              <w:t>Illeszkedés a megyei területfejlesztési programhoz és a vonatkozó indikátoraihoz</w:t>
            </w:r>
          </w:p>
        </w:tc>
        <w:tc>
          <w:tcPr>
            <w:tcW w:w="3296" w:type="dxa"/>
            <w:tcBorders>
              <w:top w:val="single" w:sz="4" w:space="0" w:color="auto"/>
              <w:left w:val="single" w:sz="4" w:space="0" w:color="auto"/>
              <w:bottom w:val="single" w:sz="4" w:space="0" w:color="auto"/>
              <w:right w:val="single" w:sz="4" w:space="0" w:color="auto"/>
            </w:tcBorders>
            <w:vAlign w:val="center"/>
            <w:hideMark/>
          </w:tcPr>
          <w:p w:rsidR="009C4AAC" w:rsidRPr="00F271CD" w:rsidRDefault="009C4AAC" w:rsidP="00034760">
            <w:pPr>
              <w:spacing w:before="60" w:after="60"/>
              <w:jc w:val="both"/>
              <w:rPr>
                <w:rFonts w:ascii="Times New Roman" w:hAnsi="Times New Roman"/>
                <w:i/>
                <w:sz w:val="24"/>
                <w:szCs w:val="24"/>
              </w:rPr>
            </w:pPr>
            <w:r w:rsidRPr="00F271CD">
              <w:rPr>
                <w:rFonts w:ascii="Times New Roman" w:hAnsi="Times New Roman"/>
                <w:i/>
                <w:sz w:val="24"/>
                <w:szCs w:val="24"/>
              </w:rPr>
              <w:t>A kiválasztás kritériuma, a megye területfejlesztési programjához és az adott témában megjelenített indikátorokhoz való hozzájárulás.</w:t>
            </w:r>
          </w:p>
        </w:tc>
        <w:tc>
          <w:tcPr>
            <w:tcW w:w="1411" w:type="dxa"/>
            <w:tcBorders>
              <w:top w:val="single" w:sz="4" w:space="0" w:color="auto"/>
              <w:left w:val="single" w:sz="4" w:space="0" w:color="auto"/>
              <w:bottom w:val="single" w:sz="4" w:space="0" w:color="auto"/>
              <w:right w:val="single" w:sz="4" w:space="0" w:color="auto"/>
            </w:tcBorders>
            <w:vAlign w:val="center"/>
            <w:hideMark/>
          </w:tcPr>
          <w:p w:rsidR="009C4AAC" w:rsidRPr="00F271CD" w:rsidRDefault="009C4AAC" w:rsidP="00034760">
            <w:pPr>
              <w:spacing w:before="120" w:after="120"/>
              <w:jc w:val="center"/>
              <w:rPr>
                <w:rFonts w:ascii="Times New Roman" w:hAnsi="Times New Roman"/>
                <w:i/>
                <w:sz w:val="24"/>
                <w:szCs w:val="24"/>
              </w:rPr>
            </w:pPr>
            <w:r w:rsidRPr="00F271CD">
              <w:rPr>
                <w:rFonts w:ascii="Times New Roman" w:hAnsi="Times New Roman"/>
                <w:b/>
                <w:i/>
                <w:sz w:val="24"/>
                <w:szCs w:val="24"/>
              </w:rPr>
              <w:t xml:space="preserve">IGEN </w:t>
            </w:r>
            <w:r w:rsidRPr="00F271CD">
              <w:rPr>
                <w:rFonts w:ascii="Times New Roman" w:hAnsi="Times New Roman"/>
                <w:i/>
                <w:sz w:val="24"/>
                <w:szCs w:val="24"/>
              </w:rPr>
              <w:t>/ NEM</w:t>
            </w:r>
          </w:p>
        </w:tc>
      </w:tr>
      <w:tr w:rsidR="009C4AAC" w:rsidRPr="00F271CD" w:rsidTr="00034760">
        <w:tc>
          <w:tcPr>
            <w:tcW w:w="1093"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C4AAC" w:rsidRPr="00F271CD" w:rsidRDefault="009C4AAC" w:rsidP="00034760">
            <w:pPr>
              <w:pStyle w:val="Listaszerbekezds"/>
              <w:spacing w:before="120" w:after="120"/>
              <w:ind w:left="0"/>
              <w:jc w:val="center"/>
              <w:rPr>
                <w:rFonts w:ascii="Times New Roman" w:hAnsi="Times New Roman"/>
                <w:sz w:val="24"/>
                <w:szCs w:val="24"/>
              </w:rPr>
            </w:pPr>
            <w:r w:rsidRPr="00F271CD">
              <w:rPr>
                <w:rFonts w:ascii="Times New Roman" w:hAnsi="Times New Roman"/>
                <w:sz w:val="24"/>
                <w:szCs w:val="24"/>
              </w:rPr>
              <w:t>II.2.</w:t>
            </w:r>
          </w:p>
        </w:tc>
        <w:tc>
          <w:tcPr>
            <w:tcW w:w="3523" w:type="dxa"/>
            <w:tcBorders>
              <w:top w:val="single" w:sz="4" w:space="0" w:color="auto"/>
              <w:left w:val="single" w:sz="4" w:space="0" w:color="auto"/>
              <w:bottom w:val="single" w:sz="4" w:space="0" w:color="auto"/>
              <w:right w:val="single" w:sz="4" w:space="0" w:color="auto"/>
            </w:tcBorders>
            <w:vAlign w:val="center"/>
            <w:hideMark/>
          </w:tcPr>
          <w:p w:rsidR="009C4AAC" w:rsidRPr="00F271CD" w:rsidRDefault="009C4AAC" w:rsidP="00034760">
            <w:pPr>
              <w:pStyle w:val="Listaszerbekezds"/>
              <w:spacing w:before="60" w:after="60"/>
              <w:ind w:left="0"/>
              <w:rPr>
                <w:rFonts w:ascii="Times New Roman" w:hAnsi="Times New Roman"/>
                <w:sz w:val="24"/>
                <w:szCs w:val="24"/>
              </w:rPr>
            </w:pPr>
            <w:r w:rsidRPr="00F271CD">
              <w:rPr>
                <w:rFonts w:ascii="Times New Roman" w:hAnsi="Times New Roman"/>
                <w:sz w:val="24"/>
                <w:szCs w:val="24"/>
              </w:rPr>
              <w:t>Hozzájárulás a pénzügyi egyensúly fenntartásához</w:t>
            </w:r>
          </w:p>
        </w:tc>
        <w:tc>
          <w:tcPr>
            <w:tcW w:w="3296" w:type="dxa"/>
            <w:tcBorders>
              <w:top w:val="single" w:sz="4" w:space="0" w:color="auto"/>
              <w:left w:val="single" w:sz="4" w:space="0" w:color="auto"/>
              <w:bottom w:val="single" w:sz="4" w:space="0" w:color="auto"/>
              <w:right w:val="single" w:sz="4" w:space="0" w:color="auto"/>
            </w:tcBorders>
            <w:vAlign w:val="center"/>
            <w:hideMark/>
          </w:tcPr>
          <w:p w:rsidR="009C4AAC" w:rsidRPr="00F271CD" w:rsidRDefault="009C4AAC" w:rsidP="00034760">
            <w:pPr>
              <w:spacing w:before="60" w:after="60"/>
              <w:jc w:val="both"/>
              <w:rPr>
                <w:rFonts w:ascii="Times New Roman" w:hAnsi="Times New Roman"/>
                <w:i/>
                <w:sz w:val="24"/>
                <w:szCs w:val="24"/>
              </w:rPr>
            </w:pPr>
            <w:r w:rsidRPr="00F271CD">
              <w:rPr>
                <w:rFonts w:ascii="Times New Roman" w:hAnsi="Times New Roman"/>
                <w:i/>
                <w:sz w:val="24"/>
                <w:szCs w:val="24"/>
              </w:rPr>
              <w:t>A kritérium az önkormányzat költségvetési egyensúlyának fenntartását erősíti.</w:t>
            </w:r>
          </w:p>
        </w:tc>
        <w:tc>
          <w:tcPr>
            <w:tcW w:w="1411" w:type="dxa"/>
            <w:tcBorders>
              <w:top w:val="single" w:sz="4" w:space="0" w:color="auto"/>
              <w:left w:val="single" w:sz="4" w:space="0" w:color="auto"/>
              <w:bottom w:val="single" w:sz="4" w:space="0" w:color="auto"/>
              <w:right w:val="single" w:sz="4" w:space="0" w:color="auto"/>
            </w:tcBorders>
            <w:vAlign w:val="center"/>
            <w:hideMark/>
          </w:tcPr>
          <w:p w:rsidR="009C4AAC" w:rsidRPr="00F271CD" w:rsidRDefault="009C4AAC" w:rsidP="00034760">
            <w:pPr>
              <w:spacing w:before="120" w:after="120"/>
              <w:jc w:val="center"/>
              <w:rPr>
                <w:rFonts w:ascii="Times New Roman" w:hAnsi="Times New Roman"/>
                <w:i/>
                <w:sz w:val="24"/>
                <w:szCs w:val="24"/>
              </w:rPr>
            </w:pPr>
            <w:r w:rsidRPr="00F271CD">
              <w:rPr>
                <w:rFonts w:ascii="Times New Roman" w:hAnsi="Times New Roman"/>
                <w:i/>
                <w:sz w:val="24"/>
                <w:szCs w:val="24"/>
              </w:rPr>
              <w:t>IGEN / NEM</w:t>
            </w:r>
          </w:p>
        </w:tc>
      </w:tr>
      <w:tr w:rsidR="009C4AAC" w:rsidRPr="00F271CD" w:rsidTr="00034760">
        <w:tc>
          <w:tcPr>
            <w:tcW w:w="1093"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C4AAC" w:rsidRPr="00F271CD" w:rsidRDefault="009C4AAC" w:rsidP="00034760">
            <w:pPr>
              <w:pStyle w:val="Listaszerbekezds"/>
              <w:spacing w:before="120" w:after="120"/>
              <w:ind w:left="0"/>
              <w:jc w:val="center"/>
              <w:rPr>
                <w:rFonts w:ascii="Times New Roman" w:hAnsi="Times New Roman"/>
                <w:bCs/>
                <w:color w:val="000000"/>
                <w:sz w:val="24"/>
                <w:szCs w:val="24"/>
              </w:rPr>
            </w:pPr>
            <w:r w:rsidRPr="00F271CD">
              <w:rPr>
                <w:rFonts w:ascii="Times New Roman" w:hAnsi="Times New Roman"/>
                <w:bCs/>
                <w:color w:val="000000"/>
                <w:sz w:val="24"/>
                <w:szCs w:val="24"/>
              </w:rPr>
              <w:t>II.3.</w:t>
            </w:r>
          </w:p>
        </w:tc>
        <w:tc>
          <w:tcPr>
            <w:tcW w:w="3523" w:type="dxa"/>
            <w:tcBorders>
              <w:top w:val="single" w:sz="4" w:space="0" w:color="auto"/>
              <w:left w:val="single" w:sz="4" w:space="0" w:color="auto"/>
              <w:bottom w:val="single" w:sz="4" w:space="0" w:color="auto"/>
              <w:right w:val="single" w:sz="4" w:space="0" w:color="auto"/>
            </w:tcBorders>
            <w:vAlign w:val="center"/>
            <w:hideMark/>
          </w:tcPr>
          <w:p w:rsidR="009C4AAC" w:rsidRPr="00F271CD" w:rsidRDefault="009C4AAC" w:rsidP="00034760">
            <w:pPr>
              <w:pStyle w:val="Listaszerbekezds"/>
              <w:spacing w:before="120" w:after="120"/>
              <w:ind w:left="0"/>
              <w:rPr>
                <w:rFonts w:ascii="Times New Roman" w:hAnsi="Times New Roman"/>
                <w:b/>
                <w:color w:val="000000"/>
                <w:sz w:val="24"/>
                <w:szCs w:val="24"/>
              </w:rPr>
            </w:pPr>
            <w:r w:rsidRPr="00F271CD">
              <w:rPr>
                <w:rFonts w:ascii="Times New Roman" w:hAnsi="Times New Roman"/>
                <w:b/>
                <w:bCs/>
                <w:color w:val="000000"/>
                <w:sz w:val="24"/>
                <w:szCs w:val="24"/>
              </w:rPr>
              <w:t>Hozzájárulás belső területi kiegyenlítődéshez</w:t>
            </w:r>
          </w:p>
        </w:tc>
        <w:tc>
          <w:tcPr>
            <w:tcW w:w="3296" w:type="dxa"/>
            <w:tcBorders>
              <w:top w:val="single" w:sz="4" w:space="0" w:color="auto"/>
              <w:left w:val="single" w:sz="4" w:space="0" w:color="auto"/>
              <w:bottom w:val="single" w:sz="4" w:space="0" w:color="auto"/>
              <w:right w:val="single" w:sz="4" w:space="0" w:color="auto"/>
            </w:tcBorders>
            <w:vAlign w:val="center"/>
            <w:hideMark/>
          </w:tcPr>
          <w:p w:rsidR="009C4AAC" w:rsidRPr="00F271CD" w:rsidRDefault="009C4AAC" w:rsidP="00034760">
            <w:pPr>
              <w:spacing w:before="60" w:after="60"/>
              <w:jc w:val="both"/>
              <w:rPr>
                <w:rFonts w:ascii="Times New Roman" w:hAnsi="Times New Roman"/>
                <w:i/>
                <w:color w:val="000000"/>
                <w:sz w:val="24"/>
                <w:szCs w:val="24"/>
              </w:rPr>
            </w:pPr>
            <w:r w:rsidRPr="00F271CD">
              <w:rPr>
                <w:rFonts w:ascii="Times New Roman" w:hAnsi="Times New Roman"/>
                <w:i/>
                <w:color w:val="000000"/>
                <w:sz w:val="24"/>
                <w:szCs w:val="24"/>
              </w:rPr>
              <w:t>A kritérium bevezetése az adott földrajti területen belüli bárminemű egyensúlytalanságot hivatott kiküszöbölni.</w:t>
            </w:r>
          </w:p>
        </w:tc>
        <w:tc>
          <w:tcPr>
            <w:tcW w:w="1411" w:type="dxa"/>
            <w:tcBorders>
              <w:top w:val="single" w:sz="4" w:space="0" w:color="auto"/>
              <w:left w:val="single" w:sz="4" w:space="0" w:color="auto"/>
              <w:bottom w:val="single" w:sz="4" w:space="0" w:color="auto"/>
              <w:right w:val="single" w:sz="4" w:space="0" w:color="auto"/>
            </w:tcBorders>
            <w:vAlign w:val="center"/>
            <w:hideMark/>
          </w:tcPr>
          <w:p w:rsidR="009C4AAC" w:rsidRPr="00F271CD" w:rsidRDefault="009C4AAC" w:rsidP="00034760">
            <w:pPr>
              <w:spacing w:before="120" w:after="120"/>
              <w:jc w:val="center"/>
              <w:rPr>
                <w:rFonts w:ascii="Times New Roman" w:hAnsi="Times New Roman"/>
                <w:i/>
                <w:color w:val="000000"/>
                <w:sz w:val="24"/>
                <w:szCs w:val="24"/>
              </w:rPr>
            </w:pPr>
            <w:r w:rsidRPr="00F271CD">
              <w:rPr>
                <w:rFonts w:ascii="Times New Roman" w:hAnsi="Times New Roman"/>
                <w:b/>
                <w:i/>
                <w:color w:val="000000"/>
                <w:sz w:val="24"/>
                <w:szCs w:val="24"/>
              </w:rPr>
              <w:t>IGEN</w:t>
            </w:r>
            <w:r w:rsidRPr="00F271CD">
              <w:rPr>
                <w:rFonts w:ascii="Times New Roman" w:hAnsi="Times New Roman"/>
                <w:i/>
                <w:color w:val="000000"/>
                <w:sz w:val="24"/>
                <w:szCs w:val="24"/>
              </w:rPr>
              <w:t xml:space="preserve"> / NEM</w:t>
            </w:r>
          </w:p>
        </w:tc>
      </w:tr>
      <w:tr w:rsidR="009C4AAC" w:rsidRPr="00F271CD" w:rsidTr="00034760">
        <w:trPr>
          <w:trHeight w:val="1031"/>
        </w:trPr>
        <w:tc>
          <w:tcPr>
            <w:tcW w:w="1093"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C4AAC" w:rsidRPr="00F271CD" w:rsidRDefault="009C4AAC" w:rsidP="00034760">
            <w:pPr>
              <w:pStyle w:val="Listaszerbekezds"/>
              <w:spacing w:before="120" w:after="120"/>
              <w:ind w:left="0"/>
              <w:jc w:val="center"/>
              <w:rPr>
                <w:rFonts w:ascii="Times New Roman" w:hAnsi="Times New Roman"/>
                <w:bCs/>
                <w:color w:val="000000"/>
                <w:sz w:val="24"/>
                <w:szCs w:val="24"/>
              </w:rPr>
            </w:pPr>
            <w:r w:rsidRPr="00F271CD">
              <w:rPr>
                <w:rFonts w:ascii="Times New Roman" w:hAnsi="Times New Roman"/>
                <w:bCs/>
                <w:color w:val="000000"/>
                <w:sz w:val="24"/>
                <w:szCs w:val="24"/>
              </w:rPr>
              <w:lastRenderedPageBreak/>
              <w:t>II.4.</w:t>
            </w:r>
          </w:p>
        </w:tc>
        <w:tc>
          <w:tcPr>
            <w:tcW w:w="3523" w:type="dxa"/>
            <w:tcBorders>
              <w:top w:val="single" w:sz="4" w:space="0" w:color="auto"/>
              <w:left w:val="single" w:sz="4" w:space="0" w:color="auto"/>
              <w:bottom w:val="single" w:sz="4" w:space="0" w:color="auto"/>
              <w:right w:val="single" w:sz="4" w:space="0" w:color="auto"/>
            </w:tcBorders>
            <w:vAlign w:val="center"/>
            <w:hideMark/>
          </w:tcPr>
          <w:p w:rsidR="009C4AAC" w:rsidRPr="00F271CD" w:rsidRDefault="009C4AAC" w:rsidP="00034760">
            <w:pPr>
              <w:pStyle w:val="Listaszerbekezds"/>
              <w:spacing w:before="120" w:after="120"/>
              <w:ind w:left="0"/>
              <w:rPr>
                <w:rFonts w:ascii="Times New Roman" w:hAnsi="Times New Roman"/>
                <w:bCs/>
                <w:color w:val="000000"/>
                <w:sz w:val="24"/>
                <w:szCs w:val="24"/>
              </w:rPr>
            </w:pPr>
            <w:r w:rsidRPr="00F271CD">
              <w:rPr>
                <w:rFonts w:ascii="Times New Roman" w:hAnsi="Times New Roman"/>
                <w:bCs/>
                <w:color w:val="000000"/>
                <w:sz w:val="24"/>
                <w:szCs w:val="24"/>
              </w:rPr>
              <w:t>Hozzájárulás belső társadalmi kiegyenlítődéshez</w:t>
            </w:r>
          </w:p>
        </w:tc>
        <w:tc>
          <w:tcPr>
            <w:tcW w:w="3296" w:type="dxa"/>
            <w:tcBorders>
              <w:top w:val="single" w:sz="4" w:space="0" w:color="auto"/>
              <w:left w:val="single" w:sz="4" w:space="0" w:color="auto"/>
              <w:bottom w:val="single" w:sz="4" w:space="0" w:color="auto"/>
              <w:right w:val="single" w:sz="4" w:space="0" w:color="auto"/>
            </w:tcBorders>
            <w:vAlign w:val="center"/>
            <w:hideMark/>
          </w:tcPr>
          <w:p w:rsidR="009C4AAC" w:rsidRPr="00F271CD" w:rsidRDefault="009C4AAC" w:rsidP="00034760">
            <w:pPr>
              <w:spacing w:before="60" w:after="60"/>
              <w:jc w:val="both"/>
              <w:rPr>
                <w:rFonts w:ascii="Times New Roman" w:hAnsi="Times New Roman"/>
                <w:i/>
                <w:color w:val="000000"/>
                <w:sz w:val="24"/>
                <w:szCs w:val="24"/>
              </w:rPr>
            </w:pPr>
            <w:r w:rsidRPr="00F271CD">
              <w:rPr>
                <w:rFonts w:ascii="Times New Roman" w:hAnsi="Times New Roman"/>
                <w:i/>
                <w:color w:val="000000"/>
                <w:sz w:val="24"/>
                <w:szCs w:val="24"/>
              </w:rPr>
              <w:t>A kritérium a lakosságon belüli szociális és életminőségre vonatkozó különbségek kiegyenlítődését szolgálja.</w:t>
            </w:r>
          </w:p>
        </w:tc>
        <w:tc>
          <w:tcPr>
            <w:tcW w:w="1411" w:type="dxa"/>
            <w:tcBorders>
              <w:top w:val="single" w:sz="4" w:space="0" w:color="auto"/>
              <w:left w:val="single" w:sz="4" w:space="0" w:color="auto"/>
              <w:bottom w:val="single" w:sz="4" w:space="0" w:color="auto"/>
              <w:right w:val="single" w:sz="4" w:space="0" w:color="auto"/>
            </w:tcBorders>
            <w:vAlign w:val="center"/>
            <w:hideMark/>
          </w:tcPr>
          <w:p w:rsidR="009C4AAC" w:rsidRPr="00F271CD" w:rsidRDefault="009C4AAC" w:rsidP="00034760">
            <w:pPr>
              <w:spacing w:before="120" w:after="120"/>
              <w:jc w:val="center"/>
              <w:rPr>
                <w:rFonts w:ascii="Times New Roman" w:hAnsi="Times New Roman"/>
                <w:i/>
                <w:color w:val="000000"/>
                <w:sz w:val="24"/>
                <w:szCs w:val="24"/>
              </w:rPr>
            </w:pPr>
            <w:r w:rsidRPr="00F271CD">
              <w:rPr>
                <w:rFonts w:ascii="Times New Roman" w:hAnsi="Times New Roman"/>
                <w:i/>
                <w:color w:val="000000"/>
                <w:sz w:val="24"/>
                <w:szCs w:val="24"/>
              </w:rPr>
              <w:t>IGEN / NEM</w:t>
            </w:r>
          </w:p>
        </w:tc>
      </w:tr>
      <w:tr w:rsidR="009C4AAC" w:rsidRPr="00F271CD" w:rsidTr="00034760">
        <w:tc>
          <w:tcPr>
            <w:tcW w:w="1093"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C4AAC" w:rsidRPr="00F271CD" w:rsidRDefault="009C4AAC" w:rsidP="00034760">
            <w:pPr>
              <w:pStyle w:val="Listaszerbekezds"/>
              <w:spacing w:before="120" w:after="120"/>
              <w:ind w:left="0"/>
              <w:jc w:val="center"/>
              <w:rPr>
                <w:rFonts w:ascii="Times New Roman" w:hAnsi="Times New Roman"/>
                <w:color w:val="000000"/>
                <w:sz w:val="24"/>
                <w:szCs w:val="24"/>
              </w:rPr>
            </w:pPr>
            <w:r w:rsidRPr="00F271CD">
              <w:rPr>
                <w:rFonts w:ascii="Times New Roman" w:hAnsi="Times New Roman"/>
                <w:color w:val="000000"/>
                <w:sz w:val="24"/>
                <w:szCs w:val="24"/>
              </w:rPr>
              <w:t>II.5.</w:t>
            </w:r>
          </w:p>
        </w:tc>
        <w:tc>
          <w:tcPr>
            <w:tcW w:w="3523" w:type="dxa"/>
            <w:tcBorders>
              <w:top w:val="single" w:sz="4" w:space="0" w:color="auto"/>
              <w:left w:val="single" w:sz="4" w:space="0" w:color="auto"/>
              <w:bottom w:val="single" w:sz="4" w:space="0" w:color="auto"/>
              <w:right w:val="single" w:sz="4" w:space="0" w:color="auto"/>
            </w:tcBorders>
            <w:vAlign w:val="center"/>
            <w:hideMark/>
          </w:tcPr>
          <w:p w:rsidR="009C4AAC" w:rsidRPr="00F271CD" w:rsidRDefault="009C4AAC" w:rsidP="00034760">
            <w:pPr>
              <w:pStyle w:val="Listaszerbekezds"/>
              <w:spacing w:before="120" w:after="120"/>
              <w:ind w:left="0"/>
              <w:rPr>
                <w:rFonts w:ascii="Times New Roman" w:hAnsi="Times New Roman"/>
                <w:b/>
                <w:color w:val="000000"/>
                <w:sz w:val="24"/>
                <w:szCs w:val="24"/>
              </w:rPr>
            </w:pPr>
            <w:r w:rsidRPr="00F271CD">
              <w:rPr>
                <w:rFonts w:ascii="Times New Roman" w:hAnsi="Times New Roman"/>
                <w:b/>
                <w:color w:val="000000"/>
                <w:sz w:val="24"/>
                <w:szCs w:val="24"/>
              </w:rPr>
              <w:t>Hozzájárulás a gazdasági növekedéshez</w:t>
            </w:r>
          </w:p>
        </w:tc>
        <w:tc>
          <w:tcPr>
            <w:tcW w:w="3296" w:type="dxa"/>
            <w:tcBorders>
              <w:top w:val="single" w:sz="4" w:space="0" w:color="auto"/>
              <w:left w:val="single" w:sz="4" w:space="0" w:color="auto"/>
              <w:bottom w:val="single" w:sz="4" w:space="0" w:color="auto"/>
              <w:right w:val="single" w:sz="4" w:space="0" w:color="auto"/>
            </w:tcBorders>
            <w:vAlign w:val="center"/>
            <w:hideMark/>
          </w:tcPr>
          <w:p w:rsidR="009C4AAC" w:rsidRPr="00F271CD" w:rsidRDefault="009C4AAC" w:rsidP="00034760">
            <w:pPr>
              <w:spacing w:before="60" w:after="60"/>
              <w:jc w:val="both"/>
              <w:rPr>
                <w:rFonts w:ascii="Times New Roman" w:hAnsi="Times New Roman"/>
                <w:i/>
                <w:color w:val="000000"/>
                <w:sz w:val="24"/>
                <w:szCs w:val="24"/>
              </w:rPr>
            </w:pPr>
            <w:r w:rsidRPr="00F271CD">
              <w:rPr>
                <w:rFonts w:ascii="Times New Roman" w:hAnsi="Times New Roman"/>
                <w:i/>
                <w:color w:val="000000"/>
                <w:sz w:val="24"/>
                <w:szCs w:val="24"/>
              </w:rPr>
              <w:t>A kritérium alapján a beavatkozások gazdasági növekedéshez történő hozzájárulása kerül mérlegelésre.</w:t>
            </w:r>
          </w:p>
        </w:tc>
        <w:tc>
          <w:tcPr>
            <w:tcW w:w="1411" w:type="dxa"/>
            <w:tcBorders>
              <w:top w:val="single" w:sz="4" w:space="0" w:color="auto"/>
              <w:left w:val="single" w:sz="4" w:space="0" w:color="auto"/>
              <w:bottom w:val="single" w:sz="4" w:space="0" w:color="auto"/>
              <w:right w:val="single" w:sz="4" w:space="0" w:color="auto"/>
            </w:tcBorders>
            <w:vAlign w:val="center"/>
            <w:hideMark/>
          </w:tcPr>
          <w:p w:rsidR="009C4AAC" w:rsidRPr="00F271CD" w:rsidRDefault="009C4AAC" w:rsidP="00034760">
            <w:pPr>
              <w:spacing w:before="120" w:after="120"/>
              <w:jc w:val="center"/>
              <w:rPr>
                <w:rFonts w:ascii="Times New Roman" w:hAnsi="Times New Roman"/>
                <w:i/>
                <w:color w:val="000000"/>
                <w:sz w:val="24"/>
                <w:szCs w:val="24"/>
              </w:rPr>
            </w:pPr>
            <w:r w:rsidRPr="00F271CD">
              <w:rPr>
                <w:rFonts w:ascii="Times New Roman" w:hAnsi="Times New Roman"/>
                <w:b/>
                <w:i/>
                <w:color w:val="000000"/>
                <w:sz w:val="24"/>
                <w:szCs w:val="24"/>
              </w:rPr>
              <w:t>IGEN</w:t>
            </w:r>
            <w:r w:rsidRPr="00F271CD">
              <w:rPr>
                <w:rFonts w:ascii="Times New Roman" w:hAnsi="Times New Roman"/>
                <w:i/>
                <w:color w:val="000000"/>
                <w:sz w:val="24"/>
                <w:szCs w:val="24"/>
              </w:rPr>
              <w:t xml:space="preserve"> / NEM</w:t>
            </w:r>
          </w:p>
        </w:tc>
      </w:tr>
      <w:tr w:rsidR="009C4AAC" w:rsidRPr="00F271CD" w:rsidTr="00034760">
        <w:tc>
          <w:tcPr>
            <w:tcW w:w="1093"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C4AAC" w:rsidRPr="00F271CD" w:rsidRDefault="009C4AAC" w:rsidP="00034760">
            <w:pPr>
              <w:pStyle w:val="Listaszerbekezds"/>
              <w:spacing w:before="120" w:after="120"/>
              <w:ind w:left="0"/>
              <w:jc w:val="center"/>
              <w:rPr>
                <w:rFonts w:ascii="Times New Roman" w:hAnsi="Times New Roman"/>
                <w:bCs/>
                <w:color w:val="000000"/>
                <w:sz w:val="24"/>
                <w:szCs w:val="24"/>
              </w:rPr>
            </w:pPr>
            <w:r w:rsidRPr="00F271CD">
              <w:rPr>
                <w:rFonts w:ascii="Times New Roman" w:hAnsi="Times New Roman"/>
                <w:bCs/>
                <w:color w:val="000000"/>
                <w:sz w:val="24"/>
                <w:szCs w:val="24"/>
              </w:rPr>
              <w:t>II.6.</w:t>
            </w:r>
          </w:p>
        </w:tc>
        <w:tc>
          <w:tcPr>
            <w:tcW w:w="3523" w:type="dxa"/>
            <w:tcBorders>
              <w:top w:val="single" w:sz="4" w:space="0" w:color="auto"/>
              <w:left w:val="single" w:sz="4" w:space="0" w:color="auto"/>
              <w:bottom w:val="single" w:sz="4" w:space="0" w:color="auto"/>
              <w:right w:val="single" w:sz="4" w:space="0" w:color="auto"/>
            </w:tcBorders>
            <w:vAlign w:val="center"/>
            <w:hideMark/>
          </w:tcPr>
          <w:p w:rsidR="009C4AAC" w:rsidRPr="00F271CD" w:rsidRDefault="009C4AAC" w:rsidP="00034760">
            <w:pPr>
              <w:pStyle w:val="Listaszerbekezds"/>
              <w:spacing w:before="120" w:after="120"/>
              <w:ind w:left="0"/>
              <w:rPr>
                <w:rFonts w:ascii="Times New Roman" w:hAnsi="Times New Roman"/>
                <w:b/>
                <w:bCs/>
                <w:color w:val="000000"/>
                <w:sz w:val="24"/>
                <w:szCs w:val="24"/>
              </w:rPr>
            </w:pPr>
            <w:r w:rsidRPr="00F271CD">
              <w:rPr>
                <w:rFonts w:ascii="Times New Roman" w:hAnsi="Times New Roman"/>
                <w:b/>
                <w:bCs/>
                <w:color w:val="000000"/>
                <w:sz w:val="24"/>
                <w:szCs w:val="24"/>
              </w:rPr>
              <w:t>Hozzájárulás a munkahelyteremtéshez</w:t>
            </w:r>
          </w:p>
        </w:tc>
        <w:tc>
          <w:tcPr>
            <w:tcW w:w="3296" w:type="dxa"/>
            <w:tcBorders>
              <w:top w:val="single" w:sz="4" w:space="0" w:color="auto"/>
              <w:left w:val="single" w:sz="4" w:space="0" w:color="auto"/>
              <w:bottom w:val="single" w:sz="4" w:space="0" w:color="auto"/>
              <w:right w:val="single" w:sz="4" w:space="0" w:color="auto"/>
            </w:tcBorders>
            <w:vAlign w:val="center"/>
            <w:hideMark/>
          </w:tcPr>
          <w:p w:rsidR="009C4AAC" w:rsidRPr="00F271CD" w:rsidRDefault="009C4AAC" w:rsidP="00034760">
            <w:pPr>
              <w:spacing w:before="60" w:after="60"/>
              <w:jc w:val="both"/>
              <w:rPr>
                <w:rFonts w:ascii="Times New Roman" w:hAnsi="Times New Roman"/>
                <w:i/>
                <w:color w:val="000000"/>
                <w:sz w:val="24"/>
                <w:szCs w:val="24"/>
              </w:rPr>
            </w:pPr>
            <w:r w:rsidRPr="00F271CD">
              <w:rPr>
                <w:rFonts w:ascii="Times New Roman" w:hAnsi="Times New Roman"/>
                <w:i/>
                <w:color w:val="000000"/>
                <w:sz w:val="24"/>
                <w:szCs w:val="24"/>
              </w:rPr>
              <w:t>A kritérium bevezetése a foglalkoztatottsági helyzet javulását támogatja.</w:t>
            </w:r>
          </w:p>
        </w:tc>
        <w:tc>
          <w:tcPr>
            <w:tcW w:w="1411" w:type="dxa"/>
            <w:tcBorders>
              <w:top w:val="single" w:sz="4" w:space="0" w:color="auto"/>
              <w:left w:val="single" w:sz="4" w:space="0" w:color="auto"/>
              <w:bottom w:val="single" w:sz="4" w:space="0" w:color="auto"/>
              <w:right w:val="single" w:sz="4" w:space="0" w:color="auto"/>
            </w:tcBorders>
            <w:vAlign w:val="center"/>
            <w:hideMark/>
          </w:tcPr>
          <w:p w:rsidR="009C4AAC" w:rsidRPr="00F271CD" w:rsidRDefault="009C4AAC" w:rsidP="00034760">
            <w:pPr>
              <w:spacing w:before="120" w:after="120"/>
              <w:jc w:val="center"/>
              <w:rPr>
                <w:rFonts w:ascii="Times New Roman" w:hAnsi="Times New Roman"/>
                <w:i/>
                <w:color w:val="000000"/>
                <w:sz w:val="24"/>
                <w:szCs w:val="24"/>
              </w:rPr>
            </w:pPr>
            <w:r w:rsidRPr="00F271CD">
              <w:rPr>
                <w:rFonts w:ascii="Times New Roman" w:hAnsi="Times New Roman"/>
                <w:b/>
                <w:i/>
                <w:color w:val="000000"/>
                <w:sz w:val="24"/>
                <w:szCs w:val="24"/>
              </w:rPr>
              <w:t xml:space="preserve">IGEN </w:t>
            </w:r>
            <w:r w:rsidRPr="00F271CD">
              <w:rPr>
                <w:rFonts w:ascii="Times New Roman" w:hAnsi="Times New Roman"/>
                <w:i/>
                <w:color w:val="000000"/>
                <w:sz w:val="24"/>
                <w:szCs w:val="24"/>
              </w:rPr>
              <w:t>/ NEM</w:t>
            </w:r>
          </w:p>
        </w:tc>
      </w:tr>
      <w:tr w:rsidR="009C4AAC" w:rsidRPr="00F271CD" w:rsidTr="00034760">
        <w:tc>
          <w:tcPr>
            <w:tcW w:w="1093"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C4AAC" w:rsidRPr="00F271CD" w:rsidRDefault="009C4AAC" w:rsidP="00034760">
            <w:pPr>
              <w:pStyle w:val="Listaszerbekezds"/>
              <w:spacing w:before="120" w:after="120"/>
              <w:ind w:left="0"/>
              <w:jc w:val="center"/>
              <w:rPr>
                <w:rFonts w:ascii="Times New Roman" w:hAnsi="Times New Roman"/>
                <w:bCs/>
                <w:color w:val="000000"/>
                <w:sz w:val="24"/>
                <w:szCs w:val="24"/>
              </w:rPr>
            </w:pPr>
            <w:r w:rsidRPr="00F271CD">
              <w:rPr>
                <w:rFonts w:ascii="Times New Roman" w:hAnsi="Times New Roman"/>
                <w:bCs/>
                <w:color w:val="000000"/>
                <w:sz w:val="24"/>
                <w:szCs w:val="24"/>
              </w:rPr>
              <w:t>II.7.</w:t>
            </w:r>
          </w:p>
        </w:tc>
        <w:tc>
          <w:tcPr>
            <w:tcW w:w="3523" w:type="dxa"/>
            <w:tcBorders>
              <w:top w:val="single" w:sz="4" w:space="0" w:color="auto"/>
              <w:left w:val="single" w:sz="4" w:space="0" w:color="auto"/>
              <w:bottom w:val="single" w:sz="4" w:space="0" w:color="auto"/>
              <w:right w:val="single" w:sz="4" w:space="0" w:color="auto"/>
            </w:tcBorders>
            <w:vAlign w:val="center"/>
            <w:hideMark/>
          </w:tcPr>
          <w:p w:rsidR="009C4AAC" w:rsidRPr="00F271CD" w:rsidRDefault="009C4AAC" w:rsidP="00034760">
            <w:pPr>
              <w:pStyle w:val="Listaszerbekezds"/>
              <w:spacing w:before="120" w:after="120"/>
              <w:ind w:left="0"/>
              <w:rPr>
                <w:rFonts w:ascii="Times New Roman" w:hAnsi="Times New Roman"/>
                <w:bCs/>
                <w:color w:val="000000"/>
                <w:sz w:val="24"/>
                <w:szCs w:val="24"/>
              </w:rPr>
            </w:pPr>
            <w:r w:rsidRPr="00F271CD">
              <w:rPr>
                <w:rFonts w:ascii="Times New Roman" w:hAnsi="Times New Roman"/>
                <w:bCs/>
                <w:color w:val="000000"/>
                <w:sz w:val="24"/>
                <w:szCs w:val="24"/>
              </w:rPr>
              <w:t>Hozzájárulás a külső természeti hatásokkal szembeni ellenálló képesség erősítéséhez</w:t>
            </w:r>
          </w:p>
        </w:tc>
        <w:tc>
          <w:tcPr>
            <w:tcW w:w="3296" w:type="dxa"/>
            <w:tcBorders>
              <w:top w:val="single" w:sz="4" w:space="0" w:color="auto"/>
              <w:left w:val="single" w:sz="4" w:space="0" w:color="auto"/>
              <w:bottom w:val="single" w:sz="4" w:space="0" w:color="auto"/>
              <w:right w:val="single" w:sz="4" w:space="0" w:color="auto"/>
            </w:tcBorders>
            <w:vAlign w:val="center"/>
            <w:hideMark/>
          </w:tcPr>
          <w:p w:rsidR="009C4AAC" w:rsidRPr="00F271CD" w:rsidRDefault="009C4AAC" w:rsidP="00034760">
            <w:pPr>
              <w:spacing w:before="60" w:after="60"/>
              <w:jc w:val="both"/>
              <w:rPr>
                <w:rFonts w:ascii="Times New Roman" w:hAnsi="Times New Roman"/>
                <w:i/>
                <w:color w:val="000000"/>
                <w:sz w:val="24"/>
                <w:szCs w:val="24"/>
              </w:rPr>
            </w:pPr>
            <w:r w:rsidRPr="00F271CD">
              <w:rPr>
                <w:rFonts w:ascii="Times New Roman" w:hAnsi="Times New Roman"/>
                <w:i/>
                <w:color w:val="000000"/>
                <w:sz w:val="24"/>
                <w:szCs w:val="24"/>
              </w:rPr>
              <w:t>A kritérium bevezetésével szemponttá válik a beavatkozások hozzájárulása az ellenálló képesség növekedéséhez.</w:t>
            </w:r>
          </w:p>
        </w:tc>
        <w:tc>
          <w:tcPr>
            <w:tcW w:w="1411" w:type="dxa"/>
            <w:tcBorders>
              <w:top w:val="single" w:sz="4" w:space="0" w:color="auto"/>
              <w:left w:val="single" w:sz="4" w:space="0" w:color="auto"/>
              <w:bottom w:val="single" w:sz="4" w:space="0" w:color="auto"/>
              <w:right w:val="single" w:sz="4" w:space="0" w:color="auto"/>
            </w:tcBorders>
            <w:vAlign w:val="center"/>
            <w:hideMark/>
          </w:tcPr>
          <w:p w:rsidR="009C4AAC" w:rsidRPr="00F271CD" w:rsidRDefault="009C4AAC" w:rsidP="00034760">
            <w:pPr>
              <w:spacing w:before="120" w:after="120"/>
              <w:jc w:val="center"/>
              <w:rPr>
                <w:rFonts w:ascii="Times New Roman" w:hAnsi="Times New Roman"/>
                <w:i/>
                <w:color w:val="000000"/>
                <w:sz w:val="24"/>
                <w:szCs w:val="24"/>
              </w:rPr>
            </w:pPr>
            <w:r w:rsidRPr="00F271CD">
              <w:rPr>
                <w:rFonts w:ascii="Times New Roman" w:hAnsi="Times New Roman"/>
                <w:i/>
                <w:color w:val="000000"/>
                <w:sz w:val="24"/>
                <w:szCs w:val="24"/>
              </w:rPr>
              <w:t>IGEN / NEM</w:t>
            </w:r>
          </w:p>
        </w:tc>
      </w:tr>
      <w:tr w:rsidR="009C4AAC" w:rsidRPr="00F271CD" w:rsidTr="00034760">
        <w:trPr>
          <w:trHeight w:val="916"/>
        </w:trPr>
        <w:tc>
          <w:tcPr>
            <w:tcW w:w="1093"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C4AAC" w:rsidRPr="00F271CD" w:rsidRDefault="009C4AAC" w:rsidP="00034760">
            <w:pPr>
              <w:pStyle w:val="Listaszerbekezds"/>
              <w:spacing w:before="120" w:after="120"/>
              <w:ind w:left="0"/>
              <w:jc w:val="center"/>
              <w:rPr>
                <w:rFonts w:ascii="Times New Roman" w:hAnsi="Times New Roman"/>
                <w:bCs/>
                <w:color w:val="000000"/>
                <w:sz w:val="24"/>
                <w:szCs w:val="24"/>
              </w:rPr>
            </w:pPr>
            <w:r w:rsidRPr="00F271CD">
              <w:rPr>
                <w:rFonts w:ascii="Times New Roman" w:hAnsi="Times New Roman"/>
                <w:bCs/>
                <w:color w:val="000000"/>
                <w:sz w:val="24"/>
                <w:szCs w:val="24"/>
              </w:rPr>
              <w:t>II.8.</w:t>
            </w:r>
          </w:p>
        </w:tc>
        <w:tc>
          <w:tcPr>
            <w:tcW w:w="3523" w:type="dxa"/>
            <w:tcBorders>
              <w:top w:val="single" w:sz="4" w:space="0" w:color="auto"/>
              <w:left w:val="single" w:sz="4" w:space="0" w:color="auto"/>
              <w:bottom w:val="single" w:sz="4" w:space="0" w:color="auto"/>
              <w:right w:val="single" w:sz="4" w:space="0" w:color="auto"/>
            </w:tcBorders>
            <w:vAlign w:val="center"/>
            <w:hideMark/>
          </w:tcPr>
          <w:p w:rsidR="009C4AAC" w:rsidRPr="00F271CD" w:rsidRDefault="009C4AAC" w:rsidP="00034760">
            <w:pPr>
              <w:pStyle w:val="Listaszerbekezds"/>
              <w:spacing w:before="120" w:after="120"/>
              <w:ind w:left="0"/>
              <w:rPr>
                <w:rFonts w:ascii="Times New Roman" w:hAnsi="Times New Roman"/>
                <w:bCs/>
                <w:color w:val="000000"/>
                <w:sz w:val="24"/>
                <w:szCs w:val="24"/>
              </w:rPr>
            </w:pPr>
            <w:r w:rsidRPr="00F271CD">
              <w:rPr>
                <w:rFonts w:ascii="Times New Roman" w:hAnsi="Times New Roman"/>
                <w:bCs/>
                <w:color w:val="000000"/>
                <w:sz w:val="24"/>
                <w:szCs w:val="24"/>
              </w:rPr>
              <w:t xml:space="preserve">Egyéb, pontosan: </w:t>
            </w:r>
            <w:r w:rsidRPr="00F271CD">
              <w:rPr>
                <w:rFonts w:ascii="Times New Roman" w:hAnsi="Times New Roman"/>
                <w:b/>
                <w:bCs/>
                <w:color w:val="000000"/>
                <w:sz w:val="24"/>
                <w:szCs w:val="24"/>
              </w:rPr>
              <w:t>Hozzájárulás a környezeti/gazdasági/társadalmi fenntarthatósághoz</w:t>
            </w:r>
          </w:p>
        </w:tc>
        <w:tc>
          <w:tcPr>
            <w:tcW w:w="3296" w:type="dxa"/>
            <w:tcBorders>
              <w:top w:val="single" w:sz="4" w:space="0" w:color="auto"/>
              <w:left w:val="single" w:sz="4" w:space="0" w:color="auto"/>
              <w:bottom w:val="single" w:sz="4" w:space="0" w:color="auto"/>
              <w:right w:val="single" w:sz="4" w:space="0" w:color="auto"/>
            </w:tcBorders>
            <w:vAlign w:val="center"/>
          </w:tcPr>
          <w:p w:rsidR="009C4AAC" w:rsidRPr="00F271CD" w:rsidRDefault="009C4AAC" w:rsidP="00034760">
            <w:pPr>
              <w:spacing w:before="60" w:after="60"/>
              <w:jc w:val="both"/>
              <w:rPr>
                <w:rFonts w:ascii="Times New Roman" w:hAnsi="Times New Roman"/>
                <w:i/>
                <w:color w:val="000000"/>
                <w:sz w:val="24"/>
                <w:szCs w:val="24"/>
              </w:rPr>
            </w:pPr>
            <w:r w:rsidRPr="00F271CD">
              <w:rPr>
                <w:rFonts w:ascii="Times New Roman" w:hAnsi="Times New Roman"/>
                <w:i/>
                <w:color w:val="000000"/>
                <w:sz w:val="24"/>
                <w:szCs w:val="24"/>
              </w:rPr>
              <w:t>A kritérium bevezetésével szemponttá válik a beavatkozások hozzájárulása a környezeti/gazdasági/társadalmi fenntarthatósághoz.</w:t>
            </w:r>
          </w:p>
        </w:tc>
        <w:tc>
          <w:tcPr>
            <w:tcW w:w="1411" w:type="dxa"/>
            <w:tcBorders>
              <w:top w:val="single" w:sz="4" w:space="0" w:color="auto"/>
              <w:left w:val="single" w:sz="4" w:space="0" w:color="auto"/>
              <w:bottom w:val="single" w:sz="4" w:space="0" w:color="auto"/>
              <w:right w:val="single" w:sz="4" w:space="0" w:color="auto"/>
            </w:tcBorders>
            <w:vAlign w:val="center"/>
            <w:hideMark/>
          </w:tcPr>
          <w:p w:rsidR="009C4AAC" w:rsidRPr="00F271CD" w:rsidRDefault="009C4AAC" w:rsidP="00034760">
            <w:pPr>
              <w:spacing w:before="120" w:after="120"/>
              <w:jc w:val="center"/>
              <w:rPr>
                <w:rFonts w:ascii="Times New Roman" w:hAnsi="Times New Roman"/>
                <w:i/>
                <w:color w:val="000000"/>
                <w:sz w:val="24"/>
                <w:szCs w:val="24"/>
              </w:rPr>
            </w:pPr>
            <w:r w:rsidRPr="00F271CD">
              <w:rPr>
                <w:rFonts w:ascii="Times New Roman" w:hAnsi="Times New Roman"/>
                <w:b/>
                <w:i/>
                <w:color w:val="000000"/>
                <w:sz w:val="24"/>
                <w:szCs w:val="24"/>
              </w:rPr>
              <w:t>IGEN</w:t>
            </w:r>
            <w:r w:rsidRPr="00F271CD">
              <w:rPr>
                <w:rFonts w:ascii="Times New Roman" w:hAnsi="Times New Roman"/>
                <w:i/>
                <w:color w:val="000000"/>
                <w:sz w:val="24"/>
                <w:szCs w:val="24"/>
              </w:rPr>
              <w:t xml:space="preserve"> / NEM</w:t>
            </w:r>
          </w:p>
        </w:tc>
      </w:tr>
    </w:tbl>
    <w:p w:rsidR="009C4AAC" w:rsidRPr="00E03D24" w:rsidRDefault="009C4AAC" w:rsidP="009C4AAC">
      <w:pPr>
        <w:jc w:val="center"/>
        <w:rPr>
          <w:rFonts w:ascii="Times New Roman" w:hAnsi="Times New Roman"/>
          <w:sz w:val="24"/>
        </w:rPr>
      </w:pPr>
      <w:r w:rsidRPr="00E03D24">
        <w:rPr>
          <w:rFonts w:ascii="Times New Roman" w:hAnsi="Times New Roman"/>
          <w:sz w:val="24"/>
        </w:rPr>
        <w:t>1. táblázat: területi kiválasztási kritériumrendszer</w:t>
      </w:r>
    </w:p>
    <w:p w:rsidR="009C4AAC" w:rsidRDefault="009C4AAC" w:rsidP="009C4AAC">
      <w:pPr>
        <w:keepNext/>
        <w:rPr>
          <w:rFonts w:ascii="Times New Roman" w:hAnsi="Times New Roman"/>
          <w:i/>
          <w:color w:val="000000"/>
          <w:sz w:val="24"/>
          <w:szCs w:val="24"/>
        </w:rPr>
      </w:pPr>
    </w:p>
    <w:p w:rsidR="009C4AAC" w:rsidRPr="0098010C" w:rsidRDefault="009C4AAC" w:rsidP="009C4AAC">
      <w:pPr>
        <w:keepNext/>
        <w:rPr>
          <w:rFonts w:ascii="Times New Roman" w:hAnsi="Times New Roman"/>
          <w:i/>
          <w:color w:val="000000"/>
          <w:sz w:val="24"/>
          <w:szCs w:val="24"/>
        </w:rPr>
      </w:pPr>
      <w:r w:rsidRPr="0098010C">
        <w:rPr>
          <w:rFonts w:ascii="Times New Roman" w:hAnsi="Times New Roman"/>
          <w:i/>
          <w:color w:val="000000"/>
          <w:sz w:val="24"/>
          <w:szCs w:val="24"/>
        </w:rPr>
        <w:t>A kritériumok kiválasztásának indoklása: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3536"/>
        <w:gridCol w:w="4582"/>
      </w:tblGrid>
      <w:tr w:rsidR="009C4AAC" w:rsidRPr="00F271CD" w:rsidTr="00034760">
        <w:trPr>
          <w:trHeight w:val="640"/>
        </w:trPr>
        <w:tc>
          <w:tcPr>
            <w:tcW w:w="1096"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C4AAC" w:rsidRPr="00F271CD" w:rsidRDefault="009C4AAC" w:rsidP="00034760">
            <w:pPr>
              <w:pStyle w:val="Listaszerbekezds"/>
              <w:ind w:left="0"/>
              <w:jc w:val="center"/>
              <w:rPr>
                <w:rFonts w:ascii="Times New Roman" w:hAnsi="Times New Roman"/>
                <w:b/>
                <w:bCs/>
                <w:color w:val="000000"/>
                <w:sz w:val="24"/>
                <w:szCs w:val="24"/>
              </w:rPr>
            </w:pPr>
            <w:r w:rsidRPr="00F271CD">
              <w:rPr>
                <w:rFonts w:ascii="Times New Roman" w:hAnsi="Times New Roman"/>
                <w:b/>
                <w:bCs/>
                <w:color w:val="000000"/>
                <w:sz w:val="24"/>
                <w:szCs w:val="24"/>
              </w:rPr>
              <w:t>Sorszám</w:t>
            </w:r>
          </w:p>
          <w:p w:rsidR="009C4AAC" w:rsidRPr="00F271CD" w:rsidRDefault="009C4AAC" w:rsidP="00034760">
            <w:pPr>
              <w:pStyle w:val="Listaszerbekezds"/>
              <w:ind w:left="0"/>
              <w:jc w:val="center"/>
              <w:rPr>
                <w:rFonts w:ascii="Times New Roman" w:hAnsi="Times New Roman"/>
                <w:b/>
                <w:bCs/>
                <w:color w:val="000000"/>
                <w:sz w:val="24"/>
                <w:szCs w:val="24"/>
              </w:rPr>
            </w:pPr>
            <w:r w:rsidRPr="00F271CD">
              <w:rPr>
                <w:rFonts w:ascii="Times New Roman" w:hAnsi="Times New Roman"/>
                <w:b/>
                <w:bCs/>
                <w:sz w:val="24"/>
                <w:szCs w:val="24"/>
              </w:rPr>
              <w:t>(</w:t>
            </w:r>
            <w:proofErr w:type="gramStart"/>
            <w:r w:rsidRPr="00F271CD">
              <w:rPr>
                <w:rFonts w:ascii="Times New Roman" w:hAnsi="Times New Roman"/>
                <w:b/>
                <w:bCs/>
                <w:sz w:val="24"/>
                <w:szCs w:val="24"/>
              </w:rPr>
              <w:t>II …</w:t>
            </w:r>
            <w:proofErr w:type="gramEnd"/>
            <w:r w:rsidRPr="00F271CD">
              <w:rPr>
                <w:rFonts w:ascii="Times New Roman" w:hAnsi="Times New Roman"/>
                <w:b/>
                <w:bCs/>
                <w:sz w:val="24"/>
                <w:szCs w:val="24"/>
              </w:rPr>
              <w:t>.)</w:t>
            </w:r>
          </w:p>
        </w:tc>
        <w:tc>
          <w:tcPr>
            <w:tcW w:w="3536"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C4AAC" w:rsidRPr="00F271CD" w:rsidRDefault="009C4AAC" w:rsidP="00034760">
            <w:pPr>
              <w:jc w:val="center"/>
              <w:rPr>
                <w:rFonts w:ascii="Times New Roman" w:hAnsi="Times New Roman"/>
                <w:b/>
                <w:color w:val="000000"/>
                <w:sz w:val="24"/>
                <w:szCs w:val="24"/>
              </w:rPr>
            </w:pPr>
            <w:r w:rsidRPr="00F271CD">
              <w:rPr>
                <w:rFonts w:ascii="Times New Roman" w:hAnsi="Times New Roman"/>
                <w:b/>
                <w:color w:val="000000"/>
                <w:sz w:val="24"/>
                <w:szCs w:val="24"/>
              </w:rPr>
              <w:t xml:space="preserve">Kritérium megnevezése </w:t>
            </w:r>
          </w:p>
        </w:tc>
        <w:tc>
          <w:tcPr>
            <w:tcW w:w="4582"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C4AAC" w:rsidRPr="00F271CD" w:rsidRDefault="009C4AAC" w:rsidP="00034760">
            <w:pPr>
              <w:jc w:val="center"/>
              <w:rPr>
                <w:rFonts w:ascii="Times New Roman" w:hAnsi="Times New Roman"/>
                <w:b/>
                <w:color w:val="000000"/>
                <w:sz w:val="24"/>
                <w:szCs w:val="24"/>
              </w:rPr>
            </w:pPr>
            <w:r w:rsidRPr="00F271CD">
              <w:rPr>
                <w:rFonts w:ascii="Times New Roman" w:hAnsi="Times New Roman"/>
                <w:b/>
                <w:color w:val="000000"/>
                <w:sz w:val="24"/>
                <w:szCs w:val="24"/>
              </w:rPr>
              <w:t>Szöveges magyarázat</w:t>
            </w:r>
          </w:p>
        </w:tc>
      </w:tr>
      <w:tr w:rsidR="009C4AAC" w:rsidRPr="00F271CD" w:rsidTr="00034760">
        <w:trPr>
          <w:trHeight w:val="957"/>
        </w:trPr>
        <w:tc>
          <w:tcPr>
            <w:tcW w:w="1096" w:type="dxa"/>
            <w:tcBorders>
              <w:top w:val="single" w:sz="4" w:space="0" w:color="auto"/>
              <w:left w:val="single" w:sz="4" w:space="0" w:color="auto"/>
              <w:bottom w:val="single" w:sz="4" w:space="0" w:color="auto"/>
              <w:right w:val="single" w:sz="4" w:space="0" w:color="auto"/>
            </w:tcBorders>
            <w:shd w:val="clear" w:color="auto" w:fill="C6D9F1"/>
            <w:vAlign w:val="center"/>
          </w:tcPr>
          <w:p w:rsidR="009C4AAC" w:rsidRPr="00F271CD" w:rsidRDefault="009C4AAC" w:rsidP="00034760">
            <w:pPr>
              <w:pStyle w:val="Listaszerbekezds"/>
              <w:spacing w:before="120" w:after="120"/>
              <w:ind w:left="0"/>
              <w:jc w:val="center"/>
              <w:rPr>
                <w:rFonts w:ascii="Times New Roman" w:hAnsi="Times New Roman"/>
                <w:bCs/>
                <w:color w:val="000000"/>
                <w:sz w:val="24"/>
                <w:szCs w:val="24"/>
              </w:rPr>
            </w:pPr>
            <w:r w:rsidRPr="00F271CD">
              <w:rPr>
                <w:rFonts w:ascii="Times New Roman" w:hAnsi="Times New Roman"/>
                <w:bCs/>
                <w:color w:val="000000"/>
                <w:sz w:val="24"/>
                <w:szCs w:val="24"/>
              </w:rPr>
              <w:t>II. 1.</w:t>
            </w:r>
          </w:p>
        </w:tc>
        <w:tc>
          <w:tcPr>
            <w:tcW w:w="3536" w:type="dxa"/>
            <w:tcBorders>
              <w:top w:val="single" w:sz="4" w:space="0" w:color="auto"/>
              <w:left w:val="single" w:sz="4" w:space="0" w:color="auto"/>
              <w:bottom w:val="single" w:sz="4" w:space="0" w:color="auto"/>
              <w:right w:val="single" w:sz="4" w:space="0" w:color="auto"/>
            </w:tcBorders>
            <w:vAlign w:val="center"/>
          </w:tcPr>
          <w:p w:rsidR="009C4AAC" w:rsidRPr="00F271CD" w:rsidRDefault="009C4AAC" w:rsidP="00034760">
            <w:pPr>
              <w:pStyle w:val="Listaszerbekezds"/>
              <w:spacing w:before="60" w:after="60"/>
              <w:ind w:left="0"/>
              <w:rPr>
                <w:rFonts w:ascii="Times New Roman" w:hAnsi="Times New Roman"/>
                <w:b/>
                <w:sz w:val="24"/>
                <w:szCs w:val="24"/>
              </w:rPr>
            </w:pPr>
            <w:r w:rsidRPr="00F271CD">
              <w:rPr>
                <w:rFonts w:ascii="Times New Roman" w:hAnsi="Times New Roman"/>
                <w:b/>
                <w:sz w:val="24"/>
                <w:szCs w:val="24"/>
              </w:rPr>
              <w:t>Illeszkedés a megyei területfejlesztési programhoz és a vonatkozó indikátoraihoz</w:t>
            </w:r>
          </w:p>
        </w:tc>
        <w:tc>
          <w:tcPr>
            <w:tcW w:w="4582" w:type="dxa"/>
            <w:tcBorders>
              <w:top w:val="single" w:sz="4" w:space="0" w:color="auto"/>
              <w:left w:val="single" w:sz="4" w:space="0" w:color="auto"/>
              <w:bottom w:val="single" w:sz="4" w:space="0" w:color="auto"/>
              <w:right w:val="single" w:sz="4" w:space="0" w:color="auto"/>
            </w:tcBorders>
            <w:vAlign w:val="center"/>
            <w:hideMark/>
          </w:tcPr>
          <w:p w:rsidR="009C4AAC" w:rsidRDefault="009C4AAC" w:rsidP="00034760">
            <w:pPr>
              <w:rPr>
                <w:rFonts w:ascii="Times New Roman" w:hAnsi="Times New Roman"/>
                <w:i/>
                <w:color w:val="000000"/>
                <w:sz w:val="24"/>
                <w:szCs w:val="24"/>
              </w:rPr>
            </w:pPr>
            <w:r w:rsidRPr="006126A7">
              <w:rPr>
                <w:rFonts w:ascii="Times New Roman" w:hAnsi="Times New Roman"/>
                <w:i/>
                <w:color w:val="000000"/>
                <w:sz w:val="24"/>
                <w:szCs w:val="24"/>
                <w:u w:val="single"/>
              </w:rPr>
              <w:t>Alaphelyzet:</w:t>
            </w:r>
            <w:r w:rsidRPr="006126A7">
              <w:rPr>
                <w:rFonts w:ascii="Times New Roman" w:hAnsi="Times New Roman"/>
                <w:i/>
                <w:color w:val="000000"/>
                <w:sz w:val="24"/>
                <w:szCs w:val="24"/>
              </w:rPr>
              <w:t xml:space="preserve"> Elfogadott megyei területfejlesztési program</w:t>
            </w:r>
          </w:p>
          <w:p w:rsidR="009C4AAC" w:rsidRPr="006126A7" w:rsidRDefault="009C4AAC" w:rsidP="00034760">
            <w:pPr>
              <w:rPr>
                <w:rFonts w:ascii="Times New Roman" w:hAnsi="Times New Roman"/>
                <w:i/>
                <w:color w:val="000000"/>
                <w:sz w:val="24"/>
                <w:szCs w:val="24"/>
              </w:rPr>
            </w:pPr>
          </w:p>
          <w:p w:rsidR="009C4AAC" w:rsidRPr="006126A7" w:rsidRDefault="009C4AAC" w:rsidP="00034760">
            <w:pPr>
              <w:rPr>
                <w:rFonts w:ascii="Times New Roman" w:hAnsi="Times New Roman"/>
                <w:i/>
                <w:color w:val="000000"/>
                <w:sz w:val="24"/>
                <w:szCs w:val="24"/>
                <w:u w:val="single"/>
              </w:rPr>
            </w:pPr>
            <w:r>
              <w:rPr>
                <w:rFonts w:ascii="Times New Roman" w:hAnsi="Times New Roman"/>
                <w:i/>
                <w:color w:val="000000"/>
                <w:sz w:val="24"/>
                <w:szCs w:val="24"/>
                <w:u w:val="single"/>
              </w:rPr>
              <w:t>I</w:t>
            </w:r>
            <w:r w:rsidRPr="006126A7">
              <w:rPr>
                <w:rFonts w:ascii="Times New Roman" w:hAnsi="Times New Roman"/>
                <w:i/>
                <w:color w:val="000000"/>
                <w:sz w:val="24"/>
                <w:szCs w:val="24"/>
                <w:u w:val="single"/>
              </w:rPr>
              <w:t xml:space="preserve">lleszkedő megyei program cél (ok): </w:t>
            </w:r>
          </w:p>
          <w:p w:rsidR="009C4AAC" w:rsidRPr="00F271CD" w:rsidRDefault="009C4AAC" w:rsidP="00034760">
            <w:pPr>
              <w:pStyle w:val="Default"/>
              <w:spacing w:after="0" w:line="240" w:lineRule="auto"/>
              <w:rPr>
                <w:rFonts w:ascii="Times New Roman" w:hAnsi="Times New Roman"/>
              </w:rPr>
            </w:pPr>
            <w:r w:rsidRPr="00F271CD">
              <w:rPr>
                <w:rFonts w:ascii="Times New Roman" w:hAnsi="Times New Roman"/>
              </w:rPr>
              <w:t xml:space="preserve">1. Fenntartható Környezet </w:t>
            </w:r>
          </w:p>
          <w:p w:rsidR="009C4AAC" w:rsidRPr="00F271CD" w:rsidRDefault="009C4AAC" w:rsidP="00034760">
            <w:pPr>
              <w:pStyle w:val="Default"/>
              <w:pageBreakBefore/>
              <w:spacing w:after="0" w:line="240" w:lineRule="auto"/>
              <w:rPr>
                <w:rFonts w:ascii="Times New Roman" w:hAnsi="Times New Roman"/>
                <w:color w:val="auto"/>
              </w:rPr>
            </w:pPr>
            <w:r w:rsidRPr="00F271CD">
              <w:rPr>
                <w:rFonts w:ascii="Times New Roman" w:hAnsi="Times New Roman"/>
                <w:color w:val="auto"/>
              </w:rPr>
              <w:t xml:space="preserve">2. A megye agráriumának komplex fejlesztése </w:t>
            </w:r>
          </w:p>
          <w:p w:rsidR="009C4AAC" w:rsidRPr="00F271CD" w:rsidRDefault="009C4AAC" w:rsidP="00034760">
            <w:pPr>
              <w:pStyle w:val="Default"/>
              <w:spacing w:after="0" w:line="240" w:lineRule="auto"/>
              <w:rPr>
                <w:rFonts w:ascii="Times New Roman" w:hAnsi="Times New Roman"/>
                <w:color w:val="auto"/>
              </w:rPr>
            </w:pPr>
            <w:r w:rsidRPr="00F271CD">
              <w:rPr>
                <w:rFonts w:ascii="Times New Roman" w:hAnsi="Times New Roman"/>
                <w:color w:val="auto"/>
              </w:rPr>
              <w:t xml:space="preserve">3. Versenyképes gazdaság </w:t>
            </w:r>
          </w:p>
          <w:p w:rsidR="009C4AAC" w:rsidRPr="00F271CD" w:rsidRDefault="009C4AAC" w:rsidP="00034760">
            <w:pPr>
              <w:pStyle w:val="Default"/>
              <w:spacing w:after="0" w:line="240" w:lineRule="auto"/>
              <w:rPr>
                <w:rFonts w:ascii="Times New Roman" w:hAnsi="Times New Roman"/>
                <w:color w:val="auto"/>
              </w:rPr>
            </w:pPr>
            <w:r w:rsidRPr="00F271CD">
              <w:rPr>
                <w:rFonts w:ascii="Times New Roman" w:hAnsi="Times New Roman"/>
                <w:color w:val="auto"/>
              </w:rPr>
              <w:t xml:space="preserve">4. Elérhetőség fejlesztése Hajdú-Bihar megyében </w:t>
            </w:r>
          </w:p>
          <w:p w:rsidR="009C4AAC" w:rsidRPr="00F271CD" w:rsidRDefault="009C4AAC" w:rsidP="00034760">
            <w:pPr>
              <w:pStyle w:val="Default"/>
              <w:spacing w:after="0" w:line="240" w:lineRule="auto"/>
              <w:rPr>
                <w:rFonts w:ascii="Times New Roman" w:hAnsi="Times New Roman"/>
                <w:color w:val="auto"/>
              </w:rPr>
            </w:pPr>
            <w:r w:rsidRPr="00F271CD">
              <w:rPr>
                <w:rFonts w:ascii="Times New Roman" w:hAnsi="Times New Roman"/>
                <w:color w:val="auto"/>
              </w:rPr>
              <w:t xml:space="preserve">5. Intelligens társadalom </w:t>
            </w:r>
          </w:p>
          <w:p w:rsidR="009C4AAC" w:rsidRPr="00F271CD" w:rsidRDefault="009C4AAC" w:rsidP="00034760">
            <w:pPr>
              <w:pStyle w:val="Default"/>
              <w:spacing w:after="0" w:line="240" w:lineRule="auto"/>
              <w:rPr>
                <w:rFonts w:ascii="Times New Roman" w:hAnsi="Times New Roman"/>
                <w:color w:val="auto"/>
              </w:rPr>
            </w:pPr>
            <w:r w:rsidRPr="00F271CD">
              <w:rPr>
                <w:rFonts w:ascii="Times New Roman" w:hAnsi="Times New Roman"/>
                <w:color w:val="auto"/>
              </w:rPr>
              <w:t xml:space="preserve">6. Egészséges és gondoskodó társadalom </w:t>
            </w:r>
          </w:p>
          <w:p w:rsidR="009C4AAC" w:rsidRPr="00F271CD" w:rsidRDefault="009C4AAC" w:rsidP="00034760">
            <w:pPr>
              <w:pStyle w:val="Default"/>
              <w:spacing w:after="0" w:line="240" w:lineRule="auto"/>
              <w:rPr>
                <w:rFonts w:ascii="Times New Roman" w:hAnsi="Times New Roman"/>
                <w:color w:val="auto"/>
              </w:rPr>
            </w:pPr>
            <w:r w:rsidRPr="00F271CD">
              <w:rPr>
                <w:rFonts w:ascii="Times New Roman" w:hAnsi="Times New Roman"/>
                <w:color w:val="auto"/>
              </w:rPr>
              <w:t xml:space="preserve">7. Az innovatív gazdaságot támogató környezet fejlesztése Debrecenben </w:t>
            </w:r>
          </w:p>
          <w:p w:rsidR="009C4AAC" w:rsidRDefault="009C4AAC" w:rsidP="00034760">
            <w:pPr>
              <w:pStyle w:val="Default"/>
              <w:spacing w:after="0" w:line="240" w:lineRule="auto"/>
              <w:rPr>
                <w:rFonts w:ascii="Times New Roman" w:hAnsi="Times New Roman"/>
                <w:color w:val="auto"/>
              </w:rPr>
            </w:pPr>
            <w:r w:rsidRPr="00F271CD">
              <w:rPr>
                <w:rFonts w:ascii="Times New Roman" w:hAnsi="Times New Roman"/>
                <w:color w:val="auto"/>
              </w:rPr>
              <w:t xml:space="preserve">8. Élhető vidék, élhető települések </w:t>
            </w:r>
          </w:p>
          <w:p w:rsidR="009C4AAC" w:rsidRPr="00F271CD" w:rsidRDefault="009C4AAC" w:rsidP="00034760">
            <w:pPr>
              <w:pStyle w:val="Default"/>
              <w:spacing w:after="0" w:line="240" w:lineRule="auto"/>
              <w:rPr>
                <w:rFonts w:ascii="Times New Roman" w:hAnsi="Times New Roman"/>
                <w:color w:val="auto"/>
              </w:rPr>
            </w:pPr>
          </w:p>
          <w:p w:rsidR="009C4AAC" w:rsidRPr="00F271CD" w:rsidRDefault="009C4AAC" w:rsidP="00034760">
            <w:pPr>
              <w:pStyle w:val="Default"/>
              <w:spacing w:after="0" w:line="240" w:lineRule="auto"/>
              <w:jc w:val="both"/>
              <w:rPr>
                <w:rFonts w:ascii="Times New Roman" w:hAnsi="Times New Roman"/>
              </w:rPr>
            </w:pPr>
            <w:r w:rsidRPr="00F271CD">
              <w:rPr>
                <w:rFonts w:ascii="Times New Roman" w:hAnsi="Times New Roman"/>
                <w:u w:val="single"/>
              </w:rPr>
              <w:t>Indoklás:</w:t>
            </w:r>
            <w:r w:rsidRPr="00F271CD">
              <w:rPr>
                <w:rFonts w:ascii="Times New Roman" w:hAnsi="Times New Roman"/>
              </w:rPr>
              <w:t xml:space="preserve"> Hajdú-Bihar megye Területfejlesztési Programja, a benne foglalt valamennyi prioritás a megye hosszú távú fejlesztési céljainak megvalósulását szolgálja. Ezért célszerű olyan fejlesztési elképzeléseket </w:t>
            </w:r>
            <w:r w:rsidRPr="00F271CD">
              <w:rPr>
                <w:rFonts w:ascii="Times New Roman" w:hAnsi="Times New Roman"/>
              </w:rPr>
              <w:lastRenderedPageBreak/>
              <w:t xml:space="preserve">előtérbe helyezni, melyeknek indikátor mutatói a program megvalósulását segítik elő. </w:t>
            </w:r>
          </w:p>
        </w:tc>
      </w:tr>
      <w:tr w:rsidR="009C4AAC" w:rsidRPr="00F271CD" w:rsidTr="00034760">
        <w:trPr>
          <w:trHeight w:val="957"/>
        </w:trPr>
        <w:tc>
          <w:tcPr>
            <w:tcW w:w="1096" w:type="dxa"/>
            <w:tcBorders>
              <w:top w:val="single" w:sz="4" w:space="0" w:color="auto"/>
              <w:left w:val="single" w:sz="4" w:space="0" w:color="auto"/>
              <w:bottom w:val="single" w:sz="4" w:space="0" w:color="auto"/>
              <w:right w:val="single" w:sz="4" w:space="0" w:color="auto"/>
            </w:tcBorders>
            <w:shd w:val="clear" w:color="auto" w:fill="C6D9F1"/>
            <w:vAlign w:val="center"/>
          </w:tcPr>
          <w:p w:rsidR="009C4AAC" w:rsidRPr="00F271CD" w:rsidRDefault="009C4AAC" w:rsidP="00034760">
            <w:pPr>
              <w:pStyle w:val="Listaszerbekezds"/>
              <w:spacing w:before="120" w:after="120"/>
              <w:ind w:left="0"/>
              <w:jc w:val="center"/>
              <w:rPr>
                <w:rFonts w:ascii="Times New Roman" w:hAnsi="Times New Roman"/>
                <w:bCs/>
                <w:color w:val="000000"/>
                <w:sz w:val="24"/>
                <w:szCs w:val="24"/>
              </w:rPr>
            </w:pPr>
            <w:r w:rsidRPr="00F271CD">
              <w:rPr>
                <w:rFonts w:ascii="Times New Roman" w:hAnsi="Times New Roman"/>
                <w:bCs/>
                <w:color w:val="000000"/>
                <w:sz w:val="24"/>
                <w:szCs w:val="24"/>
              </w:rPr>
              <w:lastRenderedPageBreak/>
              <w:t>II. 3.</w:t>
            </w:r>
          </w:p>
        </w:tc>
        <w:tc>
          <w:tcPr>
            <w:tcW w:w="3536" w:type="dxa"/>
            <w:tcBorders>
              <w:top w:val="single" w:sz="4" w:space="0" w:color="auto"/>
              <w:left w:val="single" w:sz="4" w:space="0" w:color="auto"/>
              <w:bottom w:val="single" w:sz="4" w:space="0" w:color="auto"/>
              <w:right w:val="single" w:sz="4" w:space="0" w:color="auto"/>
            </w:tcBorders>
            <w:vAlign w:val="center"/>
          </w:tcPr>
          <w:p w:rsidR="009C4AAC" w:rsidRPr="00F271CD" w:rsidRDefault="009C4AAC" w:rsidP="00034760">
            <w:pPr>
              <w:pStyle w:val="Listaszerbekezds"/>
              <w:spacing w:before="120" w:after="120"/>
              <w:ind w:left="0"/>
              <w:rPr>
                <w:rFonts w:ascii="Times New Roman" w:hAnsi="Times New Roman"/>
                <w:b/>
                <w:color w:val="000000"/>
                <w:sz w:val="24"/>
                <w:szCs w:val="24"/>
              </w:rPr>
            </w:pPr>
            <w:r w:rsidRPr="00F271CD">
              <w:rPr>
                <w:rFonts w:ascii="Times New Roman" w:hAnsi="Times New Roman"/>
                <w:b/>
                <w:bCs/>
                <w:color w:val="000000"/>
                <w:sz w:val="24"/>
                <w:szCs w:val="24"/>
              </w:rPr>
              <w:t>Hozzájárulás belső területi kiegyenlítődéshez</w:t>
            </w:r>
          </w:p>
        </w:tc>
        <w:tc>
          <w:tcPr>
            <w:tcW w:w="4582" w:type="dxa"/>
            <w:tcBorders>
              <w:top w:val="single" w:sz="4" w:space="0" w:color="auto"/>
              <w:left w:val="single" w:sz="4" w:space="0" w:color="auto"/>
              <w:bottom w:val="single" w:sz="4" w:space="0" w:color="auto"/>
              <w:right w:val="single" w:sz="4" w:space="0" w:color="auto"/>
            </w:tcBorders>
            <w:vAlign w:val="center"/>
            <w:hideMark/>
          </w:tcPr>
          <w:p w:rsidR="009C4AAC" w:rsidRDefault="009C4AAC" w:rsidP="00034760">
            <w:pPr>
              <w:rPr>
                <w:rFonts w:ascii="Times New Roman" w:hAnsi="Times New Roman"/>
                <w:i/>
                <w:color w:val="000000"/>
                <w:sz w:val="24"/>
                <w:szCs w:val="24"/>
              </w:rPr>
            </w:pPr>
            <w:r w:rsidRPr="006126A7">
              <w:rPr>
                <w:rFonts w:ascii="Times New Roman" w:hAnsi="Times New Roman"/>
                <w:i/>
                <w:color w:val="000000"/>
                <w:sz w:val="24"/>
                <w:szCs w:val="24"/>
                <w:u w:val="single"/>
              </w:rPr>
              <w:t>Alaphelyzet:</w:t>
            </w:r>
            <w:r w:rsidRPr="006126A7">
              <w:rPr>
                <w:rFonts w:ascii="Times New Roman" w:hAnsi="Times New Roman"/>
                <w:i/>
                <w:color w:val="000000"/>
                <w:sz w:val="24"/>
                <w:szCs w:val="24"/>
              </w:rPr>
              <w:t xml:space="preserve"> Fejlett centrum – külső és belső perifériák</w:t>
            </w:r>
          </w:p>
          <w:p w:rsidR="009C4AAC" w:rsidRPr="006126A7" w:rsidRDefault="009C4AAC" w:rsidP="00034760">
            <w:pPr>
              <w:rPr>
                <w:rFonts w:ascii="Times New Roman" w:hAnsi="Times New Roman"/>
                <w:i/>
                <w:color w:val="000000"/>
                <w:sz w:val="24"/>
                <w:szCs w:val="24"/>
              </w:rPr>
            </w:pPr>
          </w:p>
          <w:p w:rsidR="009C4AAC" w:rsidRPr="006126A7" w:rsidRDefault="009C4AAC" w:rsidP="00034760">
            <w:pPr>
              <w:rPr>
                <w:rFonts w:ascii="Times New Roman" w:hAnsi="Times New Roman"/>
                <w:i/>
                <w:color w:val="000000"/>
                <w:sz w:val="24"/>
                <w:szCs w:val="24"/>
                <w:u w:val="single"/>
              </w:rPr>
            </w:pPr>
            <w:r w:rsidRPr="006126A7">
              <w:rPr>
                <w:rFonts w:ascii="Times New Roman" w:hAnsi="Times New Roman"/>
                <w:i/>
                <w:color w:val="000000"/>
                <w:sz w:val="24"/>
                <w:szCs w:val="24"/>
                <w:u w:val="single"/>
              </w:rPr>
              <w:t>Illeszkedő megyei program cél (ok):</w:t>
            </w:r>
          </w:p>
          <w:p w:rsidR="009C4AAC" w:rsidRPr="00F271CD" w:rsidRDefault="009C4AAC" w:rsidP="00034760">
            <w:pPr>
              <w:pStyle w:val="Default"/>
              <w:spacing w:after="0" w:line="240" w:lineRule="auto"/>
              <w:rPr>
                <w:rFonts w:ascii="Times New Roman" w:hAnsi="Times New Roman"/>
              </w:rPr>
            </w:pPr>
            <w:r w:rsidRPr="00F271CD">
              <w:rPr>
                <w:rFonts w:ascii="Times New Roman" w:hAnsi="Times New Roman"/>
              </w:rPr>
              <w:t xml:space="preserve">1. Fenntartható Környezet </w:t>
            </w:r>
          </w:p>
          <w:p w:rsidR="009C4AAC" w:rsidRPr="00847C8D" w:rsidRDefault="009C4AAC" w:rsidP="00034760">
            <w:pPr>
              <w:pStyle w:val="Default"/>
              <w:spacing w:after="0" w:line="240" w:lineRule="auto"/>
              <w:rPr>
                <w:rFonts w:ascii="Times New Roman" w:hAnsi="Times New Roman"/>
              </w:rPr>
            </w:pPr>
            <w:r w:rsidRPr="00847C8D">
              <w:rPr>
                <w:rFonts w:ascii="Times New Roman" w:hAnsi="Times New Roman"/>
              </w:rPr>
              <w:t xml:space="preserve">2. A megye agráriumának komplex fejlesztése </w:t>
            </w:r>
          </w:p>
          <w:p w:rsidR="009C4AAC" w:rsidRPr="00847C8D" w:rsidRDefault="009C4AAC" w:rsidP="00034760">
            <w:pPr>
              <w:pStyle w:val="Default"/>
              <w:spacing w:after="0" w:line="240" w:lineRule="auto"/>
              <w:rPr>
                <w:rFonts w:ascii="Times New Roman" w:hAnsi="Times New Roman"/>
              </w:rPr>
            </w:pPr>
            <w:r w:rsidRPr="00847C8D">
              <w:rPr>
                <w:rFonts w:ascii="Times New Roman" w:hAnsi="Times New Roman"/>
              </w:rPr>
              <w:t xml:space="preserve">3. Versenyképes gazdaság </w:t>
            </w:r>
          </w:p>
          <w:p w:rsidR="009C4AAC" w:rsidRPr="00847C8D" w:rsidRDefault="009C4AAC" w:rsidP="00034760">
            <w:pPr>
              <w:pStyle w:val="Default"/>
              <w:spacing w:after="0" w:line="240" w:lineRule="auto"/>
              <w:rPr>
                <w:rFonts w:ascii="Times New Roman" w:hAnsi="Times New Roman"/>
              </w:rPr>
            </w:pPr>
            <w:r w:rsidRPr="00847C8D">
              <w:rPr>
                <w:rFonts w:ascii="Times New Roman" w:hAnsi="Times New Roman"/>
              </w:rPr>
              <w:t xml:space="preserve">4. Elérhetőség fejlesztése Hajdú-Bihar megyében </w:t>
            </w:r>
          </w:p>
          <w:p w:rsidR="009C4AAC" w:rsidRPr="00847C8D" w:rsidRDefault="009C4AAC" w:rsidP="00034760">
            <w:pPr>
              <w:pStyle w:val="Default"/>
              <w:spacing w:after="0" w:line="240" w:lineRule="auto"/>
              <w:rPr>
                <w:rFonts w:ascii="Times New Roman" w:hAnsi="Times New Roman"/>
              </w:rPr>
            </w:pPr>
            <w:r w:rsidRPr="00847C8D">
              <w:rPr>
                <w:rFonts w:ascii="Times New Roman" w:hAnsi="Times New Roman"/>
              </w:rPr>
              <w:t xml:space="preserve">5. Intelligens társadalom </w:t>
            </w:r>
          </w:p>
          <w:p w:rsidR="009C4AAC" w:rsidRPr="00847C8D" w:rsidRDefault="009C4AAC" w:rsidP="00034760">
            <w:pPr>
              <w:pStyle w:val="Default"/>
              <w:spacing w:after="0" w:line="240" w:lineRule="auto"/>
              <w:rPr>
                <w:rFonts w:ascii="Times New Roman" w:hAnsi="Times New Roman"/>
              </w:rPr>
            </w:pPr>
            <w:r w:rsidRPr="00847C8D">
              <w:rPr>
                <w:rFonts w:ascii="Times New Roman" w:hAnsi="Times New Roman"/>
              </w:rPr>
              <w:t xml:space="preserve">6. Egészséges és gondoskodó társadalom </w:t>
            </w:r>
          </w:p>
          <w:p w:rsidR="009C4AAC" w:rsidRPr="00847C8D" w:rsidRDefault="009C4AAC" w:rsidP="00034760">
            <w:pPr>
              <w:pStyle w:val="Default"/>
              <w:spacing w:after="0" w:line="240" w:lineRule="auto"/>
              <w:rPr>
                <w:rFonts w:ascii="Times New Roman" w:hAnsi="Times New Roman"/>
              </w:rPr>
            </w:pPr>
            <w:r w:rsidRPr="00847C8D">
              <w:rPr>
                <w:rFonts w:ascii="Times New Roman" w:hAnsi="Times New Roman"/>
              </w:rPr>
              <w:t xml:space="preserve">7. Az innovatív gazdaságot támogató környezet fejlesztése Debrecenben </w:t>
            </w:r>
          </w:p>
          <w:p w:rsidR="009C4AAC" w:rsidRDefault="009C4AAC" w:rsidP="00034760">
            <w:pPr>
              <w:pStyle w:val="Default"/>
              <w:spacing w:after="0" w:line="240" w:lineRule="auto"/>
              <w:rPr>
                <w:rFonts w:ascii="Times New Roman" w:hAnsi="Times New Roman"/>
              </w:rPr>
            </w:pPr>
            <w:r w:rsidRPr="00847C8D">
              <w:rPr>
                <w:rFonts w:ascii="Times New Roman" w:hAnsi="Times New Roman"/>
              </w:rPr>
              <w:t xml:space="preserve">8. Élhető vidék, élhető települések </w:t>
            </w:r>
          </w:p>
          <w:p w:rsidR="009C4AAC" w:rsidRPr="00847C8D" w:rsidRDefault="009C4AAC" w:rsidP="00034760">
            <w:pPr>
              <w:pStyle w:val="Default"/>
              <w:spacing w:after="0" w:line="240" w:lineRule="auto"/>
              <w:rPr>
                <w:rFonts w:ascii="Times New Roman" w:hAnsi="Times New Roman"/>
              </w:rPr>
            </w:pPr>
          </w:p>
          <w:p w:rsidR="009C4AAC" w:rsidRPr="00F271CD" w:rsidRDefault="009C4AAC" w:rsidP="00034760">
            <w:pPr>
              <w:pStyle w:val="Default"/>
              <w:spacing w:after="0" w:line="240" w:lineRule="auto"/>
              <w:jc w:val="both"/>
              <w:rPr>
                <w:rFonts w:ascii="Times New Roman" w:hAnsi="Times New Roman"/>
                <w:color w:val="auto"/>
              </w:rPr>
            </w:pPr>
            <w:r w:rsidRPr="00F271CD">
              <w:rPr>
                <w:rFonts w:ascii="Times New Roman" w:hAnsi="Times New Roman"/>
                <w:u w:val="single"/>
              </w:rPr>
              <w:t>Indoklás:</w:t>
            </w:r>
            <w:r w:rsidRPr="00F271CD">
              <w:rPr>
                <w:rFonts w:ascii="Times New Roman" w:hAnsi="Times New Roman"/>
              </w:rPr>
              <w:t xml:space="preserve"> Hajdú-Bihar megye településszerkezetében meghatározó a megyeszékhely, Debrecen szerepe, amely az ország második legnagyobb városa, Kelet-Magyarország gazdasági, kulturális, innovációs centruma, melynek határon átnyúló területi vonzása is jelentős. Emellett a megyében vannak olyan térségek, települések, amelyek elhelyezkedésük, valamint gazdasági, társadalmi mutatóik alapján periférikus jelleggel bírnak (pl. bihari - sárréti térség, Dél-Nyírség, Tisza menti települések). Alapvető cél, hogy a következő időszak fejlesztései a területi kiegyenlítődés irányába hassanak, elsősorban a városok, kiemelten a járás székhely városok közvetítésével.</w:t>
            </w:r>
          </w:p>
        </w:tc>
      </w:tr>
      <w:tr w:rsidR="009C4AAC" w:rsidRPr="00F271CD" w:rsidTr="00034760">
        <w:trPr>
          <w:trHeight w:val="957"/>
        </w:trPr>
        <w:tc>
          <w:tcPr>
            <w:tcW w:w="1096" w:type="dxa"/>
            <w:tcBorders>
              <w:top w:val="single" w:sz="4" w:space="0" w:color="auto"/>
              <w:left w:val="single" w:sz="4" w:space="0" w:color="auto"/>
              <w:bottom w:val="single" w:sz="4" w:space="0" w:color="auto"/>
              <w:right w:val="single" w:sz="4" w:space="0" w:color="auto"/>
            </w:tcBorders>
            <w:shd w:val="clear" w:color="auto" w:fill="C6D9F1"/>
            <w:vAlign w:val="center"/>
          </w:tcPr>
          <w:p w:rsidR="009C4AAC" w:rsidRPr="00F271CD" w:rsidRDefault="009C4AAC" w:rsidP="00034760">
            <w:pPr>
              <w:pStyle w:val="Listaszerbekezds"/>
              <w:spacing w:before="120" w:after="120"/>
              <w:ind w:left="0"/>
              <w:jc w:val="center"/>
              <w:rPr>
                <w:rFonts w:ascii="Times New Roman" w:hAnsi="Times New Roman"/>
                <w:bCs/>
                <w:color w:val="000000"/>
                <w:sz w:val="24"/>
                <w:szCs w:val="24"/>
              </w:rPr>
            </w:pPr>
            <w:r w:rsidRPr="00F271CD">
              <w:rPr>
                <w:rFonts w:ascii="Times New Roman" w:hAnsi="Times New Roman"/>
                <w:bCs/>
                <w:color w:val="000000"/>
                <w:sz w:val="24"/>
                <w:szCs w:val="24"/>
              </w:rPr>
              <w:t>II. 5</w:t>
            </w:r>
          </w:p>
        </w:tc>
        <w:tc>
          <w:tcPr>
            <w:tcW w:w="3536" w:type="dxa"/>
            <w:tcBorders>
              <w:top w:val="single" w:sz="4" w:space="0" w:color="auto"/>
              <w:left w:val="single" w:sz="4" w:space="0" w:color="auto"/>
              <w:bottom w:val="single" w:sz="4" w:space="0" w:color="auto"/>
              <w:right w:val="single" w:sz="4" w:space="0" w:color="auto"/>
            </w:tcBorders>
            <w:vAlign w:val="center"/>
          </w:tcPr>
          <w:p w:rsidR="009C4AAC" w:rsidRPr="00F271CD" w:rsidRDefault="009C4AAC" w:rsidP="00034760">
            <w:pPr>
              <w:pStyle w:val="Listaszerbekezds"/>
              <w:spacing w:before="120" w:after="120"/>
              <w:ind w:left="0"/>
              <w:rPr>
                <w:rFonts w:ascii="Times New Roman" w:hAnsi="Times New Roman"/>
                <w:b/>
                <w:color w:val="000000"/>
                <w:sz w:val="24"/>
                <w:szCs w:val="24"/>
              </w:rPr>
            </w:pPr>
            <w:r w:rsidRPr="00F271CD">
              <w:rPr>
                <w:rFonts w:ascii="Times New Roman" w:hAnsi="Times New Roman"/>
                <w:b/>
                <w:color w:val="000000"/>
                <w:sz w:val="24"/>
                <w:szCs w:val="24"/>
              </w:rPr>
              <w:t>Hozzájárulás a gazdasági növekedéshez</w:t>
            </w:r>
          </w:p>
        </w:tc>
        <w:tc>
          <w:tcPr>
            <w:tcW w:w="4582" w:type="dxa"/>
            <w:tcBorders>
              <w:top w:val="single" w:sz="4" w:space="0" w:color="auto"/>
              <w:left w:val="single" w:sz="4" w:space="0" w:color="auto"/>
              <w:bottom w:val="single" w:sz="4" w:space="0" w:color="auto"/>
              <w:right w:val="single" w:sz="4" w:space="0" w:color="auto"/>
            </w:tcBorders>
            <w:vAlign w:val="center"/>
            <w:hideMark/>
          </w:tcPr>
          <w:p w:rsidR="009C4AAC" w:rsidRDefault="009C4AAC" w:rsidP="00034760">
            <w:pPr>
              <w:rPr>
                <w:rFonts w:ascii="Times New Roman" w:hAnsi="Times New Roman"/>
                <w:i/>
                <w:color w:val="000000"/>
                <w:sz w:val="24"/>
                <w:szCs w:val="24"/>
              </w:rPr>
            </w:pPr>
            <w:r w:rsidRPr="006126A7">
              <w:rPr>
                <w:rFonts w:ascii="Times New Roman" w:hAnsi="Times New Roman"/>
                <w:i/>
                <w:color w:val="000000"/>
                <w:sz w:val="24"/>
                <w:szCs w:val="24"/>
                <w:u w:val="single"/>
              </w:rPr>
              <w:t>Alaphelyzet:</w:t>
            </w:r>
            <w:r w:rsidRPr="006126A7">
              <w:rPr>
                <w:rFonts w:ascii="Times New Roman" w:hAnsi="Times New Roman"/>
                <w:i/>
                <w:color w:val="000000"/>
                <w:sz w:val="24"/>
                <w:szCs w:val="24"/>
              </w:rPr>
              <w:t xml:space="preserve"> Javuló infrastrukturális feltételek, tőkevonzás erősítése</w:t>
            </w:r>
          </w:p>
          <w:p w:rsidR="009C4AAC" w:rsidRPr="006126A7" w:rsidRDefault="009C4AAC" w:rsidP="00034760">
            <w:pPr>
              <w:rPr>
                <w:rFonts w:ascii="Times New Roman" w:hAnsi="Times New Roman"/>
                <w:i/>
                <w:color w:val="000000"/>
                <w:sz w:val="24"/>
                <w:szCs w:val="24"/>
              </w:rPr>
            </w:pPr>
          </w:p>
          <w:p w:rsidR="009C4AAC" w:rsidRPr="006126A7" w:rsidRDefault="009C4AAC" w:rsidP="00034760">
            <w:pPr>
              <w:rPr>
                <w:rFonts w:ascii="Times New Roman" w:hAnsi="Times New Roman"/>
                <w:i/>
                <w:color w:val="000000"/>
                <w:sz w:val="24"/>
                <w:szCs w:val="24"/>
                <w:u w:val="single"/>
              </w:rPr>
            </w:pPr>
            <w:r w:rsidRPr="006126A7">
              <w:rPr>
                <w:rFonts w:ascii="Times New Roman" w:hAnsi="Times New Roman"/>
                <w:i/>
                <w:color w:val="000000"/>
                <w:sz w:val="24"/>
                <w:szCs w:val="24"/>
                <w:u w:val="single"/>
              </w:rPr>
              <w:t>Illeszkedő megyei program cél (ok):</w:t>
            </w:r>
          </w:p>
          <w:p w:rsidR="009C4AAC" w:rsidRPr="00847C8D" w:rsidRDefault="009C4AAC" w:rsidP="00034760">
            <w:pPr>
              <w:pStyle w:val="Default"/>
              <w:pageBreakBefore/>
              <w:spacing w:after="0" w:line="240" w:lineRule="auto"/>
              <w:rPr>
                <w:rFonts w:ascii="Times New Roman" w:hAnsi="Times New Roman"/>
              </w:rPr>
            </w:pPr>
            <w:r w:rsidRPr="00F271CD">
              <w:rPr>
                <w:rFonts w:ascii="Times New Roman" w:hAnsi="Times New Roman"/>
                <w:color w:val="auto"/>
              </w:rPr>
              <w:t xml:space="preserve">2. </w:t>
            </w:r>
            <w:r w:rsidRPr="00847C8D">
              <w:rPr>
                <w:rFonts w:ascii="Times New Roman" w:hAnsi="Times New Roman"/>
              </w:rPr>
              <w:t xml:space="preserve">A megye agráriumának komplex fejlesztése </w:t>
            </w:r>
          </w:p>
          <w:p w:rsidR="009C4AAC" w:rsidRPr="00847C8D" w:rsidRDefault="009C4AAC" w:rsidP="00034760">
            <w:pPr>
              <w:pStyle w:val="Default"/>
              <w:spacing w:after="0" w:line="240" w:lineRule="auto"/>
              <w:rPr>
                <w:rFonts w:ascii="Times New Roman" w:hAnsi="Times New Roman"/>
              </w:rPr>
            </w:pPr>
            <w:r w:rsidRPr="00847C8D">
              <w:rPr>
                <w:rFonts w:ascii="Times New Roman" w:hAnsi="Times New Roman"/>
              </w:rPr>
              <w:t xml:space="preserve">3. Versenyképes gazdaság </w:t>
            </w:r>
          </w:p>
          <w:p w:rsidR="009C4AAC" w:rsidRPr="00847C8D" w:rsidRDefault="009C4AAC" w:rsidP="00034760">
            <w:pPr>
              <w:pStyle w:val="Default"/>
              <w:spacing w:after="0" w:line="240" w:lineRule="auto"/>
              <w:rPr>
                <w:rFonts w:ascii="Times New Roman" w:hAnsi="Times New Roman"/>
              </w:rPr>
            </w:pPr>
            <w:r w:rsidRPr="00847C8D">
              <w:rPr>
                <w:rFonts w:ascii="Times New Roman" w:hAnsi="Times New Roman"/>
              </w:rPr>
              <w:t xml:space="preserve">4. Elérhetőség fejlesztése Hajdú-Bihar megyében </w:t>
            </w:r>
          </w:p>
          <w:p w:rsidR="009C4AAC" w:rsidRPr="00847C8D" w:rsidRDefault="009C4AAC" w:rsidP="00034760">
            <w:pPr>
              <w:pStyle w:val="Default"/>
              <w:spacing w:after="0" w:line="240" w:lineRule="auto"/>
              <w:rPr>
                <w:rFonts w:ascii="Times New Roman" w:hAnsi="Times New Roman"/>
              </w:rPr>
            </w:pPr>
            <w:r w:rsidRPr="00847C8D">
              <w:rPr>
                <w:rFonts w:ascii="Times New Roman" w:hAnsi="Times New Roman"/>
              </w:rPr>
              <w:t xml:space="preserve">5. Intelligens társadalom </w:t>
            </w:r>
          </w:p>
          <w:p w:rsidR="009C4AAC" w:rsidRPr="00847C8D" w:rsidRDefault="009C4AAC" w:rsidP="00034760">
            <w:pPr>
              <w:pStyle w:val="Default"/>
              <w:spacing w:after="0" w:line="240" w:lineRule="auto"/>
              <w:rPr>
                <w:rFonts w:ascii="Times New Roman" w:hAnsi="Times New Roman"/>
              </w:rPr>
            </w:pPr>
            <w:r w:rsidRPr="00847C8D">
              <w:rPr>
                <w:rFonts w:ascii="Times New Roman" w:hAnsi="Times New Roman"/>
              </w:rPr>
              <w:t xml:space="preserve">7. Az innovatív gazdaságot támogató környezet fejlesztése Debrecenben </w:t>
            </w:r>
          </w:p>
          <w:p w:rsidR="009C4AAC" w:rsidRDefault="009C4AAC" w:rsidP="00034760">
            <w:pPr>
              <w:pStyle w:val="Default"/>
              <w:spacing w:after="0" w:line="240" w:lineRule="auto"/>
              <w:jc w:val="both"/>
              <w:rPr>
                <w:rFonts w:ascii="Times New Roman" w:hAnsi="Times New Roman"/>
                <w:color w:val="auto"/>
                <w:u w:val="single"/>
              </w:rPr>
            </w:pPr>
          </w:p>
          <w:p w:rsidR="009C4AAC" w:rsidRPr="00F271CD" w:rsidRDefault="009C4AAC" w:rsidP="00034760">
            <w:pPr>
              <w:pStyle w:val="Default"/>
              <w:spacing w:after="0" w:line="240" w:lineRule="auto"/>
              <w:jc w:val="both"/>
              <w:rPr>
                <w:rFonts w:ascii="Times New Roman" w:hAnsi="Times New Roman"/>
                <w:color w:val="auto"/>
              </w:rPr>
            </w:pPr>
            <w:r w:rsidRPr="00F271CD">
              <w:rPr>
                <w:rFonts w:ascii="Times New Roman" w:hAnsi="Times New Roman"/>
                <w:color w:val="auto"/>
                <w:u w:val="single"/>
              </w:rPr>
              <w:lastRenderedPageBreak/>
              <w:t>Indoklás:</w:t>
            </w:r>
            <w:r w:rsidRPr="00F271CD">
              <w:rPr>
                <w:rFonts w:ascii="Times New Roman" w:hAnsi="Times New Roman"/>
                <w:color w:val="auto"/>
              </w:rPr>
              <w:t xml:space="preserve"> A megye hagyományosan erős gazdasági ágazatai (mezőgazdaság, turizmus, feldolgozóipar stb.) mellett a vonalas és infokommunikációs infrastruktúrák további fejlesztése szükséges. A jövőben rendelkezésre álló fejlesztési forrásoknak tovább kell erősítenie a K+F+I szektorhoz, tudásgazdasághoz kapcsolódó tevékenységeket, valamint a tőkebefektetések fogadására alkalmas beruházások támogatását, melyek közvetlen hatással bírnak a megye foglalkoztatási helyzetére is.</w:t>
            </w:r>
          </w:p>
        </w:tc>
      </w:tr>
      <w:tr w:rsidR="009C4AAC" w:rsidRPr="00F271CD" w:rsidTr="00034760">
        <w:trPr>
          <w:trHeight w:val="957"/>
        </w:trPr>
        <w:tc>
          <w:tcPr>
            <w:tcW w:w="1096" w:type="dxa"/>
            <w:tcBorders>
              <w:top w:val="single" w:sz="4" w:space="0" w:color="auto"/>
              <w:left w:val="single" w:sz="4" w:space="0" w:color="auto"/>
              <w:bottom w:val="single" w:sz="4" w:space="0" w:color="auto"/>
              <w:right w:val="single" w:sz="4" w:space="0" w:color="auto"/>
            </w:tcBorders>
            <w:shd w:val="clear" w:color="auto" w:fill="C6D9F1"/>
            <w:vAlign w:val="center"/>
          </w:tcPr>
          <w:p w:rsidR="009C4AAC" w:rsidRPr="00F271CD" w:rsidRDefault="009C4AAC" w:rsidP="00034760">
            <w:pPr>
              <w:pStyle w:val="Listaszerbekezds"/>
              <w:spacing w:before="120" w:after="120"/>
              <w:ind w:left="0"/>
              <w:jc w:val="center"/>
              <w:rPr>
                <w:rFonts w:ascii="Times New Roman" w:hAnsi="Times New Roman"/>
                <w:bCs/>
                <w:color w:val="000000"/>
                <w:sz w:val="24"/>
                <w:szCs w:val="24"/>
              </w:rPr>
            </w:pPr>
            <w:r w:rsidRPr="00F271CD">
              <w:rPr>
                <w:rFonts w:ascii="Times New Roman" w:hAnsi="Times New Roman"/>
                <w:bCs/>
                <w:color w:val="000000"/>
                <w:sz w:val="24"/>
                <w:szCs w:val="24"/>
              </w:rPr>
              <w:lastRenderedPageBreak/>
              <w:t>II. 6</w:t>
            </w:r>
          </w:p>
        </w:tc>
        <w:tc>
          <w:tcPr>
            <w:tcW w:w="3536" w:type="dxa"/>
            <w:tcBorders>
              <w:top w:val="single" w:sz="4" w:space="0" w:color="auto"/>
              <w:left w:val="single" w:sz="4" w:space="0" w:color="auto"/>
              <w:bottom w:val="single" w:sz="4" w:space="0" w:color="auto"/>
              <w:right w:val="single" w:sz="4" w:space="0" w:color="auto"/>
            </w:tcBorders>
            <w:vAlign w:val="center"/>
          </w:tcPr>
          <w:p w:rsidR="009C4AAC" w:rsidRPr="00F271CD" w:rsidRDefault="009C4AAC" w:rsidP="00034760">
            <w:pPr>
              <w:pStyle w:val="Listaszerbekezds"/>
              <w:spacing w:before="120" w:after="120"/>
              <w:ind w:left="0"/>
              <w:rPr>
                <w:rFonts w:ascii="Times New Roman" w:hAnsi="Times New Roman"/>
                <w:b/>
                <w:bCs/>
                <w:color w:val="000000"/>
                <w:sz w:val="24"/>
                <w:szCs w:val="24"/>
              </w:rPr>
            </w:pPr>
            <w:r w:rsidRPr="00F271CD">
              <w:rPr>
                <w:rFonts w:ascii="Times New Roman" w:hAnsi="Times New Roman"/>
                <w:b/>
                <w:bCs/>
                <w:color w:val="000000"/>
                <w:sz w:val="24"/>
                <w:szCs w:val="24"/>
              </w:rPr>
              <w:t>Hozzájárulás a munkahelyteremtéshez</w:t>
            </w:r>
          </w:p>
        </w:tc>
        <w:tc>
          <w:tcPr>
            <w:tcW w:w="4582" w:type="dxa"/>
            <w:tcBorders>
              <w:top w:val="single" w:sz="4" w:space="0" w:color="auto"/>
              <w:left w:val="single" w:sz="4" w:space="0" w:color="auto"/>
              <w:bottom w:val="single" w:sz="4" w:space="0" w:color="auto"/>
              <w:right w:val="single" w:sz="4" w:space="0" w:color="auto"/>
            </w:tcBorders>
            <w:vAlign w:val="center"/>
            <w:hideMark/>
          </w:tcPr>
          <w:p w:rsidR="009C4AAC" w:rsidRDefault="009C4AAC" w:rsidP="00034760">
            <w:pPr>
              <w:rPr>
                <w:rFonts w:ascii="Times New Roman" w:hAnsi="Times New Roman"/>
                <w:i/>
                <w:color w:val="000000"/>
                <w:sz w:val="24"/>
                <w:szCs w:val="24"/>
              </w:rPr>
            </w:pPr>
            <w:r w:rsidRPr="006126A7">
              <w:rPr>
                <w:rFonts w:ascii="Times New Roman" w:hAnsi="Times New Roman"/>
                <w:i/>
                <w:color w:val="000000"/>
                <w:sz w:val="24"/>
                <w:szCs w:val="24"/>
                <w:u w:val="single"/>
              </w:rPr>
              <w:t>Alaphelyzet:</w:t>
            </w:r>
            <w:r w:rsidRPr="006126A7">
              <w:rPr>
                <w:rFonts w:ascii="Times New Roman" w:hAnsi="Times New Roman"/>
                <w:i/>
                <w:color w:val="000000"/>
                <w:sz w:val="24"/>
                <w:szCs w:val="24"/>
              </w:rPr>
              <w:t xml:space="preserve"> A megyeszékhely erős vonzása, minőségi munkahelyek szűkülése vidéken, közfoglalkoztatás kiváltásának lehetőségei</w:t>
            </w:r>
          </w:p>
          <w:p w:rsidR="009C4AAC" w:rsidRPr="006126A7" w:rsidRDefault="009C4AAC" w:rsidP="00034760">
            <w:pPr>
              <w:rPr>
                <w:rFonts w:ascii="Times New Roman" w:hAnsi="Times New Roman"/>
                <w:i/>
                <w:color w:val="000000"/>
                <w:sz w:val="24"/>
                <w:szCs w:val="24"/>
              </w:rPr>
            </w:pPr>
          </w:p>
          <w:p w:rsidR="009C4AAC" w:rsidRPr="006126A7" w:rsidRDefault="009C4AAC" w:rsidP="00034760">
            <w:pPr>
              <w:rPr>
                <w:rFonts w:ascii="Times New Roman" w:hAnsi="Times New Roman"/>
                <w:i/>
                <w:color w:val="000000"/>
                <w:sz w:val="24"/>
                <w:szCs w:val="24"/>
                <w:u w:val="single"/>
              </w:rPr>
            </w:pPr>
            <w:r w:rsidRPr="006126A7">
              <w:rPr>
                <w:rFonts w:ascii="Times New Roman" w:hAnsi="Times New Roman"/>
                <w:i/>
                <w:color w:val="000000"/>
                <w:sz w:val="24"/>
                <w:szCs w:val="24"/>
                <w:u w:val="single"/>
              </w:rPr>
              <w:t>Illeszkedő megyei program cél (ok):</w:t>
            </w:r>
          </w:p>
          <w:p w:rsidR="009C4AAC" w:rsidRPr="00F271CD" w:rsidRDefault="009C4AAC" w:rsidP="00034760">
            <w:pPr>
              <w:pStyle w:val="Default"/>
              <w:pageBreakBefore/>
              <w:spacing w:after="0" w:line="240" w:lineRule="auto"/>
              <w:rPr>
                <w:rFonts w:ascii="Times New Roman" w:hAnsi="Times New Roman"/>
                <w:color w:val="auto"/>
              </w:rPr>
            </w:pPr>
            <w:r w:rsidRPr="00F271CD">
              <w:rPr>
                <w:rFonts w:ascii="Times New Roman" w:hAnsi="Times New Roman"/>
                <w:color w:val="auto"/>
              </w:rPr>
              <w:t xml:space="preserve">2. A megye agráriumának komplex fejlesztése </w:t>
            </w:r>
          </w:p>
          <w:p w:rsidR="009C4AAC" w:rsidRPr="00F271CD" w:rsidRDefault="009C4AAC" w:rsidP="00034760">
            <w:pPr>
              <w:pStyle w:val="Default"/>
              <w:spacing w:after="0" w:line="240" w:lineRule="auto"/>
              <w:rPr>
                <w:rFonts w:ascii="Times New Roman" w:hAnsi="Times New Roman"/>
                <w:color w:val="auto"/>
              </w:rPr>
            </w:pPr>
            <w:r w:rsidRPr="00F271CD">
              <w:rPr>
                <w:rFonts w:ascii="Times New Roman" w:hAnsi="Times New Roman"/>
                <w:color w:val="auto"/>
              </w:rPr>
              <w:t xml:space="preserve">3. Versenyképes gazdaság </w:t>
            </w:r>
          </w:p>
          <w:p w:rsidR="009C4AAC" w:rsidRPr="00F271CD" w:rsidRDefault="009C4AAC" w:rsidP="00034760">
            <w:pPr>
              <w:pStyle w:val="Default"/>
              <w:spacing w:after="0" w:line="240" w:lineRule="auto"/>
              <w:rPr>
                <w:rFonts w:ascii="Times New Roman" w:hAnsi="Times New Roman"/>
                <w:color w:val="auto"/>
              </w:rPr>
            </w:pPr>
            <w:r w:rsidRPr="00F271CD">
              <w:rPr>
                <w:rFonts w:ascii="Times New Roman" w:hAnsi="Times New Roman"/>
                <w:color w:val="auto"/>
              </w:rPr>
              <w:t xml:space="preserve">4. Elérhetőség fejlesztése Hajdú-Bihar megyében </w:t>
            </w:r>
          </w:p>
          <w:p w:rsidR="009C4AAC" w:rsidRPr="00F271CD" w:rsidRDefault="009C4AAC" w:rsidP="00034760">
            <w:pPr>
              <w:pStyle w:val="Default"/>
              <w:spacing w:after="0" w:line="240" w:lineRule="auto"/>
              <w:rPr>
                <w:rFonts w:ascii="Times New Roman" w:hAnsi="Times New Roman"/>
                <w:color w:val="auto"/>
              </w:rPr>
            </w:pPr>
            <w:r w:rsidRPr="00F271CD">
              <w:rPr>
                <w:rFonts w:ascii="Times New Roman" w:hAnsi="Times New Roman"/>
                <w:color w:val="auto"/>
              </w:rPr>
              <w:t xml:space="preserve">5. Intelligens társadalom </w:t>
            </w:r>
          </w:p>
          <w:p w:rsidR="009C4AAC" w:rsidRPr="00F271CD" w:rsidRDefault="009C4AAC" w:rsidP="00034760">
            <w:pPr>
              <w:pStyle w:val="Default"/>
              <w:spacing w:after="0" w:line="240" w:lineRule="auto"/>
              <w:rPr>
                <w:rFonts w:ascii="Times New Roman" w:hAnsi="Times New Roman"/>
                <w:color w:val="auto"/>
              </w:rPr>
            </w:pPr>
            <w:r w:rsidRPr="00F271CD">
              <w:rPr>
                <w:rFonts w:ascii="Times New Roman" w:hAnsi="Times New Roman"/>
                <w:color w:val="auto"/>
              </w:rPr>
              <w:t xml:space="preserve">7. Az innovatív gazdaságot támogató környezet fejlesztése Debrecenben </w:t>
            </w:r>
          </w:p>
          <w:p w:rsidR="009C4AAC" w:rsidRPr="00F271CD" w:rsidRDefault="009C4AAC" w:rsidP="00034760">
            <w:pPr>
              <w:pStyle w:val="Default"/>
              <w:spacing w:after="0" w:line="240" w:lineRule="auto"/>
              <w:rPr>
                <w:rFonts w:ascii="Times New Roman" w:hAnsi="Times New Roman"/>
                <w:color w:val="auto"/>
              </w:rPr>
            </w:pPr>
          </w:p>
          <w:p w:rsidR="009C4AAC" w:rsidRPr="00F271CD" w:rsidRDefault="009C4AAC" w:rsidP="00034760">
            <w:pPr>
              <w:pStyle w:val="Default"/>
              <w:spacing w:after="0" w:line="240" w:lineRule="auto"/>
              <w:rPr>
                <w:rFonts w:ascii="Times New Roman" w:hAnsi="Times New Roman"/>
                <w:color w:val="auto"/>
                <w:u w:val="single"/>
              </w:rPr>
            </w:pPr>
            <w:r w:rsidRPr="00F271CD">
              <w:rPr>
                <w:rFonts w:ascii="Times New Roman" w:hAnsi="Times New Roman"/>
                <w:color w:val="auto"/>
                <w:u w:val="single"/>
              </w:rPr>
              <w:t>Indoklás:</w:t>
            </w:r>
          </w:p>
          <w:p w:rsidR="009C4AAC" w:rsidRPr="00F271CD" w:rsidRDefault="009C4AAC" w:rsidP="00034760">
            <w:pPr>
              <w:pStyle w:val="Default"/>
              <w:spacing w:after="0" w:line="240" w:lineRule="auto"/>
              <w:jc w:val="both"/>
              <w:rPr>
                <w:rFonts w:ascii="Times New Roman" w:hAnsi="Times New Roman"/>
              </w:rPr>
            </w:pPr>
            <w:r w:rsidRPr="00F271CD">
              <w:rPr>
                <w:rFonts w:ascii="Times New Roman" w:hAnsi="Times New Roman"/>
              </w:rPr>
              <w:t>A foglalkoztatás növelése a megye egyik legfontosabb célkitűzése, mely a helyi vállalkozások fejlesztésével és vállalkozások betelepülésével teljesíthető. Ezt a célt az infrastrukturális hátrányok fokozatos felszámolásával, a vállalkozások megtelepedésének segítésével, valamint tevékenységüket támogató szolgáltatások fejlesztésével lehetséges elérni, melyhez az ITP eszközrendszere alapvető támogatást nyújthat.</w:t>
            </w:r>
          </w:p>
        </w:tc>
      </w:tr>
      <w:tr w:rsidR="009C4AAC" w:rsidRPr="00F271CD" w:rsidTr="00034760">
        <w:trPr>
          <w:trHeight w:val="957"/>
        </w:trPr>
        <w:tc>
          <w:tcPr>
            <w:tcW w:w="1096" w:type="dxa"/>
            <w:tcBorders>
              <w:top w:val="single" w:sz="4" w:space="0" w:color="auto"/>
              <w:left w:val="single" w:sz="4" w:space="0" w:color="auto"/>
              <w:bottom w:val="single" w:sz="4" w:space="0" w:color="auto"/>
              <w:right w:val="single" w:sz="4" w:space="0" w:color="auto"/>
            </w:tcBorders>
            <w:shd w:val="clear" w:color="auto" w:fill="C6D9F1"/>
            <w:vAlign w:val="center"/>
          </w:tcPr>
          <w:p w:rsidR="009C4AAC" w:rsidRPr="00F271CD" w:rsidRDefault="009C4AAC" w:rsidP="00034760">
            <w:pPr>
              <w:pStyle w:val="Listaszerbekezds"/>
              <w:spacing w:before="120" w:after="120"/>
              <w:ind w:left="0"/>
              <w:jc w:val="center"/>
              <w:rPr>
                <w:rFonts w:ascii="Times New Roman" w:hAnsi="Times New Roman"/>
                <w:bCs/>
                <w:color w:val="000000"/>
                <w:sz w:val="24"/>
                <w:szCs w:val="24"/>
              </w:rPr>
            </w:pPr>
            <w:r w:rsidRPr="00F271CD">
              <w:rPr>
                <w:rFonts w:ascii="Times New Roman" w:hAnsi="Times New Roman"/>
                <w:bCs/>
                <w:color w:val="000000"/>
                <w:sz w:val="24"/>
                <w:szCs w:val="24"/>
              </w:rPr>
              <w:t>II. 8</w:t>
            </w:r>
          </w:p>
        </w:tc>
        <w:tc>
          <w:tcPr>
            <w:tcW w:w="3536" w:type="dxa"/>
            <w:tcBorders>
              <w:top w:val="single" w:sz="4" w:space="0" w:color="auto"/>
              <w:left w:val="single" w:sz="4" w:space="0" w:color="auto"/>
              <w:bottom w:val="single" w:sz="4" w:space="0" w:color="auto"/>
              <w:right w:val="single" w:sz="4" w:space="0" w:color="auto"/>
            </w:tcBorders>
            <w:vAlign w:val="center"/>
          </w:tcPr>
          <w:p w:rsidR="009C4AAC" w:rsidRPr="00035258" w:rsidRDefault="009C4AAC" w:rsidP="00034760">
            <w:pPr>
              <w:spacing w:before="120" w:after="120"/>
              <w:rPr>
                <w:rFonts w:ascii="Times New Roman" w:hAnsi="Times New Roman"/>
                <w:i/>
                <w:color w:val="000000"/>
                <w:sz w:val="24"/>
                <w:szCs w:val="24"/>
              </w:rPr>
            </w:pPr>
            <w:r w:rsidRPr="00035258">
              <w:rPr>
                <w:rFonts w:ascii="Times New Roman" w:hAnsi="Times New Roman"/>
                <w:b/>
                <w:bCs/>
                <w:i/>
                <w:color w:val="000000"/>
                <w:sz w:val="24"/>
                <w:szCs w:val="24"/>
              </w:rPr>
              <w:t>Hozzájárulás a környezeti/gazdasági/társadalmi fenntarthatósághoz</w:t>
            </w:r>
          </w:p>
        </w:tc>
        <w:tc>
          <w:tcPr>
            <w:tcW w:w="4582" w:type="dxa"/>
            <w:tcBorders>
              <w:top w:val="single" w:sz="4" w:space="0" w:color="auto"/>
              <w:left w:val="single" w:sz="4" w:space="0" w:color="auto"/>
              <w:bottom w:val="single" w:sz="4" w:space="0" w:color="auto"/>
              <w:right w:val="single" w:sz="4" w:space="0" w:color="auto"/>
            </w:tcBorders>
            <w:vAlign w:val="center"/>
            <w:hideMark/>
          </w:tcPr>
          <w:p w:rsidR="009C4AAC" w:rsidRDefault="009C4AAC" w:rsidP="00034760">
            <w:pPr>
              <w:rPr>
                <w:rFonts w:ascii="Times New Roman" w:hAnsi="Times New Roman"/>
                <w:i/>
                <w:color w:val="000000"/>
                <w:sz w:val="24"/>
                <w:szCs w:val="24"/>
              </w:rPr>
            </w:pPr>
            <w:r w:rsidRPr="006126A7">
              <w:rPr>
                <w:rFonts w:ascii="Times New Roman" w:hAnsi="Times New Roman"/>
                <w:i/>
                <w:color w:val="000000"/>
                <w:sz w:val="24"/>
                <w:szCs w:val="24"/>
                <w:u w:val="single"/>
              </w:rPr>
              <w:t>Alaphelyzet:</w:t>
            </w:r>
            <w:r w:rsidRPr="006126A7">
              <w:rPr>
                <w:rFonts w:ascii="Times New Roman" w:hAnsi="Times New Roman"/>
                <w:i/>
                <w:color w:val="000000"/>
                <w:sz w:val="24"/>
                <w:szCs w:val="24"/>
              </w:rPr>
              <w:t xml:space="preserve"> Fokozott környezeti érzékenység jelentős endogén erőforrásokkal</w:t>
            </w:r>
          </w:p>
          <w:p w:rsidR="009C4AAC" w:rsidRPr="006126A7" w:rsidRDefault="009C4AAC" w:rsidP="00034760">
            <w:pPr>
              <w:rPr>
                <w:rFonts w:ascii="Times New Roman" w:hAnsi="Times New Roman"/>
                <w:i/>
                <w:color w:val="000000"/>
                <w:sz w:val="24"/>
                <w:szCs w:val="24"/>
              </w:rPr>
            </w:pPr>
          </w:p>
          <w:p w:rsidR="009C4AAC" w:rsidRPr="006126A7" w:rsidRDefault="009C4AAC" w:rsidP="00034760">
            <w:pPr>
              <w:rPr>
                <w:rFonts w:ascii="Times New Roman" w:hAnsi="Times New Roman"/>
                <w:i/>
                <w:color w:val="000000"/>
                <w:sz w:val="24"/>
                <w:szCs w:val="24"/>
                <w:u w:val="single"/>
              </w:rPr>
            </w:pPr>
            <w:r w:rsidRPr="006126A7">
              <w:rPr>
                <w:rFonts w:ascii="Times New Roman" w:hAnsi="Times New Roman"/>
                <w:i/>
                <w:color w:val="000000"/>
                <w:sz w:val="24"/>
                <w:szCs w:val="24"/>
                <w:u w:val="single"/>
              </w:rPr>
              <w:t>Illeszkedő megyei program cél (ok):</w:t>
            </w:r>
          </w:p>
          <w:p w:rsidR="009C4AAC" w:rsidRPr="00F271CD" w:rsidRDefault="009C4AAC" w:rsidP="00034760">
            <w:pPr>
              <w:pStyle w:val="Default"/>
              <w:spacing w:after="0" w:line="240" w:lineRule="auto"/>
              <w:rPr>
                <w:rFonts w:ascii="Times New Roman" w:hAnsi="Times New Roman"/>
              </w:rPr>
            </w:pPr>
            <w:r w:rsidRPr="00F271CD">
              <w:rPr>
                <w:rFonts w:ascii="Times New Roman" w:hAnsi="Times New Roman"/>
              </w:rPr>
              <w:t xml:space="preserve">1. Fenntartható Környezet </w:t>
            </w:r>
          </w:p>
          <w:p w:rsidR="009C4AAC" w:rsidRPr="00F271CD" w:rsidRDefault="009C4AAC" w:rsidP="00034760">
            <w:pPr>
              <w:pStyle w:val="Default"/>
              <w:pageBreakBefore/>
              <w:spacing w:after="0" w:line="240" w:lineRule="auto"/>
              <w:rPr>
                <w:rFonts w:ascii="Times New Roman" w:hAnsi="Times New Roman"/>
                <w:color w:val="auto"/>
              </w:rPr>
            </w:pPr>
            <w:r w:rsidRPr="00F271CD">
              <w:rPr>
                <w:rFonts w:ascii="Times New Roman" w:hAnsi="Times New Roman"/>
                <w:color w:val="auto"/>
              </w:rPr>
              <w:t xml:space="preserve">2. A megye agráriumának komplex fejlesztése </w:t>
            </w:r>
          </w:p>
          <w:p w:rsidR="009C4AAC" w:rsidRPr="00F271CD" w:rsidRDefault="009C4AAC" w:rsidP="00034760">
            <w:pPr>
              <w:pStyle w:val="Default"/>
              <w:spacing w:after="0" w:line="240" w:lineRule="auto"/>
              <w:rPr>
                <w:rFonts w:ascii="Times New Roman" w:hAnsi="Times New Roman"/>
                <w:color w:val="auto"/>
              </w:rPr>
            </w:pPr>
            <w:r w:rsidRPr="00F271CD">
              <w:rPr>
                <w:rFonts w:ascii="Times New Roman" w:hAnsi="Times New Roman"/>
                <w:color w:val="auto"/>
              </w:rPr>
              <w:t xml:space="preserve">3. Versenyképes gazdaság </w:t>
            </w:r>
          </w:p>
          <w:p w:rsidR="009C4AAC" w:rsidRPr="00F271CD" w:rsidRDefault="009C4AAC" w:rsidP="00034760">
            <w:pPr>
              <w:pStyle w:val="Default"/>
              <w:spacing w:after="0" w:line="240" w:lineRule="auto"/>
              <w:rPr>
                <w:rFonts w:ascii="Times New Roman" w:hAnsi="Times New Roman"/>
                <w:color w:val="auto"/>
              </w:rPr>
            </w:pPr>
            <w:r w:rsidRPr="00F271CD">
              <w:rPr>
                <w:rFonts w:ascii="Times New Roman" w:hAnsi="Times New Roman"/>
                <w:color w:val="auto"/>
              </w:rPr>
              <w:t xml:space="preserve">4. Elérhetőség fejlesztése Hajdú-Bihar megyében </w:t>
            </w:r>
          </w:p>
          <w:p w:rsidR="009C4AAC" w:rsidRPr="00F271CD" w:rsidRDefault="009C4AAC" w:rsidP="00034760">
            <w:pPr>
              <w:pStyle w:val="Default"/>
              <w:spacing w:after="0" w:line="240" w:lineRule="auto"/>
              <w:rPr>
                <w:rFonts w:ascii="Times New Roman" w:hAnsi="Times New Roman"/>
                <w:color w:val="auto"/>
              </w:rPr>
            </w:pPr>
            <w:r w:rsidRPr="00F271CD">
              <w:rPr>
                <w:rFonts w:ascii="Times New Roman" w:hAnsi="Times New Roman"/>
                <w:color w:val="auto"/>
              </w:rPr>
              <w:t xml:space="preserve">5. Intelligens társadalom </w:t>
            </w:r>
          </w:p>
          <w:p w:rsidR="009C4AAC" w:rsidRPr="00F271CD" w:rsidRDefault="009C4AAC" w:rsidP="00034760">
            <w:pPr>
              <w:pStyle w:val="Default"/>
              <w:spacing w:after="0" w:line="240" w:lineRule="auto"/>
              <w:rPr>
                <w:rFonts w:ascii="Times New Roman" w:hAnsi="Times New Roman"/>
                <w:color w:val="auto"/>
              </w:rPr>
            </w:pPr>
            <w:r w:rsidRPr="00F271CD">
              <w:rPr>
                <w:rFonts w:ascii="Times New Roman" w:hAnsi="Times New Roman"/>
                <w:color w:val="auto"/>
              </w:rPr>
              <w:t xml:space="preserve">6. Egészséges és gondoskodó társadalom </w:t>
            </w:r>
          </w:p>
          <w:p w:rsidR="009C4AAC" w:rsidRPr="00F271CD" w:rsidRDefault="009C4AAC" w:rsidP="00034760">
            <w:pPr>
              <w:pStyle w:val="Default"/>
              <w:spacing w:after="0" w:line="240" w:lineRule="auto"/>
              <w:rPr>
                <w:rFonts w:ascii="Times New Roman" w:hAnsi="Times New Roman"/>
                <w:color w:val="auto"/>
              </w:rPr>
            </w:pPr>
            <w:r w:rsidRPr="00F271CD">
              <w:rPr>
                <w:rFonts w:ascii="Times New Roman" w:hAnsi="Times New Roman"/>
                <w:color w:val="auto"/>
              </w:rPr>
              <w:lastRenderedPageBreak/>
              <w:t xml:space="preserve">7. Az innovatív gazdaságot támogató környezet fejlesztése Debrecenben </w:t>
            </w:r>
          </w:p>
          <w:p w:rsidR="009C4AAC" w:rsidRPr="00F271CD" w:rsidRDefault="009C4AAC" w:rsidP="00034760">
            <w:pPr>
              <w:pStyle w:val="Default"/>
              <w:spacing w:after="0" w:line="240" w:lineRule="auto"/>
              <w:rPr>
                <w:rFonts w:ascii="Times New Roman" w:hAnsi="Times New Roman"/>
                <w:color w:val="auto"/>
              </w:rPr>
            </w:pPr>
            <w:r w:rsidRPr="00F271CD">
              <w:rPr>
                <w:rFonts w:ascii="Times New Roman" w:hAnsi="Times New Roman"/>
                <w:color w:val="auto"/>
              </w:rPr>
              <w:t xml:space="preserve">8. Élhető vidék, élhető települések </w:t>
            </w:r>
          </w:p>
          <w:p w:rsidR="009C4AAC" w:rsidRPr="00F271CD" w:rsidRDefault="009C4AAC" w:rsidP="00034760">
            <w:pPr>
              <w:pStyle w:val="Default"/>
              <w:spacing w:after="0" w:line="240" w:lineRule="auto"/>
              <w:rPr>
                <w:rFonts w:ascii="Times New Roman" w:hAnsi="Times New Roman"/>
                <w:color w:val="auto"/>
              </w:rPr>
            </w:pPr>
          </w:p>
          <w:p w:rsidR="009C4AAC" w:rsidRPr="00F271CD" w:rsidRDefault="009C4AAC" w:rsidP="00034760">
            <w:pPr>
              <w:pStyle w:val="Default"/>
              <w:spacing w:after="0" w:line="240" w:lineRule="auto"/>
              <w:rPr>
                <w:rFonts w:ascii="Times New Roman" w:hAnsi="Times New Roman"/>
                <w:color w:val="auto"/>
              </w:rPr>
            </w:pPr>
            <w:r w:rsidRPr="00F271CD">
              <w:rPr>
                <w:rFonts w:ascii="Times New Roman" w:hAnsi="Times New Roman"/>
                <w:color w:val="auto"/>
                <w:u w:val="single"/>
              </w:rPr>
              <w:t>Indoklás</w:t>
            </w:r>
            <w:r w:rsidRPr="00F271CD">
              <w:rPr>
                <w:rFonts w:ascii="Times New Roman" w:hAnsi="Times New Roman"/>
                <w:color w:val="auto"/>
              </w:rPr>
              <w:t xml:space="preserve">: </w:t>
            </w:r>
          </w:p>
          <w:p w:rsidR="009C4AAC" w:rsidRPr="006126A7" w:rsidRDefault="009C4AAC" w:rsidP="00034760">
            <w:pPr>
              <w:pStyle w:val="Default"/>
              <w:spacing w:after="0" w:line="240" w:lineRule="auto"/>
              <w:jc w:val="both"/>
              <w:rPr>
                <w:rFonts w:ascii="Times New Roman" w:hAnsi="Times New Roman"/>
              </w:rPr>
            </w:pPr>
            <w:r w:rsidRPr="00F271CD">
              <w:rPr>
                <w:rFonts w:ascii="Times New Roman" w:hAnsi="Times New Roman"/>
              </w:rPr>
              <w:t>A megye természeti, környezeti, táji adottságainak megőrzése, védelme kiemelt jelentőségű, melyhez kapcsolódó tevékenységek, fejlesztések a gazdaság, a mezőgazdaság, a turizmus, a kultúra és sok más egyéb területen jelentkeznek. A klímaváltozás hatásai, az aszály, belvíz, árvíz által okozott problémák, a felszíni és felszín alatti vízkészlet, a termálvízkincs, az ivóvízbázis védelme alapvető fontosságú a megye jövőbeni fejlesztéseinek vonatkozásában ugyanúgy, mint a fenntartható energiahasználat széleskörű elterjesztése. Ezek összességében hozzájárulnak a megye lakosságának egészségéhez, valamint életminőségének javulásához, ezáltal közvetetten pedig a társadalmi egyenlőtlenségek mérsékléséhez.</w:t>
            </w:r>
          </w:p>
        </w:tc>
      </w:tr>
    </w:tbl>
    <w:p w:rsidR="009C4AAC" w:rsidRPr="00E03D24" w:rsidRDefault="009C4AAC" w:rsidP="009C4AAC">
      <w:pPr>
        <w:jc w:val="center"/>
        <w:rPr>
          <w:rFonts w:ascii="Times New Roman" w:hAnsi="Times New Roman"/>
          <w:sz w:val="24"/>
        </w:rPr>
      </w:pPr>
      <w:r w:rsidRPr="00E03D24">
        <w:rPr>
          <w:rFonts w:ascii="Times New Roman" w:hAnsi="Times New Roman"/>
          <w:sz w:val="24"/>
        </w:rPr>
        <w:lastRenderedPageBreak/>
        <w:t>2. táblázat: területi kiválasztási kritériumrendszer indoklása</w:t>
      </w:r>
    </w:p>
    <w:p w:rsidR="009C4AAC" w:rsidRDefault="009C4AAC" w:rsidP="009C4AAC">
      <w:pPr>
        <w:rPr>
          <w:rFonts w:ascii="Times New Roman" w:hAnsi="Times New Roman"/>
          <w:b/>
          <w:i/>
          <w:color w:val="8DB3E2"/>
          <w:sz w:val="24"/>
          <w:szCs w:val="24"/>
          <w:lang w:eastAsia="x-none"/>
        </w:rPr>
      </w:pPr>
    </w:p>
    <w:p w:rsidR="009C4AAC" w:rsidRDefault="009C4AAC" w:rsidP="009C4AAC">
      <w:pPr>
        <w:pStyle w:val="Cmsor2-Sec2"/>
        <w:numPr>
          <w:ilvl w:val="0"/>
          <w:numId w:val="20"/>
        </w:numPr>
        <w:tabs>
          <w:tab w:val="clear" w:pos="567"/>
        </w:tabs>
        <w:spacing w:before="0" w:after="0"/>
        <w:ind w:left="357" w:hanging="357"/>
        <w:outlineLvl w:val="0"/>
        <w:rPr>
          <w:color w:val="8DB3E2"/>
        </w:rPr>
      </w:pPr>
      <w:bookmarkStart w:id="8" w:name="_Toc416953956"/>
      <w:r w:rsidRPr="00FB48FD">
        <w:rPr>
          <w:color w:val="8DB3E2"/>
        </w:rPr>
        <w:t>Az ITP célrendszere és integráltsága</w:t>
      </w:r>
      <w:bookmarkEnd w:id="8"/>
      <w:r w:rsidRPr="00FB48FD">
        <w:rPr>
          <w:color w:val="8DB3E2"/>
        </w:rPr>
        <w:t xml:space="preserve"> </w:t>
      </w:r>
    </w:p>
    <w:p w:rsidR="009C4AAC" w:rsidRDefault="009C4AAC" w:rsidP="009C4AAC">
      <w:pPr>
        <w:pStyle w:val="Cmsor2-Sec2"/>
        <w:numPr>
          <w:ilvl w:val="0"/>
          <w:numId w:val="0"/>
        </w:numPr>
        <w:tabs>
          <w:tab w:val="clear" w:pos="567"/>
        </w:tabs>
        <w:spacing w:before="0" w:after="0"/>
        <w:ind w:left="2850"/>
        <w:outlineLvl w:val="0"/>
        <w:rPr>
          <w:color w:val="8DB3E2"/>
        </w:rPr>
      </w:pPr>
    </w:p>
    <w:p w:rsidR="009C4AAC" w:rsidRPr="00FB48FD" w:rsidRDefault="009C4AAC" w:rsidP="009C4AAC">
      <w:pPr>
        <w:pStyle w:val="Cmsor2-Sec2"/>
        <w:numPr>
          <w:ilvl w:val="0"/>
          <w:numId w:val="0"/>
        </w:numPr>
        <w:tabs>
          <w:tab w:val="clear" w:pos="567"/>
        </w:tabs>
        <w:spacing w:before="0" w:after="0"/>
        <w:outlineLvl w:val="0"/>
        <w:rPr>
          <w:color w:val="8DB3E2"/>
        </w:rPr>
      </w:pPr>
      <w:bookmarkStart w:id="9" w:name="_Toc416953957"/>
      <w:r>
        <w:rPr>
          <w:color w:val="8DB3E2"/>
        </w:rPr>
        <w:t>3.1 Az ITP célrendszere és integráltsága</w:t>
      </w:r>
      <w:bookmarkEnd w:id="9"/>
    </w:p>
    <w:p w:rsidR="009C4AAC" w:rsidRDefault="009C4AAC" w:rsidP="009C4AAC">
      <w:pPr>
        <w:pStyle w:val="Cmsor2-Sec2"/>
        <w:numPr>
          <w:ilvl w:val="0"/>
          <w:numId w:val="0"/>
        </w:numPr>
        <w:tabs>
          <w:tab w:val="clear" w:pos="567"/>
        </w:tabs>
        <w:spacing w:before="0" w:after="0"/>
        <w:ind w:left="2850"/>
        <w:rPr>
          <w:color w:val="FF0000"/>
          <w:sz w:val="22"/>
          <w:szCs w:val="22"/>
        </w:rPr>
      </w:pPr>
    </w:p>
    <w:p w:rsidR="009C4AAC" w:rsidRDefault="009C4AAC" w:rsidP="009C4AAC">
      <w:pPr>
        <w:rPr>
          <w:rFonts w:ascii="Times New Roman" w:hAnsi="Times New Roman"/>
          <w:i/>
          <w:iCs/>
          <w:sz w:val="24"/>
          <w:szCs w:val="24"/>
        </w:rPr>
      </w:pPr>
      <w:r>
        <w:rPr>
          <w:rFonts w:ascii="Times New Roman" w:hAnsi="Times New Roman"/>
          <w:i/>
          <w:iCs/>
          <w:sz w:val="24"/>
          <w:szCs w:val="24"/>
        </w:rPr>
        <w:t xml:space="preserve">A Hajdú-Bihar </w:t>
      </w:r>
      <w:r w:rsidRPr="00751121">
        <w:rPr>
          <w:rFonts w:ascii="Times New Roman" w:hAnsi="Times New Roman"/>
          <w:i/>
          <w:iCs/>
          <w:sz w:val="24"/>
          <w:szCs w:val="24"/>
        </w:rPr>
        <w:t>Megyei Területfejlesztési Program prioritásai és a megyei ITP keretében megvalósuló TOP intézkedések kapcsolatr</w:t>
      </w:r>
      <w:r>
        <w:rPr>
          <w:rFonts w:ascii="Times New Roman" w:hAnsi="Times New Roman"/>
          <w:i/>
          <w:iCs/>
          <w:sz w:val="24"/>
          <w:szCs w:val="24"/>
        </w:rPr>
        <w:t>endszerét az alábbi táblázat tartalmazza:</w:t>
      </w:r>
    </w:p>
    <w:p w:rsidR="009C4AAC" w:rsidRDefault="009C4AAC" w:rsidP="009C4AAC">
      <w:pPr>
        <w:rPr>
          <w:rFonts w:ascii="Times New Roman" w:hAnsi="Times New Roman"/>
          <w:i/>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7"/>
        <w:gridCol w:w="4848"/>
      </w:tblGrid>
      <w:tr w:rsidR="009C4AAC" w:rsidRPr="00C7787A" w:rsidTr="00034760">
        <w:tc>
          <w:tcPr>
            <w:tcW w:w="4503" w:type="dxa"/>
            <w:shd w:val="clear" w:color="auto" w:fill="auto"/>
          </w:tcPr>
          <w:p w:rsidR="009C4AAC" w:rsidRPr="00C7787A" w:rsidRDefault="009C4AAC" w:rsidP="00034760">
            <w:pPr>
              <w:jc w:val="center"/>
              <w:rPr>
                <w:rFonts w:ascii="Times New Roman" w:hAnsi="Times New Roman"/>
                <w:b/>
                <w:i/>
                <w:iCs/>
                <w:sz w:val="24"/>
                <w:szCs w:val="24"/>
              </w:rPr>
            </w:pPr>
            <w:r w:rsidRPr="00C7787A">
              <w:rPr>
                <w:rFonts w:ascii="Times New Roman" w:hAnsi="Times New Roman"/>
                <w:b/>
                <w:i/>
                <w:iCs/>
                <w:sz w:val="24"/>
                <w:szCs w:val="24"/>
              </w:rPr>
              <w:t>Megyei Program Prioritásai</w:t>
            </w:r>
          </w:p>
        </w:tc>
        <w:tc>
          <w:tcPr>
            <w:tcW w:w="4852" w:type="dxa"/>
            <w:shd w:val="clear" w:color="auto" w:fill="auto"/>
          </w:tcPr>
          <w:p w:rsidR="009C4AAC" w:rsidRPr="00C7787A" w:rsidRDefault="009C4AAC" w:rsidP="00034760">
            <w:pPr>
              <w:jc w:val="center"/>
              <w:rPr>
                <w:rFonts w:ascii="Times New Roman" w:hAnsi="Times New Roman"/>
                <w:b/>
                <w:i/>
                <w:iCs/>
                <w:sz w:val="24"/>
                <w:szCs w:val="24"/>
              </w:rPr>
            </w:pPr>
            <w:r w:rsidRPr="00C7787A">
              <w:rPr>
                <w:rFonts w:ascii="Times New Roman" w:hAnsi="Times New Roman"/>
                <w:b/>
                <w:i/>
                <w:iCs/>
                <w:sz w:val="24"/>
                <w:szCs w:val="24"/>
              </w:rPr>
              <w:t>TOP intézkedései</w:t>
            </w:r>
          </w:p>
        </w:tc>
      </w:tr>
      <w:tr w:rsidR="009C4AAC" w:rsidRPr="00C7787A" w:rsidTr="00034760">
        <w:tc>
          <w:tcPr>
            <w:tcW w:w="4503" w:type="dxa"/>
            <w:vMerge w:val="restart"/>
            <w:shd w:val="clear" w:color="auto" w:fill="auto"/>
            <w:vAlign w:val="center"/>
          </w:tcPr>
          <w:p w:rsidR="009C4AAC" w:rsidRPr="00C7787A" w:rsidRDefault="009C4AAC" w:rsidP="00034760">
            <w:pPr>
              <w:rPr>
                <w:rFonts w:ascii="Times New Roman" w:hAnsi="Times New Roman"/>
                <w:i/>
                <w:iCs/>
                <w:sz w:val="24"/>
                <w:szCs w:val="24"/>
              </w:rPr>
            </w:pPr>
            <w:r>
              <w:rPr>
                <w:rFonts w:ascii="Times New Roman" w:hAnsi="Times New Roman"/>
                <w:i/>
                <w:iCs/>
                <w:sz w:val="24"/>
                <w:szCs w:val="24"/>
              </w:rPr>
              <w:t xml:space="preserve">1. </w:t>
            </w:r>
            <w:r w:rsidRPr="00C7787A">
              <w:rPr>
                <w:rFonts w:ascii="Times New Roman" w:hAnsi="Times New Roman"/>
                <w:i/>
                <w:iCs/>
                <w:sz w:val="24"/>
                <w:szCs w:val="24"/>
              </w:rPr>
              <w:t>Fenntartható környezet</w:t>
            </w:r>
          </w:p>
        </w:tc>
        <w:tc>
          <w:tcPr>
            <w:tcW w:w="4852" w:type="dxa"/>
            <w:shd w:val="clear" w:color="auto" w:fill="auto"/>
          </w:tcPr>
          <w:p w:rsidR="009C4AAC" w:rsidRPr="00C7787A" w:rsidRDefault="009C4AAC" w:rsidP="00034760">
            <w:pPr>
              <w:rPr>
                <w:rFonts w:ascii="Times New Roman" w:hAnsi="Times New Roman"/>
                <w:i/>
                <w:iCs/>
                <w:sz w:val="24"/>
                <w:szCs w:val="24"/>
              </w:rPr>
            </w:pPr>
            <w:r>
              <w:rPr>
                <w:rFonts w:ascii="Times New Roman" w:hAnsi="Times New Roman"/>
                <w:i/>
                <w:iCs/>
                <w:sz w:val="24"/>
                <w:szCs w:val="24"/>
              </w:rPr>
              <w:t xml:space="preserve">2.1. </w:t>
            </w:r>
            <w:r w:rsidRPr="00F56D4E">
              <w:rPr>
                <w:rFonts w:ascii="Times New Roman" w:hAnsi="Times New Roman"/>
                <w:i/>
                <w:iCs/>
                <w:sz w:val="24"/>
                <w:szCs w:val="24"/>
              </w:rPr>
              <w:t>Gazdaságélénkítő és népességmegtartó településfejlesztés</w:t>
            </w:r>
          </w:p>
        </w:tc>
      </w:tr>
      <w:tr w:rsidR="009C4AAC" w:rsidRPr="00C7787A" w:rsidTr="00034760">
        <w:tc>
          <w:tcPr>
            <w:tcW w:w="4503" w:type="dxa"/>
            <w:vMerge/>
            <w:shd w:val="clear" w:color="auto" w:fill="auto"/>
          </w:tcPr>
          <w:p w:rsidR="009C4AAC" w:rsidRPr="00C7787A" w:rsidRDefault="009C4AAC" w:rsidP="00034760">
            <w:pPr>
              <w:rPr>
                <w:rFonts w:ascii="Times New Roman" w:hAnsi="Times New Roman"/>
                <w:i/>
                <w:iCs/>
                <w:sz w:val="24"/>
                <w:szCs w:val="24"/>
              </w:rPr>
            </w:pPr>
          </w:p>
        </w:tc>
        <w:tc>
          <w:tcPr>
            <w:tcW w:w="4852" w:type="dxa"/>
            <w:shd w:val="clear" w:color="auto" w:fill="auto"/>
          </w:tcPr>
          <w:p w:rsidR="009C4AAC" w:rsidRPr="00C7787A" w:rsidRDefault="009C4AAC" w:rsidP="00034760">
            <w:pPr>
              <w:rPr>
                <w:rFonts w:ascii="Times New Roman" w:hAnsi="Times New Roman"/>
                <w:i/>
                <w:iCs/>
                <w:sz w:val="24"/>
                <w:szCs w:val="24"/>
              </w:rPr>
            </w:pPr>
            <w:r w:rsidRPr="00C7787A">
              <w:rPr>
                <w:rFonts w:ascii="Times New Roman" w:hAnsi="Times New Roman"/>
                <w:i/>
                <w:iCs/>
                <w:sz w:val="24"/>
                <w:szCs w:val="24"/>
              </w:rPr>
              <w:t>3.2</w:t>
            </w:r>
            <w:r>
              <w:rPr>
                <w:rFonts w:ascii="Times New Roman" w:hAnsi="Times New Roman"/>
                <w:i/>
                <w:iCs/>
                <w:sz w:val="24"/>
                <w:szCs w:val="24"/>
              </w:rPr>
              <w:t xml:space="preserve"> </w:t>
            </w:r>
            <w:r w:rsidRPr="00F56D4E">
              <w:rPr>
                <w:rFonts w:ascii="Times New Roman" w:hAnsi="Times New Roman"/>
                <w:i/>
                <w:iCs/>
                <w:sz w:val="24"/>
                <w:szCs w:val="24"/>
              </w:rPr>
              <w:t>Önkormányzatok energiahatékonyságának és a megújuló energia felhasználás arányának növelése</w:t>
            </w:r>
          </w:p>
        </w:tc>
      </w:tr>
      <w:tr w:rsidR="009C4AAC" w:rsidRPr="00C7787A" w:rsidTr="00034760">
        <w:tc>
          <w:tcPr>
            <w:tcW w:w="4503" w:type="dxa"/>
            <w:vMerge/>
            <w:shd w:val="clear" w:color="auto" w:fill="auto"/>
          </w:tcPr>
          <w:p w:rsidR="009C4AAC" w:rsidRPr="00C7787A" w:rsidRDefault="009C4AAC" w:rsidP="00034760">
            <w:pPr>
              <w:rPr>
                <w:rFonts w:ascii="Times New Roman" w:hAnsi="Times New Roman"/>
                <w:i/>
                <w:iCs/>
                <w:sz w:val="24"/>
                <w:szCs w:val="24"/>
              </w:rPr>
            </w:pPr>
          </w:p>
        </w:tc>
        <w:tc>
          <w:tcPr>
            <w:tcW w:w="4852" w:type="dxa"/>
            <w:shd w:val="clear" w:color="auto" w:fill="auto"/>
          </w:tcPr>
          <w:p w:rsidR="009C4AAC" w:rsidRPr="00C7787A" w:rsidRDefault="009C4AAC" w:rsidP="00034760">
            <w:pPr>
              <w:rPr>
                <w:rFonts w:ascii="Times New Roman" w:hAnsi="Times New Roman"/>
                <w:i/>
                <w:iCs/>
                <w:sz w:val="24"/>
                <w:szCs w:val="24"/>
              </w:rPr>
            </w:pPr>
            <w:r>
              <w:rPr>
                <w:rFonts w:ascii="Times New Roman" w:hAnsi="Times New Roman"/>
                <w:i/>
                <w:iCs/>
                <w:sz w:val="24"/>
                <w:szCs w:val="24"/>
              </w:rPr>
              <w:t>4.3.</w:t>
            </w:r>
            <w:r w:rsidRPr="00F56D4E">
              <w:rPr>
                <w:rFonts w:ascii="Times New Roman" w:hAnsi="Times New Roman"/>
                <w:i/>
                <w:iCs/>
                <w:sz w:val="24"/>
                <w:szCs w:val="24"/>
              </w:rPr>
              <w:t xml:space="preserve"> Leromlott városi területek rehabilitációja</w:t>
            </w:r>
          </w:p>
        </w:tc>
      </w:tr>
      <w:tr w:rsidR="009C4AAC" w:rsidRPr="00C7787A" w:rsidTr="00034760">
        <w:tc>
          <w:tcPr>
            <w:tcW w:w="4503" w:type="dxa"/>
            <w:vMerge/>
            <w:shd w:val="clear" w:color="auto" w:fill="auto"/>
          </w:tcPr>
          <w:p w:rsidR="009C4AAC" w:rsidRPr="00C7787A" w:rsidRDefault="009C4AAC" w:rsidP="00034760">
            <w:pPr>
              <w:rPr>
                <w:rFonts w:ascii="Times New Roman" w:hAnsi="Times New Roman"/>
                <w:i/>
                <w:iCs/>
                <w:sz w:val="24"/>
                <w:szCs w:val="24"/>
              </w:rPr>
            </w:pPr>
          </w:p>
        </w:tc>
        <w:tc>
          <w:tcPr>
            <w:tcW w:w="4852" w:type="dxa"/>
            <w:shd w:val="clear" w:color="auto" w:fill="auto"/>
          </w:tcPr>
          <w:p w:rsidR="009C4AAC" w:rsidRPr="00F56D4E" w:rsidRDefault="009C4AAC" w:rsidP="00034760">
            <w:pPr>
              <w:rPr>
                <w:rFonts w:ascii="Times New Roman" w:hAnsi="Times New Roman"/>
                <w:i/>
                <w:iCs/>
                <w:sz w:val="24"/>
                <w:szCs w:val="24"/>
              </w:rPr>
            </w:pPr>
            <w:r w:rsidRPr="00C7787A">
              <w:rPr>
                <w:rFonts w:ascii="Times New Roman" w:hAnsi="Times New Roman"/>
                <w:i/>
                <w:iCs/>
                <w:sz w:val="24"/>
                <w:szCs w:val="24"/>
              </w:rPr>
              <w:t>5.2</w:t>
            </w:r>
            <w:r>
              <w:rPr>
                <w:rFonts w:ascii="Times New Roman" w:hAnsi="Times New Roman"/>
                <w:i/>
                <w:iCs/>
                <w:sz w:val="24"/>
                <w:szCs w:val="24"/>
              </w:rPr>
              <w:t>.</w:t>
            </w:r>
            <w:r w:rsidRPr="00F56D4E">
              <w:rPr>
                <w:rFonts w:ascii="Times New Roman" w:hAnsi="Times New Roman"/>
                <w:i/>
                <w:iCs/>
                <w:sz w:val="24"/>
                <w:szCs w:val="24"/>
              </w:rPr>
              <w:t xml:space="preserve"> A társadalmi együttműködés erősítését szolgáló helyi szintű komplex programok</w:t>
            </w:r>
          </w:p>
        </w:tc>
      </w:tr>
      <w:tr w:rsidR="009C4AAC" w:rsidRPr="00C7787A" w:rsidTr="00034760">
        <w:tc>
          <w:tcPr>
            <w:tcW w:w="4503" w:type="dxa"/>
            <w:vMerge/>
            <w:shd w:val="clear" w:color="auto" w:fill="auto"/>
          </w:tcPr>
          <w:p w:rsidR="009C4AAC" w:rsidRPr="00C7787A" w:rsidRDefault="009C4AAC" w:rsidP="00034760">
            <w:pPr>
              <w:rPr>
                <w:rFonts w:ascii="Times New Roman" w:hAnsi="Times New Roman"/>
                <w:i/>
                <w:iCs/>
                <w:sz w:val="24"/>
                <w:szCs w:val="24"/>
              </w:rPr>
            </w:pPr>
          </w:p>
        </w:tc>
        <w:tc>
          <w:tcPr>
            <w:tcW w:w="4852" w:type="dxa"/>
            <w:shd w:val="clear" w:color="auto" w:fill="auto"/>
          </w:tcPr>
          <w:p w:rsidR="009C4AAC" w:rsidRPr="00C7787A" w:rsidRDefault="009C4AAC" w:rsidP="00034760">
            <w:pPr>
              <w:rPr>
                <w:rFonts w:ascii="Times New Roman" w:hAnsi="Times New Roman"/>
                <w:i/>
                <w:iCs/>
                <w:sz w:val="24"/>
                <w:szCs w:val="24"/>
              </w:rPr>
            </w:pPr>
            <w:r w:rsidRPr="00C7787A">
              <w:rPr>
                <w:rFonts w:ascii="Times New Roman" w:hAnsi="Times New Roman"/>
                <w:i/>
                <w:iCs/>
                <w:sz w:val="24"/>
                <w:szCs w:val="24"/>
              </w:rPr>
              <w:t>5.3</w:t>
            </w:r>
            <w:r>
              <w:rPr>
                <w:rFonts w:ascii="Times New Roman" w:hAnsi="Times New Roman"/>
                <w:i/>
                <w:iCs/>
                <w:sz w:val="24"/>
                <w:szCs w:val="24"/>
              </w:rPr>
              <w:t xml:space="preserve">. </w:t>
            </w:r>
            <w:r w:rsidRPr="00F56D4E">
              <w:rPr>
                <w:rFonts w:ascii="Times New Roman" w:hAnsi="Times New Roman"/>
                <w:i/>
                <w:iCs/>
                <w:sz w:val="24"/>
                <w:szCs w:val="24"/>
              </w:rPr>
              <w:t>Helyi közösségi programok megvalósítása</w:t>
            </w:r>
          </w:p>
        </w:tc>
      </w:tr>
      <w:tr w:rsidR="009C4AAC" w:rsidRPr="00C7787A" w:rsidTr="00034760">
        <w:tc>
          <w:tcPr>
            <w:tcW w:w="4503" w:type="dxa"/>
            <w:shd w:val="clear" w:color="auto" w:fill="auto"/>
          </w:tcPr>
          <w:p w:rsidR="009C4AAC" w:rsidRPr="00C7787A" w:rsidRDefault="009C4AAC" w:rsidP="00034760">
            <w:pPr>
              <w:rPr>
                <w:rFonts w:ascii="Times New Roman" w:hAnsi="Times New Roman"/>
                <w:i/>
                <w:iCs/>
                <w:sz w:val="24"/>
                <w:szCs w:val="24"/>
              </w:rPr>
            </w:pPr>
            <w:r>
              <w:rPr>
                <w:rFonts w:ascii="Times New Roman" w:hAnsi="Times New Roman"/>
                <w:i/>
                <w:iCs/>
                <w:sz w:val="24"/>
                <w:szCs w:val="24"/>
              </w:rPr>
              <w:t xml:space="preserve">2. </w:t>
            </w:r>
            <w:r w:rsidRPr="00C7787A">
              <w:rPr>
                <w:rFonts w:ascii="Times New Roman" w:hAnsi="Times New Roman"/>
                <w:i/>
                <w:iCs/>
                <w:sz w:val="24"/>
                <w:szCs w:val="24"/>
              </w:rPr>
              <w:t>A megyei agrárium komplex fejlesztése</w:t>
            </w:r>
          </w:p>
        </w:tc>
        <w:tc>
          <w:tcPr>
            <w:tcW w:w="4852" w:type="dxa"/>
            <w:shd w:val="clear" w:color="auto" w:fill="auto"/>
          </w:tcPr>
          <w:p w:rsidR="009C4AAC" w:rsidRPr="00C7787A" w:rsidRDefault="009C4AAC" w:rsidP="00034760">
            <w:pPr>
              <w:rPr>
                <w:rFonts w:ascii="Times New Roman" w:hAnsi="Times New Roman"/>
                <w:i/>
                <w:iCs/>
                <w:sz w:val="24"/>
                <w:szCs w:val="24"/>
              </w:rPr>
            </w:pPr>
            <w:r>
              <w:rPr>
                <w:rFonts w:ascii="Times New Roman" w:hAnsi="Times New Roman"/>
                <w:i/>
                <w:iCs/>
                <w:sz w:val="24"/>
                <w:szCs w:val="24"/>
              </w:rPr>
              <w:t>1.1.</w:t>
            </w:r>
            <w:r w:rsidRPr="00F56D4E">
              <w:rPr>
                <w:rFonts w:ascii="Times New Roman" w:hAnsi="Times New Roman"/>
                <w:i/>
                <w:iCs/>
                <w:sz w:val="24"/>
                <w:szCs w:val="24"/>
              </w:rPr>
              <w:t>Helyi gazdasági infrastruktúra fejlesztése</w:t>
            </w:r>
          </w:p>
        </w:tc>
      </w:tr>
      <w:tr w:rsidR="009C4AAC" w:rsidRPr="00C7787A" w:rsidTr="00034760">
        <w:tc>
          <w:tcPr>
            <w:tcW w:w="4503" w:type="dxa"/>
            <w:vMerge w:val="restart"/>
            <w:shd w:val="clear" w:color="auto" w:fill="auto"/>
            <w:vAlign w:val="center"/>
          </w:tcPr>
          <w:p w:rsidR="009C4AAC" w:rsidRPr="00C7787A" w:rsidRDefault="009C4AAC" w:rsidP="00034760">
            <w:pPr>
              <w:rPr>
                <w:rFonts w:ascii="Times New Roman" w:hAnsi="Times New Roman"/>
                <w:i/>
                <w:iCs/>
                <w:sz w:val="24"/>
                <w:szCs w:val="24"/>
              </w:rPr>
            </w:pPr>
            <w:r>
              <w:rPr>
                <w:rFonts w:ascii="Times New Roman" w:hAnsi="Times New Roman"/>
                <w:i/>
                <w:iCs/>
                <w:sz w:val="24"/>
                <w:szCs w:val="24"/>
              </w:rPr>
              <w:t xml:space="preserve">3. </w:t>
            </w:r>
            <w:r w:rsidRPr="00C7787A">
              <w:rPr>
                <w:rFonts w:ascii="Times New Roman" w:hAnsi="Times New Roman"/>
                <w:i/>
                <w:iCs/>
                <w:sz w:val="24"/>
                <w:szCs w:val="24"/>
              </w:rPr>
              <w:t>Versenyképes gazdaság</w:t>
            </w:r>
          </w:p>
        </w:tc>
        <w:tc>
          <w:tcPr>
            <w:tcW w:w="4852" w:type="dxa"/>
            <w:shd w:val="clear" w:color="auto" w:fill="auto"/>
          </w:tcPr>
          <w:p w:rsidR="009C4AAC" w:rsidRPr="00C7787A" w:rsidRDefault="009C4AAC" w:rsidP="00034760">
            <w:pPr>
              <w:rPr>
                <w:rFonts w:ascii="Times New Roman" w:hAnsi="Times New Roman"/>
                <w:i/>
                <w:iCs/>
                <w:sz w:val="24"/>
                <w:szCs w:val="24"/>
              </w:rPr>
            </w:pPr>
            <w:r>
              <w:rPr>
                <w:rFonts w:ascii="Times New Roman" w:hAnsi="Times New Roman"/>
                <w:i/>
                <w:iCs/>
                <w:sz w:val="24"/>
                <w:szCs w:val="24"/>
              </w:rPr>
              <w:t>1.1.</w:t>
            </w:r>
            <w:r w:rsidRPr="00F56D4E">
              <w:rPr>
                <w:rFonts w:ascii="Times New Roman" w:hAnsi="Times New Roman"/>
                <w:i/>
                <w:iCs/>
                <w:sz w:val="24"/>
                <w:szCs w:val="24"/>
              </w:rPr>
              <w:t>Helyi gazdasági infrastruktúra fejlesztése</w:t>
            </w:r>
          </w:p>
        </w:tc>
      </w:tr>
      <w:tr w:rsidR="009C4AAC" w:rsidRPr="00C7787A" w:rsidTr="00034760">
        <w:tc>
          <w:tcPr>
            <w:tcW w:w="4503" w:type="dxa"/>
            <w:vMerge/>
            <w:shd w:val="clear" w:color="auto" w:fill="auto"/>
          </w:tcPr>
          <w:p w:rsidR="009C4AAC" w:rsidRPr="00C7787A" w:rsidRDefault="009C4AAC" w:rsidP="00034760">
            <w:pPr>
              <w:ind w:left="360"/>
              <w:rPr>
                <w:rFonts w:ascii="Times New Roman" w:hAnsi="Times New Roman"/>
                <w:i/>
                <w:iCs/>
                <w:sz w:val="24"/>
                <w:szCs w:val="24"/>
              </w:rPr>
            </w:pPr>
          </w:p>
        </w:tc>
        <w:tc>
          <w:tcPr>
            <w:tcW w:w="4852" w:type="dxa"/>
            <w:shd w:val="clear" w:color="auto" w:fill="auto"/>
          </w:tcPr>
          <w:p w:rsidR="009C4AAC" w:rsidRPr="00F56D4E" w:rsidRDefault="009C4AAC" w:rsidP="00034760">
            <w:pPr>
              <w:rPr>
                <w:rFonts w:ascii="Times New Roman" w:hAnsi="Times New Roman"/>
                <w:i/>
                <w:iCs/>
                <w:sz w:val="24"/>
                <w:szCs w:val="24"/>
              </w:rPr>
            </w:pPr>
            <w:r>
              <w:rPr>
                <w:rFonts w:ascii="Times New Roman" w:hAnsi="Times New Roman"/>
                <w:i/>
                <w:iCs/>
                <w:sz w:val="24"/>
                <w:szCs w:val="24"/>
              </w:rPr>
              <w:t xml:space="preserve">1.2. </w:t>
            </w:r>
            <w:r w:rsidRPr="00F56D4E">
              <w:rPr>
                <w:rFonts w:ascii="Times New Roman" w:hAnsi="Times New Roman"/>
                <w:i/>
                <w:iCs/>
                <w:sz w:val="24"/>
                <w:szCs w:val="24"/>
              </w:rPr>
              <w:t>Társadalmi és környezeti szempontból fenntartható turizmusfejlesztés</w:t>
            </w:r>
          </w:p>
        </w:tc>
      </w:tr>
      <w:tr w:rsidR="009C4AAC" w:rsidRPr="00C7787A" w:rsidTr="00034760">
        <w:tc>
          <w:tcPr>
            <w:tcW w:w="4503" w:type="dxa"/>
            <w:vMerge/>
            <w:shd w:val="clear" w:color="auto" w:fill="auto"/>
          </w:tcPr>
          <w:p w:rsidR="009C4AAC" w:rsidRPr="00C7787A" w:rsidRDefault="009C4AAC" w:rsidP="00034760">
            <w:pPr>
              <w:ind w:left="360"/>
              <w:rPr>
                <w:rFonts w:ascii="Times New Roman" w:hAnsi="Times New Roman"/>
                <w:i/>
                <w:iCs/>
                <w:sz w:val="24"/>
                <w:szCs w:val="24"/>
              </w:rPr>
            </w:pPr>
          </w:p>
        </w:tc>
        <w:tc>
          <w:tcPr>
            <w:tcW w:w="4852" w:type="dxa"/>
            <w:shd w:val="clear" w:color="auto" w:fill="auto"/>
          </w:tcPr>
          <w:p w:rsidR="009C4AAC" w:rsidRDefault="009C4AAC" w:rsidP="00034760">
            <w:pPr>
              <w:rPr>
                <w:sz w:val="24"/>
                <w:szCs w:val="24"/>
              </w:rPr>
            </w:pPr>
            <w:r>
              <w:rPr>
                <w:rFonts w:ascii="Times New Roman" w:hAnsi="Times New Roman"/>
                <w:i/>
                <w:iCs/>
                <w:sz w:val="24"/>
                <w:szCs w:val="24"/>
              </w:rPr>
              <w:t xml:space="preserve">1.3. </w:t>
            </w:r>
            <w:r w:rsidRPr="00F56D4E">
              <w:rPr>
                <w:rFonts w:ascii="Times New Roman" w:hAnsi="Times New Roman"/>
                <w:i/>
                <w:iCs/>
                <w:sz w:val="24"/>
                <w:szCs w:val="24"/>
              </w:rPr>
              <w:t>A gazdaságfejlesztést és a munkaerő mobilitás ösztönzését szolgáló közlekedésfejlesztés</w:t>
            </w:r>
          </w:p>
        </w:tc>
      </w:tr>
      <w:tr w:rsidR="009C4AAC" w:rsidRPr="00C7787A" w:rsidTr="00034760">
        <w:tc>
          <w:tcPr>
            <w:tcW w:w="4503" w:type="dxa"/>
            <w:vMerge/>
            <w:shd w:val="clear" w:color="auto" w:fill="auto"/>
          </w:tcPr>
          <w:p w:rsidR="009C4AAC" w:rsidRPr="00C7787A" w:rsidRDefault="009C4AAC" w:rsidP="00034760">
            <w:pPr>
              <w:ind w:left="360"/>
              <w:rPr>
                <w:rFonts w:ascii="Times New Roman" w:hAnsi="Times New Roman"/>
                <w:i/>
                <w:iCs/>
                <w:sz w:val="24"/>
                <w:szCs w:val="24"/>
              </w:rPr>
            </w:pPr>
          </w:p>
        </w:tc>
        <w:tc>
          <w:tcPr>
            <w:tcW w:w="4852" w:type="dxa"/>
            <w:shd w:val="clear" w:color="auto" w:fill="auto"/>
          </w:tcPr>
          <w:p w:rsidR="009C4AAC" w:rsidRDefault="009C4AAC" w:rsidP="00034760">
            <w:pPr>
              <w:rPr>
                <w:sz w:val="24"/>
                <w:szCs w:val="24"/>
              </w:rPr>
            </w:pPr>
            <w:r w:rsidRPr="00C7787A">
              <w:rPr>
                <w:rFonts w:ascii="Times New Roman" w:hAnsi="Times New Roman"/>
                <w:i/>
                <w:iCs/>
                <w:sz w:val="24"/>
                <w:szCs w:val="24"/>
              </w:rPr>
              <w:t>1.4.</w:t>
            </w:r>
            <w:r>
              <w:rPr>
                <w:rFonts w:ascii="Times New Roman" w:hAnsi="Times New Roman"/>
                <w:i/>
                <w:iCs/>
                <w:sz w:val="24"/>
                <w:szCs w:val="24"/>
              </w:rPr>
              <w:t xml:space="preserve"> </w:t>
            </w:r>
            <w:r w:rsidRPr="00F56D4E">
              <w:rPr>
                <w:rFonts w:ascii="Times New Roman" w:hAnsi="Times New Roman"/>
                <w:i/>
                <w:iCs/>
                <w:sz w:val="24"/>
                <w:szCs w:val="24"/>
              </w:rPr>
              <w:t>A foglalkoztatás segítése és az életminőség javítása családbarát, munkába állást segítő intézmények, közszolgáltatások fejlesztésével</w:t>
            </w:r>
          </w:p>
        </w:tc>
      </w:tr>
      <w:tr w:rsidR="009C4AAC" w:rsidRPr="00C7787A" w:rsidTr="00034760">
        <w:tc>
          <w:tcPr>
            <w:tcW w:w="4503" w:type="dxa"/>
            <w:vMerge/>
            <w:shd w:val="clear" w:color="auto" w:fill="auto"/>
          </w:tcPr>
          <w:p w:rsidR="009C4AAC" w:rsidRPr="00C7787A" w:rsidRDefault="009C4AAC" w:rsidP="00034760">
            <w:pPr>
              <w:ind w:left="360"/>
              <w:rPr>
                <w:rFonts w:ascii="Times New Roman" w:hAnsi="Times New Roman"/>
                <w:i/>
                <w:iCs/>
                <w:sz w:val="24"/>
                <w:szCs w:val="24"/>
              </w:rPr>
            </w:pPr>
          </w:p>
        </w:tc>
        <w:tc>
          <w:tcPr>
            <w:tcW w:w="4852" w:type="dxa"/>
            <w:shd w:val="clear" w:color="auto" w:fill="auto"/>
          </w:tcPr>
          <w:p w:rsidR="009C4AAC" w:rsidRDefault="009C4AAC" w:rsidP="00034760">
            <w:pPr>
              <w:rPr>
                <w:sz w:val="24"/>
                <w:szCs w:val="24"/>
              </w:rPr>
            </w:pPr>
            <w:r w:rsidRPr="00C7787A">
              <w:rPr>
                <w:rFonts w:ascii="Times New Roman" w:hAnsi="Times New Roman"/>
                <w:i/>
                <w:iCs/>
                <w:sz w:val="24"/>
                <w:szCs w:val="24"/>
              </w:rPr>
              <w:t>2.1.</w:t>
            </w:r>
            <w:r>
              <w:rPr>
                <w:rFonts w:ascii="Times New Roman" w:hAnsi="Times New Roman"/>
                <w:i/>
                <w:iCs/>
                <w:sz w:val="24"/>
                <w:szCs w:val="24"/>
              </w:rPr>
              <w:t xml:space="preserve"> </w:t>
            </w:r>
            <w:r w:rsidRPr="00F56D4E">
              <w:rPr>
                <w:rFonts w:ascii="Times New Roman" w:hAnsi="Times New Roman"/>
                <w:i/>
                <w:iCs/>
                <w:sz w:val="24"/>
                <w:szCs w:val="24"/>
              </w:rPr>
              <w:t>Gazdaságélénkítő és népességmegtartó településfejlesztés</w:t>
            </w:r>
          </w:p>
        </w:tc>
      </w:tr>
      <w:tr w:rsidR="009C4AAC" w:rsidRPr="00C7787A" w:rsidTr="00034760">
        <w:tc>
          <w:tcPr>
            <w:tcW w:w="4503" w:type="dxa"/>
            <w:vMerge/>
            <w:shd w:val="clear" w:color="auto" w:fill="auto"/>
          </w:tcPr>
          <w:p w:rsidR="009C4AAC" w:rsidRPr="00C7787A" w:rsidRDefault="009C4AAC" w:rsidP="00034760">
            <w:pPr>
              <w:ind w:left="360"/>
              <w:rPr>
                <w:rFonts w:ascii="Times New Roman" w:hAnsi="Times New Roman"/>
                <w:i/>
                <w:iCs/>
                <w:sz w:val="24"/>
                <w:szCs w:val="24"/>
              </w:rPr>
            </w:pPr>
          </w:p>
        </w:tc>
        <w:tc>
          <w:tcPr>
            <w:tcW w:w="4852" w:type="dxa"/>
            <w:shd w:val="clear" w:color="auto" w:fill="auto"/>
          </w:tcPr>
          <w:p w:rsidR="009C4AAC" w:rsidRDefault="009C4AAC" w:rsidP="00034760">
            <w:pPr>
              <w:rPr>
                <w:sz w:val="24"/>
                <w:szCs w:val="24"/>
              </w:rPr>
            </w:pPr>
            <w:r w:rsidRPr="00C7787A">
              <w:rPr>
                <w:rFonts w:ascii="Times New Roman" w:hAnsi="Times New Roman"/>
                <w:i/>
                <w:iCs/>
                <w:sz w:val="24"/>
                <w:szCs w:val="24"/>
              </w:rPr>
              <w:t>5.1.</w:t>
            </w:r>
            <w:r>
              <w:rPr>
                <w:rFonts w:ascii="Times New Roman" w:hAnsi="Times New Roman"/>
                <w:i/>
                <w:iCs/>
                <w:sz w:val="24"/>
                <w:szCs w:val="24"/>
              </w:rPr>
              <w:t xml:space="preserve"> </w:t>
            </w:r>
            <w:r w:rsidRPr="00F56D4E">
              <w:rPr>
                <w:rFonts w:ascii="Times New Roman" w:hAnsi="Times New Roman"/>
                <w:i/>
                <w:iCs/>
                <w:sz w:val="24"/>
                <w:szCs w:val="24"/>
              </w:rPr>
              <w:t>Foglalkoztatás-növelést célzó megyei és helyi foglalkoztatási együttműködések (paktumok)</w:t>
            </w:r>
          </w:p>
        </w:tc>
      </w:tr>
      <w:tr w:rsidR="009C4AAC" w:rsidRPr="00C7787A" w:rsidTr="00034760">
        <w:tc>
          <w:tcPr>
            <w:tcW w:w="4503" w:type="dxa"/>
            <w:vMerge w:val="restart"/>
            <w:shd w:val="clear" w:color="auto" w:fill="auto"/>
            <w:vAlign w:val="center"/>
          </w:tcPr>
          <w:p w:rsidR="009C4AAC" w:rsidRPr="00C7787A" w:rsidRDefault="009C4AAC" w:rsidP="00034760">
            <w:pPr>
              <w:rPr>
                <w:rFonts w:ascii="Times New Roman" w:hAnsi="Times New Roman"/>
                <w:i/>
                <w:iCs/>
                <w:sz w:val="24"/>
                <w:szCs w:val="24"/>
              </w:rPr>
            </w:pPr>
            <w:r>
              <w:rPr>
                <w:rFonts w:ascii="Times New Roman" w:hAnsi="Times New Roman"/>
                <w:i/>
                <w:iCs/>
                <w:sz w:val="24"/>
                <w:szCs w:val="24"/>
              </w:rPr>
              <w:t xml:space="preserve">4. </w:t>
            </w:r>
            <w:r w:rsidRPr="00C7787A">
              <w:rPr>
                <w:rFonts w:ascii="Times New Roman" w:hAnsi="Times New Roman"/>
                <w:i/>
                <w:iCs/>
                <w:sz w:val="24"/>
                <w:szCs w:val="24"/>
              </w:rPr>
              <w:t>Az elérhetőség fejlesztése Hajdú-Bihar megyében</w:t>
            </w:r>
          </w:p>
        </w:tc>
        <w:tc>
          <w:tcPr>
            <w:tcW w:w="4852" w:type="dxa"/>
            <w:shd w:val="clear" w:color="auto" w:fill="auto"/>
          </w:tcPr>
          <w:p w:rsidR="009C4AAC" w:rsidRPr="00C7787A" w:rsidRDefault="009C4AAC" w:rsidP="00034760">
            <w:pPr>
              <w:rPr>
                <w:rFonts w:ascii="Times New Roman" w:hAnsi="Times New Roman"/>
                <w:i/>
                <w:iCs/>
                <w:sz w:val="24"/>
                <w:szCs w:val="24"/>
              </w:rPr>
            </w:pPr>
            <w:r w:rsidRPr="00F56D4E">
              <w:rPr>
                <w:rFonts w:ascii="Times New Roman" w:hAnsi="Times New Roman"/>
                <w:i/>
                <w:iCs/>
                <w:sz w:val="24"/>
                <w:szCs w:val="24"/>
              </w:rPr>
              <w:t>1.3. A gazdaságfejlesztést és a munkaerő mobilitás ösztönzését szolgáló közlekedésfejlesztés</w:t>
            </w:r>
          </w:p>
        </w:tc>
      </w:tr>
      <w:tr w:rsidR="009C4AAC" w:rsidRPr="00C7787A" w:rsidTr="00034760">
        <w:tc>
          <w:tcPr>
            <w:tcW w:w="4503" w:type="dxa"/>
            <w:vMerge/>
            <w:shd w:val="clear" w:color="auto" w:fill="auto"/>
            <w:vAlign w:val="center"/>
          </w:tcPr>
          <w:p w:rsidR="009C4AAC" w:rsidRPr="00C7787A" w:rsidRDefault="009C4AAC" w:rsidP="00034760">
            <w:pPr>
              <w:rPr>
                <w:rFonts w:ascii="Times New Roman" w:hAnsi="Times New Roman"/>
                <w:i/>
                <w:iCs/>
                <w:sz w:val="24"/>
                <w:szCs w:val="24"/>
              </w:rPr>
            </w:pPr>
          </w:p>
        </w:tc>
        <w:tc>
          <w:tcPr>
            <w:tcW w:w="4852" w:type="dxa"/>
            <w:shd w:val="clear" w:color="auto" w:fill="auto"/>
          </w:tcPr>
          <w:p w:rsidR="009C4AAC" w:rsidRPr="00F56D4E" w:rsidRDefault="009C4AAC" w:rsidP="00034760">
            <w:pPr>
              <w:rPr>
                <w:rFonts w:ascii="Times New Roman" w:hAnsi="Times New Roman"/>
                <w:i/>
                <w:iCs/>
                <w:sz w:val="24"/>
                <w:szCs w:val="24"/>
              </w:rPr>
            </w:pPr>
            <w:r w:rsidRPr="00C7787A">
              <w:rPr>
                <w:rFonts w:ascii="Times New Roman" w:hAnsi="Times New Roman"/>
                <w:i/>
                <w:iCs/>
                <w:sz w:val="24"/>
                <w:szCs w:val="24"/>
              </w:rPr>
              <w:t>3.1.</w:t>
            </w:r>
            <w:r>
              <w:rPr>
                <w:rFonts w:ascii="Times New Roman" w:hAnsi="Times New Roman"/>
                <w:i/>
                <w:iCs/>
                <w:sz w:val="24"/>
                <w:szCs w:val="24"/>
              </w:rPr>
              <w:t xml:space="preserve"> </w:t>
            </w:r>
            <w:r w:rsidRPr="00F56D4E">
              <w:rPr>
                <w:rFonts w:ascii="Times New Roman" w:hAnsi="Times New Roman"/>
                <w:i/>
                <w:iCs/>
                <w:sz w:val="24"/>
                <w:szCs w:val="24"/>
              </w:rPr>
              <w:t>Fenntartható települési közlekedésfejlesztés</w:t>
            </w:r>
          </w:p>
        </w:tc>
      </w:tr>
      <w:tr w:rsidR="009C4AAC" w:rsidRPr="00C7787A" w:rsidTr="00034760">
        <w:tc>
          <w:tcPr>
            <w:tcW w:w="4503" w:type="dxa"/>
            <w:vMerge w:val="restart"/>
            <w:shd w:val="clear" w:color="auto" w:fill="auto"/>
            <w:vAlign w:val="center"/>
          </w:tcPr>
          <w:p w:rsidR="009C4AAC" w:rsidRPr="00C7787A" w:rsidRDefault="009C4AAC" w:rsidP="00034760">
            <w:pPr>
              <w:rPr>
                <w:rFonts w:ascii="Times New Roman" w:hAnsi="Times New Roman"/>
                <w:i/>
                <w:iCs/>
                <w:sz w:val="24"/>
                <w:szCs w:val="24"/>
              </w:rPr>
            </w:pPr>
            <w:r>
              <w:rPr>
                <w:rFonts w:ascii="Times New Roman" w:hAnsi="Times New Roman"/>
                <w:i/>
                <w:iCs/>
                <w:sz w:val="24"/>
                <w:szCs w:val="24"/>
              </w:rPr>
              <w:t xml:space="preserve">5. </w:t>
            </w:r>
            <w:r w:rsidRPr="00C7787A">
              <w:rPr>
                <w:rFonts w:ascii="Times New Roman" w:hAnsi="Times New Roman"/>
                <w:i/>
                <w:iCs/>
                <w:sz w:val="24"/>
                <w:szCs w:val="24"/>
              </w:rPr>
              <w:t>Intelligens társadalom</w:t>
            </w:r>
          </w:p>
        </w:tc>
        <w:tc>
          <w:tcPr>
            <w:tcW w:w="4852" w:type="dxa"/>
            <w:shd w:val="clear" w:color="auto" w:fill="auto"/>
          </w:tcPr>
          <w:p w:rsidR="009C4AAC" w:rsidRPr="00F56D4E" w:rsidRDefault="009C4AAC" w:rsidP="00034760">
            <w:pPr>
              <w:rPr>
                <w:rFonts w:ascii="Times New Roman" w:hAnsi="Times New Roman"/>
                <w:i/>
                <w:iCs/>
                <w:sz w:val="24"/>
                <w:szCs w:val="24"/>
              </w:rPr>
            </w:pPr>
            <w:r w:rsidRPr="00F56D4E">
              <w:rPr>
                <w:rFonts w:ascii="Times New Roman" w:hAnsi="Times New Roman"/>
                <w:i/>
                <w:iCs/>
                <w:sz w:val="24"/>
                <w:szCs w:val="24"/>
              </w:rPr>
              <w:t xml:space="preserve">2.1. </w:t>
            </w:r>
            <w:r w:rsidRPr="00F56D4E">
              <w:rPr>
                <w:rFonts w:ascii="Times New Roman" w:hAnsi="Times New Roman"/>
                <w:i/>
                <w:sz w:val="24"/>
                <w:szCs w:val="24"/>
              </w:rPr>
              <w:t>Gazdaságélénkítő és népességmegtartó településfejlesztés</w:t>
            </w:r>
          </w:p>
        </w:tc>
      </w:tr>
      <w:tr w:rsidR="009C4AAC" w:rsidRPr="00C7787A" w:rsidTr="00034760">
        <w:tc>
          <w:tcPr>
            <w:tcW w:w="4503" w:type="dxa"/>
            <w:vMerge/>
            <w:shd w:val="clear" w:color="auto" w:fill="auto"/>
            <w:vAlign w:val="center"/>
          </w:tcPr>
          <w:p w:rsidR="009C4AAC" w:rsidRPr="00C7787A" w:rsidRDefault="009C4AAC" w:rsidP="00034760">
            <w:pPr>
              <w:ind w:left="360"/>
              <w:rPr>
                <w:rFonts w:ascii="Times New Roman" w:hAnsi="Times New Roman"/>
                <w:i/>
                <w:iCs/>
                <w:sz w:val="24"/>
                <w:szCs w:val="24"/>
              </w:rPr>
            </w:pPr>
          </w:p>
        </w:tc>
        <w:tc>
          <w:tcPr>
            <w:tcW w:w="4852" w:type="dxa"/>
            <w:shd w:val="clear" w:color="auto" w:fill="auto"/>
          </w:tcPr>
          <w:p w:rsidR="009C4AAC" w:rsidRPr="00F56D4E" w:rsidRDefault="009C4AAC" w:rsidP="00034760">
            <w:pPr>
              <w:rPr>
                <w:rFonts w:ascii="Times New Roman" w:hAnsi="Times New Roman"/>
                <w:i/>
                <w:iCs/>
                <w:sz w:val="24"/>
                <w:szCs w:val="24"/>
              </w:rPr>
            </w:pPr>
            <w:r w:rsidRPr="00F56D4E">
              <w:rPr>
                <w:rFonts w:ascii="Times New Roman" w:hAnsi="Times New Roman"/>
                <w:i/>
                <w:iCs/>
                <w:sz w:val="24"/>
                <w:szCs w:val="24"/>
              </w:rPr>
              <w:t xml:space="preserve">5.2. </w:t>
            </w:r>
            <w:r w:rsidRPr="00F56D4E">
              <w:rPr>
                <w:rFonts w:ascii="Times New Roman" w:hAnsi="Times New Roman"/>
                <w:i/>
                <w:sz w:val="24"/>
                <w:szCs w:val="24"/>
              </w:rPr>
              <w:t>A társadalmi együttműködés erősítését szolgáló helyi szintű komplex programok</w:t>
            </w:r>
          </w:p>
        </w:tc>
      </w:tr>
      <w:tr w:rsidR="009C4AAC" w:rsidRPr="00C7787A" w:rsidTr="00034760">
        <w:tc>
          <w:tcPr>
            <w:tcW w:w="4503" w:type="dxa"/>
            <w:vMerge/>
            <w:shd w:val="clear" w:color="auto" w:fill="auto"/>
            <w:vAlign w:val="center"/>
          </w:tcPr>
          <w:p w:rsidR="009C4AAC" w:rsidRPr="00C7787A" w:rsidRDefault="009C4AAC" w:rsidP="00034760">
            <w:pPr>
              <w:ind w:left="360"/>
              <w:rPr>
                <w:rFonts w:ascii="Times New Roman" w:hAnsi="Times New Roman"/>
                <w:i/>
                <w:iCs/>
                <w:sz w:val="24"/>
                <w:szCs w:val="24"/>
              </w:rPr>
            </w:pPr>
          </w:p>
        </w:tc>
        <w:tc>
          <w:tcPr>
            <w:tcW w:w="4852" w:type="dxa"/>
            <w:shd w:val="clear" w:color="auto" w:fill="auto"/>
          </w:tcPr>
          <w:p w:rsidR="009C4AAC" w:rsidRPr="00F56D4E" w:rsidRDefault="009C4AAC" w:rsidP="00034760">
            <w:pPr>
              <w:rPr>
                <w:rFonts w:ascii="Times New Roman" w:hAnsi="Times New Roman"/>
                <w:i/>
                <w:iCs/>
                <w:sz w:val="24"/>
                <w:szCs w:val="24"/>
              </w:rPr>
            </w:pPr>
            <w:r w:rsidRPr="00F56D4E">
              <w:rPr>
                <w:rFonts w:ascii="Times New Roman" w:hAnsi="Times New Roman"/>
                <w:i/>
                <w:iCs/>
                <w:sz w:val="24"/>
                <w:szCs w:val="24"/>
              </w:rPr>
              <w:t xml:space="preserve">5.3. </w:t>
            </w:r>
            <w:r w:rsidRPr="00F56D4E">
              <w:rPr>
                <w:rFonts w:ascii="Times New Roman" w:hAnsi="Times New Roman"/>
                <w:i/>
                <w:sz w:val="24"/>
                <w:szCs w:val="24"/>
              </w:rPr>
              <w:t>Helyi közösségi programok megvalósítása</w:t>
            </w:r>
          </w:p>
        </w:tc>
      </w:tr>
      <w:tr w:rsidR="009C4AAC" w:rsidRPr="00C7787A" w:rsidTr="00034760">
        <w:tc>
          <w:tcPr>
            <w:tcW w:w="4503" w:type="dxa"/>
            <w:vMerge w:val="restart"/>
            <w:shd w:val="clear" w:color="auto" w:fill="auto"/>
            <w:vAlign w:val="center"/>
          </w:tcPr>
          <w:p w:rsidR="009C4AAC" w:rsidRPr="00C7787A" w:rsidRDefault="009C4AAC" w:rsidP="00034760">
            <w:pPr>
              <w:rPr>
                <w:rFonts w:ascii="Times New Roman" w:hAnsi="Times New Roman"/>
                <w:i/>
                <w:iCs/>
                <w:sz w:val="24"/>
                <w:szCs w:val="24"/>
              </w:rPr>
            </w:pPr>
            <w:r>
              <w:rPr>
                <w:rFonts w:ascii="Times New Roman" w:hAnsi="Times New Roman"/>
                <w:i/>
                <w:iCs/>
                <w:sz w:val="24"/>
                <w:szCs w:val="24"/>
              </w:rPr>
              <w:t xml:space="preserve">6. </w:t>
            </w:r>
            <w:r w:rsidRPr="00C7787A">
              <w:rPr>
                <w:rFonts w:ascii="Times New Roman" w:hAnsi="Times New Roman"/>
                <w:i/>
                <w:iCs/>
                <w:sz w:val="24"/>
                <w:szCs w:val="24"/>
              </w:rPr>
              <w:t>Egészséges társadalom</w:t>
            </w:r>
          </w:p>
        </w:tc>
        <w:tc>
          <w:tcPr>
            <w:tcW w:w="4852" w:type="dxa"/>
            <w:shd w:val="clear" w:color="auto" w:fill="auto"/>
          </w:tcPr>
          <w:p w:rsidR="009C4AAC" w:rsidRPr="00F56D4E" w:rsidRDefault="009C4AAC" w:rsidP="00034760">
            <w:pPr>
              <w:rPr>
                <w:rFonts w:ascii="Times New Roman" w:hAnsi="Times New Roman"/>
                <w:i/>
                <w:iCs/>
                <w:sz w:val="24"/>
                <w:szCs w:val="24"/>
              </w:rPr>
            </w:pPr>
            <w:r w:rsidRPr="00F56D4E">
              <w:rPr>
                <w:rFonts w:ascii="Times New Roman" w:hAnsi="Times New Roman"/>
                <w:i/>
                <w:iCs/>
                <w:sz w:val="24"/>
                <w:szCs w:val="24"/>
              </w:rPr>
              <w:t xml:space="preserve">4.1. </w:t>
            </w:r>
            <w:r w:rsidRPr="00F56D4E">
              <w:rPr>
                <w:rFonts w:ascii="Times New Roman" w:hAnsi="Times New Roman"/>
                <w:i/>
                <w:sz w:val="24"/>
                <w:szCs w:val="24"/>
              </w:rPr>
              <w:t>Egészségügyi alapellátás infrastrukturális fejlesztése</w:t>
            </w:r>
          </w:p>
        </w:tc>
      </w:tr>
      <w:tr w:rsidR="009C4AAC" w:rsidRPr="00C7787A" w:rsidTr="00034760">
        <w:tc>
          <w:tcPr>
            <w:tcW w:w="4503" w:type="dxa"/>
            <w:vMerge/>
            <w:shd w:val="clear" w:color="auto" w:fill="auto"/>
            <w:vAlign w:val="center"/>
          </w:tcPr>
          <w:p w:rsidR="009C4AAC" w:rsidRPr="00C7787A" w:rsidRDefault="009C4AAC" w:rsidP="00034760">
            <w:pPr>
              <w:ind w:left="360"/>
              <w:rPr>
                <w:rFonts w:ascii="Times New Roman" w:hAnsi="Times New Roman"/>
                <w:i/>
                <w:iCs/>
                <w:sz w:val="24"/>
                <w:szCs w:val="24"/>
              </w:rPr>
            </w:pPr>
          </w:p>
        </w:tc>
        <w:tc>
          <w:tcPr>
            <w:tcW w:w="4852" w:type="dxa"/>
            <w:shd w:val="clear" w:color="auto" w:fill="auto"/>
          </w:tcPr>
          <w:p w:rsidR="009C4AAC" w:rsidRPr="00F56D4E" w:rsidRDefault="009C4AAC" w:rsidP="00034760">
            <w:pPr>
              <w:rPr>
                <w:rFonts w:ascii="Times New Roman" w:hAnsi="Times New Roman"/>
                <w:i/>
                <w:iCs/>
                <w:sz w:val="24"/>
                <w:szCs w:val="24"/>
              </w:rPr>
            </w:pPr>
            <w:r w:rsidRPr="00F56D4E">
              <w:rPr>
                <w:rFonts w:ascii="Times New Roman" w:hAnsi="Times New Roman"/>
                <w:i/>
                <w:iCs/>
                <w:sz w:val="24"/>
                <w:szCs w:val="24"/>
              </w:rPr>
              <w:t xml:space="preserve">4.2. </w:t>
            </w:r>
            <w:r w:rsidRPr="00F56D4E">
              <w:rPr>
                <w:rFonts w:ascii="Times New Roman" w:hAnsi="Times New Roman"/>
                <w:i/>
                <w:sz w:val="24"/>
                <w:szCs w:val="24"/>
              </w:rPr>
              <w:t>A szociális alapszolgáltatások infrastruktúrájának bővítése, fejlesztése</w:t>
            </w:r>
          </w:p>
        </w:tc>
      </w:tr>
      <w:tr w:rsidR="009C4AAC" w:rsidRPr="00C7787A" w:rsidTr="00034760">
        <w:tc>
          <w:tcPr>
            <w:tcW w:w="4503" w:type="dxa"/>
            <w:vMerge/>
            <w:shd w:val="clear" w:color="auto" w:fill="auto"/>
            <w:vAlign w:val="center"/>
          </w:tcPr>
          <w:p w:rsidR="009C4AAC" w:rsidRPr="00C7787A" w:rsidRDefault="009C4AAC" w:rsidP="00034760">
            <w:pPr>
              <w:ind w:left="360"/>
              <w:rPr>
                <w:rFonts w:ascii="Times New Roman" w:hAnsi="Times New Roman"/>
                <w:i/>
                <w:iCs/>
                <w:sz w:val="24"/>
                <w:szCs w:val="24"/>
              </w:rPr>
            </w:pPr>
          </w:p>
        </w:tc>
        <w:tc>
          <w:tcPr>
            <w:tcW w:w="4852" w:type="dxa"/>
            <w:shd w:val="clear" w:color="auto" w:fill="auto"/>
          </w:tcPr>
          <w:p w:rsidR="009C4AAC" w:rsidRPr="00F56D4E" w:rsidRDefault="009C4AAC" w:rsidP="00034760">
            <w:pPr>
              <w:rPr>
                <w:rFonts w:ascii="Times New Roman" w:hAnsi="Times New Roman"/>
                <w:i/>
                <w:iCs/>
                <w:sz w:val="24"/>
                <w:szCs w:val="24"/>
              </w:rPr>
            </w:pPr>
            <w:r w:rsidRPr="00F56D4E">
              <w:rPr>
                <w:rFonts w:ascii="Times New Roman" w:hAnsi="Times New Roman"/>
                <w:i/>
                <w:iCs/>
                <w:sz w:val="24"/>
                <w:szCs w:val="24"/>
              </w:rPr>
              <w:t xml:space="preserve">4.3. </w:t>
            </w:r>
            <w:r w:rsidRPr="00F56D4E">
              <w:rPr>
                <w:rFonts w:ascii="Times New Roman" w:hAnsi="Times New Roman"/>
                <w:i/>
                <w:sz w:val="24"/>
                <w:szCs w:val="24"/>
              </w:rPr>
              <w:t>Leromlott városi területek rehabilitációja</w:t>
            </w:r>
          </w:p>
        </w:tc>
      </w:tr>
      <w:tr w:rsidR="009C4AAC" w:rsidRPr="00C7787A" w:rsidTr="00034760">
        <w:tc>
          <w:tcPr>
            <w:tcW w:w="4503" w:type="dxa"/>
            <w:vMerge/>
            <w:shd w:val="clear" w:color="auto" w:fill="auto"/>
            <w:vAlign w:val="center"/>
          </w:tcPr>
          <w:p w:rsidR="009C4AAC" w:rsidRPr="00C7787A" w:rsidRDefault="009C4AAC" w:rsidP="00034760">
            <w:pPr>
              <w:rPr>
                <w:rFonts w:ascii="Times New Roman" w:hAnsi="Times New Roman"/>
                <w:i/>
                <w:iCs/>
                <w:sz w:val="24"/>
                <w:szCs w:val="24"/>
              </w:rPr>
            </w:pPr>
          </w:p>
        </w:tc>
        <w:tc>
          <w:tcPr>
            <w:tcW w:w="4852" w:type="dxa"/>
            <w:shd w:val="clear" w:color="auto" w:fill="auto"/>
          </w:tcPr>
          <w:p w:rsidR="009C4AAC" w:rsidRPr="00F56D4E" w:rsidRDefault="009C4AAC" w:rsidP="00034760">
            <w:pPr>
              <w:rPr>
                <w:rFonts w:ascii="Times New Roman" w:hAnsi="Times New Roman"/>
                <w:i/>
                <w:iCs/>
                <w:sz w:val="24"/>
                <w:szCs w:val="24"/>
              </w:rPr>
            </w:pPr>
            <w:r w:rsidRPr="00F56D4E">
              <w:rPr>
                <w:rFonts w:ascii="Times New Roman" w:hAnsi="Times New Roman"/>
                <w:i/>
                <w:iCs/>
                <w:sz w:val="24"/>
                <w:szCs w:val="24"/>
              </w:rPr>
              <w:t xml:space="preserve">5.2. </w:t>
            </w:r>
            <w:r w:rsidRPr="00F56D4E">
              <w:rPr>
                <w:rFonts w:ascii="Times New Roman" w:hAnsi="Times New Roman"/>
                <w:i/>
                <w:sz w:val="24"/>
                <w:szCs w:val="24"/>
              </w:rPr>
              <w:t>A társadalmi együttműködés erősítését szolgáló helyi szintű komplex programok</w:t>
            </w:r>
          </w:p>
        </w:tc>
      </w:tr>
      <w:tr w:rsidR="009C4AAC" w:rsidRPr="00C7787A" w:rsidTr="00034760">
        <w:tc>
          <w:tcPr>
            <w:tcW w:w="4503" w:type="dxa"/>
            <w:vMerge/>
            <w:shd w:val="clear" w:color="auto" w:fill="auto"/>
            <w:vAlign w:val="center"/>
          </w:tcPr>
          <w:p w:rsidR="009C4AAC" w:rsidRPr="00C7787A" w:rsidRDefault="009C4AAC" w:rsidP="00034760">
            <w:pPr>
              <w:rPr>
                <w:rFonts w:ascii="Times New Roman" w:hAnsi="Times New Roman"/>
                <w:i/>
                <w:iCs/>
                <w:sz w:val="24"/>
                <w:szCs w:val="24"/>
              </w:rPr>
            </w:pPr>
          </w:p>
        </w:tc>
        <w:tc>
          <w:tcPr>
            <w:tcW w:w="4852" w:type="dxa"/>
            <w:shd w:val="clear" w:color="auto" w:fill="auto"/>
          </w:tcPr>
          <w:p w:rsidR="009C4AAC" w:rsidRPr="00F56D4E" w:rsidRDefault="009C4AAC" w:rsidP="00034760">
            <w:pPr>
              <w:rPr>
                <w:rFonts w:ascii="Times New Roman" w:hAnsi="Times New Roman"/>
                <w:i/>
                <w:iCs/>
                <w:sz w:val="24"/>
                <w:szCs w:val="24"/>
              </w:rPr>
            </w:pPr>
            <w:r w:rsidRPr="00F56D4E">
              <w:rPr>
                <w:rFonts w:ascii="Times New Roman" w:hAnsi="Times New Roman"/>
                <w:i/>
                <w:iCs/>
                <w:sz w:val="24"/>
                <w:szCs w:val="24"/>
              </w:rPr>
              <w:t xml:space="preserve">5.3. </w:t>
            </w:r>
            <w:r w:rsidRPr="00F56D4E">
              <w:rPr>
                <w:rFonts w:ascii="Times New Roman" w:hAnsi="Times New Roman"/>
                <w:i/>
                <w:sz w:val="24"/>
                <w:szCs w:val="24"/>
              </w:rPr>
              <w:t>Helyi közösségi programok megvalósítása</w:t>
            </w:r>
          </w:p>
        </w:tc>
      </w:tr>
      <w:tr w:rsidR="009C4AAC" w:rsidRPr="00C7787A" w:rsidTr="00034760">
        <w:tc>
          <w:tcPr>
            <w:tcW w:w="4503" w:type="dxa"/>
            <w:shd w:val="clear" w:color="auto" w:fill="auto"/>
            <w:vAlign w:val="center"/>
          </w:tcPr>
          <w:p w:rsidR="009C4AAC" w:rsidRPr="003205B1" w:rsidRDefault="009C4AAC" w:rsidP="00034760">
            <w:pPr>
              <w:rPr>
                <w:rFonts w:ascii="Times New Roman" w:hAnsi="Times New Roman"/>
                <w:i/>
                <w:iCs/>
                <w:sz w:val="24"/>
                <w:szCs w:val="24"/>
              </w:rPr>
            </w:pPr>
            <w:r>
              <w:rPr>
                <w:rFonts w:ascii="Times New Roman" w:hAnsi="Times New Roman"/>
                <w:i/>
                <w:iCs/>
                <w:sz w:val="24"/>
                <w:szCs w:val="24"/>
              </w:rPr>
              <w:t xml:space="preserve">7. </w:t>
            </w:r>
            <w:r w:rsidRPr="00C7787A">
              <w:rPr>
                <w:rFonts w:ascii="Times New Roman" w:hAnsi="Times New Roman"/>
                <w:i/>
                <w:iCs/>
                <w:sz w:val="24"/>
                <w:szCs w:val="24"/>
              </w:rPr>
              <w:t>Az innovatív gazdaságot támogató környezet fejlesztése Debrecenben</w:t>
            </w:r>
          </w:p>
        </w:tc>
        <w:tc>
          <w:tcPr>
            <w:tcW w:w="4852" w:type="dxa"/>
            <w:shd w:val="clear" w:color="auto" w:fill="auto"/>
          </w:tcPr>
          <w:p w:rsidR="009C4AAC" w:rsidRPr="00062961" w:rsidRDefault="009C4AAC" w:rsidP="00034760">
            <w:pPr>
              <w:rPr>
                <w:rFonts w:ascii="Times New Roman" w:hAnsi="Times New Roman"/>
                <w:i/>
                <w:iCs/>
                <w:sz w:val="24"/>
                <w:szCs w:val="24"/>
              </w:rPr>
            </w:pPr>
            <w:r w:rsidRPr="00062961">
              <w:rPr>
                <w:rFonts w:ascii="Times New Roman" w:hAnsi="Times New Roman"/>
                <w:i/>
                <w:iCs/>
                <w:sz w:val="24"/>
                <w:szCs w:val="24"/>
              </w:rPr>
              <w:t>TOP 6. prioritása</w:t>
            </w:r>
          </w:p>
        </w:tc>
      </w:tr>
      <w:tr w:rsidR="009C4AAC" w:rsidRPr="00C7787A" w:rsidTr="00034760">
        <w:tc>
          <w:tcPr>
            <w:tcW w:w="4503" w:type="dxa"/>
            <w:vMerge w:val="restart"/>
            <w:shd w:val="clear" w:color="auto" w:fill="auto"/>
            <w:vAlign w:val="center"/>
          </w:tcPr>
          <w:p w:rsidR="009C4AAC" w:rsidRPr="00C7787A" w:rsidRDefault="009C4AAC" w:rsidP="00034760">
            <w:pPr>
              <w:rPr>
                <w:rFonts w:ascii="Times New Roman" w:hAnsi="Times New Roman"/>
                <w:i/>
                <w:iCs/>
                <w:sz w:val="24"/>
                <w:szCs w:val="24"/>
              </w:rPr>
            </w:pPr>
            <w:r>
              <w:rPr>
                <w:rFonts w:ascii="Times New Roman" w:hAnsi="Times New Roman"/>
                <w:i/>
                <w:iCs/>
                <w:sz w:val="24"/>
                <w:szCs w:val="24"/>
              </w:rPr>
              <w:t xml:space="preserve">8. </w:t>
            </w:r>
            <w:r w:rsidRPr="00C7787A">
              <w:rPr>
                <w:rFonts w:ascii="Times New Roman" w:hAnsi="Times New Roman"/>
                <w:i/>
                <w:iCs/>
                <w:sz w:val="24"/>
                <w:szCs w:val="24"/>
              </w:rPr>
              <w:t>Élhető vidék – élhető települések</w:t>
            </w:r>
          </w:p>
        </w:tc>
        <w:tc>
          <w:tcPr>
            <w:tcW w:w="4852" w:type="dxa"/>
            <w:shd w:val="clear" w:color="auto" w:fill="auto"/>
          </w:tcPr>
          <w:p w:rsidR="009C4AAC" w:rsidRPr="00F56D4E" w:rsidRDefault="009C4AAC" w:rsidP="00034760">
            <w:pPr>
              <w:rPr>
                <w:rFonts w:ascii="Times New Roman" w:hAnsi="Times New Roman"/>
                <w:i/>
                <w:iCs/>
                <w:sz w:val="24"/>
                <w:szCs w:val="24"/>
              </w:rPr>
            </w:pPr>
            <w:r w:rsidRPr="00F56D4E">
              <w:rPr>
                <w:rFonts w:ascii="Times New Roman" w:hAnsi="Times New Roman"/>
                <w:i/>
                <w:sz w:val="24"/>
                <w:szCs w:val="24"/>
              </w:rPr>
              <w:t>1.2.Társadalmi és környezeti szempontból fenntartható turizmusfejlesztés</w:t>
            </w:r>
          </w:p>
        </w:tc>
      </w:tr>
      <w:tr w:rsidR="009C4AAC" w:rsidRPr="00C7787A" w:rsidTr="00034760">
        <w:tc>
          <w:tcPr>
            <w:tcW w:w="4503" w:type="dxa"/>
            <w:vMerge/>
            <w:shd w:val="clear" w:color="auto" w:fill="auto"/>
          </w:tcPr>
          <w:p w:rsidR="009C4AAC" w:rsidRPr="00C7787A" w:rsidRDefault="009C4AAC" w:rsidP="00034760">
            <w:pPr>
              <w:ind w:left="360"/>
              <w:rPr>
                <w:rFonts w:ascii="Times New Roman" w:hAnsi="Times New Roman"/>
                <w:i/>
                <w:iCs/>
                <w:sz w:val="24"/>
                <w:szCs w:val="24"/>
              </w:rPr>
            </w:pPr>
          </w:p>
        </w:tc>
        <w:tc>
          <w:tcPr>
            <w:tcW w:w="4852" w:type="dxa"/>
            <w:shd w:val="clear" w:color="auto" w:fill="auto"/>
          </w:tcPr>
          <w:p w:rsidR="009C4AAC" w:rsidRPr="00F56D4E" w:rsidRDefault="009C4AAC" w:rsidP="00034760">
            <w:pPr>
              <w:rPr>
                <w:rFonts w:ascii="Times New Roman" w:hAnsi="Times New Roman"/>
                <w:i/>
                <w:sz w:val="24"/>
                <w:szCs w:val="24"/>
              </w:rPr>
            </w:pPr>
            <w:r w:rsidRPr="00F56D4E">
              <w:rPr>
                <w:rFonts w:ascii="Times New Roman" w:hAnsi="Times New Roman"/>
                <w:i/>
                <w:iCs/>
                <w:sz w:val="24"/>
                <w:szCs w:val="24"/>
              </w:rPr>
              <w:t xml:space="preserve">1.3. </w:t>
            </w:r>
            <w:r w:rsidRPr="00F56D4E">
              <w:rPr>
                <w:rFonts w:ascii="Times New Roman" w:hAnsi="Times New Roman"/>
                <w:i/>
                <w:sz w:val="24"/>
                <w:szCs w:val="24"/>
              </w:rPr>
              <w:t>A gazdaságfejlesztést és a munkaerő mobilitás ösztönzését szolgáló közlekedésfejlesztés</w:t>
            </w:r>
          </w:p>
        </w:tc>
      </w:tr>
      <w:tr w:rsidR="009C4AAC" w:rsidRPr="00C7787A" w:rsidTr="00034760">
        <w:tc>
          <w:tcPr>
            <w:tcW w:w="4503" w:type="dxa"/>
            <w:vMerge/>
            <w:shd w:val="clear" w:color="auto" w:fill="auto"/>
          </w:tcPr>
          <w:p w:rsidR="009C4AAC" w:rsidRPr="00C7787A" w:rsidRDefault="009C4AAC" w:rsidP="00034760">
            <w:pPr>
              <w:ind w:left="360"/>
              <w:rPr>
                <w:rFonts w:ascii="Times New Roman" w:hAnsi="Times New Roman"/>
                <w:i/>
                <w:iCs/>
                <w:sz w:val="24"/>
                <w:szCs w:val="24"/>
              </w:rPr>
            </w:pPr>
          </w:p>
        </w:tc>
        <w:tc>
          <w:tcPr>
            <w:tcW w:w="4852" w:type="dxa"/>
            <w:shd w:val="clear" w:color="auto" w:fill="auto"/>
          </w:tcPr>
          <w:p w:rsidR="009C4AAC" w:rsidRPr="00F56D4E" w:rsidRDefault="009C4AAC" w:rsidP="00034760">
            <w:pPr>
              <w:rPr>
                <w:rFonts w:ascii="Times New Roman" w:hAnsi="Times New Roman"/>
                <w:i/>
                <w:sz w:val="24"/>
                <w:szCs w:val="24"/>
              </w:rPr>
            </w:pPr>
            <w:r w:rsidRPr="00F56D4E">
              <w:rPr>
                <w:rFonts w:ascii="Times New Roman" w:hAnsi="Times New Roman"/>
                <w:i/>
                <w:iCs/>
                <w:sz w:val="24"/>
                <w:szCs w:val="24"/>
              </w:rPr>
              <w:t xml:space="preserve">1.4. </w:t>
            </w:r>
            <w:r w:rsidRPr="00F56D4E">
              <w:rPr>
                <w:rFonts w:ascii="Times New Roman" w:hAnsi="Times New Roman"/>
                <w:i/>
                <w:sz w:val="24"/>
                <w:szCs w:val="24"/>
              </w:rPr>
              <w:t>A foglalkoztatás segítése és az életminőség javítása családbarát, munkába állást segítő intézmények, közszolgáltatások fejlesztésével</w:t>
            </w:r>
          </w:p>
        </w:tc>
      </w:tr>
      <w:tr w:rsidR="009C4AAC" w:rsidRPr="00C7787A" w:rsidTr="00034760">
        <w:tc>
          <w:tcPr>
            <w:tcW w:w="4503" w:type="dxa"/>
            <w:vMerge/>
            <w:shd w:val="clear" w:color="auto" w:fill="auto"/>
          </w:tcPr>
          <w:p w:rsidR="009C4AAC" w:rsidRPr="00C7787A" w:rsidRDefault="009C4AAC" w:rsidP="00034760">
            <w:pPr>
              <w:ind w:left="360"/>
              <w:rPr>
                <w:rFonts w:ascii="Times New Roman" w:hAnsi="Times New Roman"/>
                <w:i/>
                <w:iCs/>
                <w:sz w:val="24"/>
                <w:szCs w:val="24"/>
              </w:rPr>
            </w:pPr>
          </w:p>
        </w:tc>
        <w:tc>
          <w:tcPr>
            <w:tcW w:w="4852" w:type="dxa"/>
            <w:shd w:val="clear" w:color="auto" w:fill="auto"/>
          </w:tcPr>
          <w:p w:rsidR="009C4AAC" w:rsidRPr="00F56D4E" w:rsidRDefault="009C4AAC" w:rsidP="00034760">
            <w:pPr>
              <w:rPr>
                <w:rFonts w:ascii="Times New Roman" w:hAnsi="Times New Roman"/>
                <w:i/>
                <w:sz w:val="24"/>
                <w:szCs w:val="24"/>
              </w:rPr>
            </w:pPr>
            <w:r w:rsidRPr="00F56D4E">
              <w:rPr>
                <w:rFonts w:ascii="Times New Roman" w:hAnsi="Times New Roman"/>
                <w:i/>
                <w:iCs/>
                <w:sz w:val="24"/>
                <w:szCs w:val="24"/>
              </w:rPr>
              <w:t xml:space="preserve">2.1. </w:t>
            </w:r>
            <w:r w:rsidRPr="00F56D4E">
              <w:rPr>
                <w:rFonts w:ascii="Times New Roman" w:hAnsi="Times New Roman"/>
                <w:i/>
                <w:sz w:val="24"/>
                <w:szCs w:val="24"/>
              </w:rPr>
              <w:t>Gazdaságélénkítő és népességmegtartó településfejlesztés</w:t>
            </w:r>
          </w:p>
        </w:tc>
      </w:tr>
      <w:tr w:rsidR="009C4AAC" w:rsidRPr="00C7787A" w:rsidTr="00034760">
        <w:tc>
          <w:tcPr>
            <w:tcW w:w="4503" w:type="dxa"/>
            <w:vMerge/>
            <w:shd w:val="clear" w:color="auto" w:fill="auto"/>
          </w:tcPr>
          <w:p w:rsidR="009C4AAC" w:rsidRPr="00C7787A" w:rsidRDefault="009C4AAC" w:rsidP="00034760">
            <w:pPr>
              <w:ind w:left="360"/>
              <w:rPr>
                <w:rFonts w:ascii="Times New Roman" w:hAnsi="Times New Roman"/>
                <w:i/>
                <w:iCs/>
                <w:sz w:val="24"/>
                <w:szCs w:val="24"/>
              </w:rPr>
            </w:pPr>
          </w:p>
        </w:tc>
        <w:tc>
          <w:tcPr>
            <w:tcW w:w="4852" w:type="dxa"/>
            <w:shd w:val="clear" w:color="auto" w:fill="auto"/>
          </w:tcPr>
          <w:p w:rsidR="009C4AAC" w:rsidRPr="00F56D4E" w:rsidRDefault="009C4AAC" w:rsidP="00034760">
            <w:pPr>
              <w:rPr>
                <w:rFonts w:ascii="Times New Roman" w:hAnsi="Times New Roman"/>
                <w:i/>
                <w:sz w:val="24"/>
                <w:szCs w:val="24"/>
              </w:rPr>
            </w:pPr>
            <w:r w:rsidRPr="00F56D4E">
              <w:rPr>
                <w:rFonts w:ascii="Times New Roman" w:hAnsi="Times New Roman"/>
                <w:i/>
                <w:iCs/>
                <w:sz w:val="24"/>
                <w:szCs w:val="24"/>
              </w:rPr>
              <w:t xml:space="preserve">3.1. </w:t>
            </w:r>
            <w:r w:rsidRPr="00F56D4E">
              <w:rPr>
                <w:rFonts w:ascii="Times New Roman" w:hAnsi="Times New Roman"/>
                <w:i/>
                <w:sz w:val="24"/>
                <w:szCs w:val="24"/>
              </w:rPr>
              <w:t>Fenntartható települési közlekedésfejlesztés</w:t>
            </w:r>
          </w:p>
        </w:tc>
      </w:tr>
      <w:tr w:rsidR="009C4AAC" w:rsidRPr="00C7787A" w:rsidTr="00034760">
        <w:tc>
          <w:tcPr>
            <w:tcW w:w="4503" w:type="dxa"/>
            <w:vMerge/>
            <w:shd w:val="clear" w:color="auto" w:fill="auto"/>
          </w:tcPr>
          <w:p w:rsidR="009C4AAC" w:rsidRPr="00C7787A" w:rsidRDefault="009C4AAC" w:rsidP="00034760">
            <w:pPr>
              <w:ind w:left="360"/>
              <w:rPr>
                <w:rFonts w:ascii="Times New Roman" w:hAnsi="Times New Roman"/>
                <w:i/>
                <w:iCs/>
                <w:sz w:val="24"/>
                <w:szCs w:val="24"/>
              </w:rPr>
            </w:pPr>
          </w:p>
        </w:tc>
        <w:tc>
          <w:tcPr>
            <w:tcW w:w="4852" w:type="dxa"/>
            <w:shd w:val="clear" w:color="auto" w:fill="auto"/>
          </w:tcPr>
          <w:p w:rsidR="009C4AAC" w:rsidRPr="00F56D4E" w:rsidRDefault="009C4AAC" w:rsidP="00034760">
            <w:pPr>
              <w:rPr>
                <w:rFonts w:ascii="Times New Roman" w:hAnsi="Times New Roman"/>
                <w:i/>
                <w:sz w:val="24"/>
                <w:szCs w:val="24"/>
              </w:rPr>
            </w:pPr>
            <w:r w:rsidRPr="00F56D4E">
              <w:rPr>
                <w:rFonts w:ascii="Times New Roman" w:hAnsi="Times New Roman"/>
                <w:i/>
                <w:iCs/>
                <w:sz w:val="24"/>
                <w:szCs w:val="24"/>
              </w:rPr>
              <w:t xml:space="preserve">3.2. </w:t>
            </w:r>
            <w:r w:rsidRPr="00F56D4E">
              <w:rPr>
                <w:rFonts w:ascii="Times New Roman" w:hAnsi="Times New Roman"/>
                <w:i/>
                <w:sz w:val="24"/>
                <w:szCs w:val="24"/>
              </w:rPr>
              <w:t>Önkormányzatok energiahatékonyságának és a megújuló energia felhasználás arányának növelése</w:t>
            </w:r>
          </w:p>
        </w:tc>
      </w:tr>
      <w:tr w:rsidR="009C4AAC" w:rsidRPr="00C7787A" w:rsidTr="00034760">
        <w:tc>
          <w:tcPr>
            <w:tcW w:w="4503" w:type="dxa"/>
            <w:vMerge/>
            <w:shd w:val="clear" w:color="auto" w:fill="auto"/>
          </w:tcPr>
          <w:p w:rsidR="009C4AAC" w:rsidRPr="00C7787A" w:rsidRDefault="009C4AAC" w:rsidP="00034760">
            <w:pPr>
              <w:ind w:left="360"/>
              <w:rPr>
                <w:rFonts w:ascii="Times New Roman" w:hAnsi="Times New Roman"/>
                <w:i/>
                <w:iCs/>
                <w:sz w:val="24"/>
                <w:szCs w:val="24"/>
              </w:rPr>
            </w:pPr>
          </w:p>
        </w:tc>
        <w:tc>
          <w:tcPr>
            <w:tcW w:w="4852" w:type="dxa"/>
            <w:shd w:val="clear" w:color="auto" w:fill="auto"/>
          </w:tcPr>
          <w:p w:rsidR="009C4AAC" w:rsidRPr="00F56D4E" w:rsidRDefault="009C4AAC" w:rsidP="00034760">
            <w:pPr>
              <w:rPr>
                <w:rFonts w:ascii="Times New Roman" w:hAnsi="Times New Roman"/>
                <w:i/>
                <w:sz w:val="24"/>
                <w:szCs w:val="24"/>
              </w:rPr>
            </w:pPr>
            <w:r w:rsidRPr="00F56D4E">
              <w:rPr>
                <w:rFonts w:ascii="Times New Roman" w:hAnsi="Times New Roman"/>
                <w:i/>
                <w:iCs/>
                <w:sz w:val="24"/>
                <w:szCs w:val="24"/>
              </w:rPr>
              <w:t xml:space="preserve">4.1. </w:t>
            </w:r>
            <w:r w:rsidRPr="00F56D4E">
              <w:rPr>
                <w:rFonts w:ascii="Times New Roman" w:hAnsi="Times New Roman"/>
                <w:i/>
                <w:sz w:val="24"/>
                <w:szCs w:val="24"/>
              </w:rPr>
              <w:t>Egészségügyi alapellátás infrastrukturális fejlesztése</w:t>
            </w:r>
          </w:p>
        </w:tc>
      </w:tr>
      <w:tr w:rsidR="009C4AAC" w:rsidRPr="00C7787A" w:rsidTr="00034760">
        <w:tc>
          <w:tcPr>
            <w:tcW w:w="4503" w:type="dxa"/>
            <w:vMerge/>
            <w:shd w:val="clear" w:color="auto" w:fill="auto"/>
          </w:tcPr>
          <w:p w:rsidR="009C4AAC" w:rsidRPr="00C7787A" w:rsidRDefault="009C4AAC" w:rsidP="00034760">
            <w:pPr>
              <w:ind w:left="360"/>
              <w:rPr>
                <w:rFonts w:ascii="Times New Roman" w:hAnsi="Times New Roman"/>
                <w:i/>
                <w:iCs/>
                <w:sz w:val="24"/>
                <w:szCs w:val="24"/>
              </w:rPr>
            </w:pPr>
          </w:p>
        </w:tc>
        <w:tc>
          <w:tcPr>
            <w:tcW w:w="4852" w:type="dxa"/>
            <w:shd w:val="clear" w:color="auto" w:fill="auto"/>
          </w:tcPr>
          <w:p w:rsidR="009C4AAC" w:rsidRPr="00F56D4E" w:rsidRDefault="009C4AAC" w:rsidP="00034760">
            <w:pPr>
              <w:rPr>
                <w:rFonts w:ascii="Times New Roman" w:hAnsi="Times New Roman"/>
                <w:i/>
                <w:sz w:val="24"/>
                <w:szCs w:val="24"/>
              </w:rPr>
            </w:pPr>
            <w:r w:rsidRPr="00F56D4E">
              <w:rPr>
                <w:rFonts w:ascii="Times New Roman" w:hAnsi="Times New Roman"/>
                <w:i/>
                <w:iCs/>
                <w:sz w:val="24"/>
                <w:szCs w:val="24"/>
              </w:rPr>
              <w:t xml:space="preserve">4.2. </w:t>
            </w:r>
            <w:r w:rsidRPr="00F56D4E">
              <w:rPr>
                <w:rFonts w:ascii="Times New Roman" w:hAnsi="Times New Roman"/>
                <w:i/>
                <w:sz w:val="24"/>
                <w:szCs w:val="24"/>
              </w:rPr>
              <w:t>A szociális alapszolgáltatások infrastruktúrájának bővítése, fejlesztése</w:t>
            </w:r>
          </w:p>
        </w:tc>
      </w:tr>
      <w:tr w:rsidR="009C4AAC" w:rsidRPr="00C7787A" w:rsidTr="00034760">
        <w:tc>
          <w:tcPr>
            <w:tcW w:w="4503" w:type="dxa"/>
            <w:vMerge/>
            <w:shd w:val="clear" w:color="auto" w:fill="auto"/>
          </w:tcPr>
          <w:p w:rsidR="009C4AAC" w:rsidRPr="00C7787A" w:rsidRDefault="009C4AAC" w:rsidP="00034760">
            <w:pPr>
              <w:ind w:left="360"/>
              <w:rPr>
                <w:rFonts w:ascii="Times New Roman" w:hAnsi="Times New Roman"/>
                <w:i/>
                <w:iCs/>
                <w:sz w:val="24"/>
                <w:szCs w:val="24"/>
              </w:rPr>
            </w:pPr>
          </w:p>
        </w:tc>
        <w:tc>
          <w:tcPr>
            <w:tcW w:w="4852" w:type="dxa"/>
            <w:shd w:val="clear" w:color="auto" w:fill="auto"/>
          </w:tcPr>
          <w:p w:rsidR="009C4AAC" w:rsidRPr="00F56D4E" w:rsidRDefault="009C4AAC" w:rsidP="00034760">
            <w:pPr>
              <w:rPr>
                <w:rFonts w:ascii="Times New Roman" w:hAnsi="Times New Roman"/>
                <w:i/>
                <w:sz w:val="24"/>
                <w:szCs w:val="24"/>
              </w:rPr>
            </w:pPr>
            <w:r w:rsidRPr="00F56D4E">
              <w:rPr>
                <w:rFonts w:ascii="Times New Roman" w:hAnsi="Times New Roman"/>
                <w:i/>
                <w:iCs/>
                <w:sz w:val="24"/>
                <w:szCs w:val="24"/>
              </w:rPr>
              <w:t xml:space="preserve">4.3. </w:t>
            </w:r>
            <w:r w:rsidRPr="00F56D4E">
              <w:rPr>
                <w:rFonts w:ascii="Times New Roman" w:hAnsi="Times New Roman"/>
                <w:i/>
                <w:sz w:val="24"/>
                <w:szCs w:val="24"/>
              </w:rPr>
              <w:t>Leromlott városi területek rehabilitációja</w:t>
            </w:r>
          </w:p>
        </w:tc>
      </w:tr>
      <w:tr w:rsidR="009C4AAC" w:rsidRPr="00C7787A" w:rsidTr="00034760">
        <w:tc>
          <w:tcPr>
            <w:tcW w:w="4503" w:type="dxa"/>
            <w:vMerge/>
            <w:shd w:val="clear" w:color="auto" w:fill="auto"/>
          </w:tcPr>
          <w:p w:rsidR="009C4AAC" w:rsidRPr="00C7787A" w:rsidRDefault="009C4AAC" w:rsidP="00034760">
            <w:pPr>
              <w:ind w:left="360"/>
              <w:rPr>
                <w:rFonts w:ascii="Times New Roman" w:hAnsi="Times New Roman"/>
                <w:i/>
                <w:iCs/>
                <w:sz w:val="24"/>
                <w:szCs w:val="24"/>
              </w:rPr>
            </w:pPr>
          </w:p>
        </w:tc>
        <w:tc>
          <w:tcPr>
            <w:tcW w:w="4852" w:type="dxa"/>
            <w:shd w:val="clear" w:color="auto" w:fill="auto"/>
          </w:tcPr>
          <w:p w:rsidR="009C4AAC" w:rsidRPr="00F56D4E" w:rsidRDefault="009C4AAC" w:rsidP="00034760">
            <w:pPr>
              <w:rPr>
                <w:rFonts w:ascii="Times New Roman" w:hAnsi="Times New Roman"/>
                <w:i/>
                <w:sz w:val="24"/>
                <w:szCs w:val="24"/>
              </w:rPr>
            </w:pPr>
            <w:r w:rsidRPr="00F56D4E">
              <w:rPr>
                <w:rFonts w:ascii="Times New Roman" w:hAnsi="Times New Roman"/>
                <w:i/>
                <w:iCs/>
                <w:sz w:val="24"/>
                <w:szCs w:val="24"/>
              </w:rPr>
              <w:t xml:space="preserve">5.2. </w:t>
            </w:r>
            <w:r w:rsidRPr="00F56D4E">
              <w:rPr>
                <w:rFonts w:ascii="Times New Roman" w:hAnsi="Times New Roman"/>
                <w:i/>
                <w:sz w:val="24"/>
                <w:szCs w:val="24"/>
              </w:rPr>
              <w:t>A társadalmi együttműködés erősítését szolgáló helyi szintű komplex programok</w:t>
            </w:r>
          </w:p>
        </w:tc>
      </w:tr>
      <w:tr w:rsidR="009C4AAC" w:rsidRPr="00C7787A" w:rsidTr="00034760">
        <w:tc>
          <w:tcPr>
            <w:tcW w:w="4503" w:type="dxa"/>
            <w:vMerge/>
            <w:shd w:val="clear" w:color="auto" w:fill="auto"/>
          </w:tcPr>
          <w:p w:rsidR="009C4AAC" w:rsidRPr="00C7787A" w:rsidRDefault="009C4AAC" w:rsidP="00034760">
            <w:pPr>
              <w:ind w:left="360"/>
              <w:rPr>
                <w:rFonts w:ascii="Times New Roman" w:hAnsi="Times New Roman"/>
                <w:i/>
                <w:iCs/>
                <w:sz w:val="24"/>
                <w:szCs w:val="24"/>
              </w:rPr>
            </w:pPr>
          </w:p>
        </w:tc>
        <w:tc>
          <w:tcPr>
            <w:tcW w:w="4852" w:type="dxa"/>
            <w:shd w:val="clear" w:color="auto" w:fill="auto"/>
          </w:tcPr>
          <w:p w:rsidR="009C4AAC" w:rsidRPr="00F56D4E" w:rsidRDefault="009C4AAC" w:rsidP="00034760">
            <w:pPr>
              <w:rPr>
                <w:rFonts w:ascii="Times New Roman" w:hAnsi="Times New Roman"/>
                <w:i/>
                <w:sz w:val="24"/>
                <w:szCs w:val="24"/>
              </w:rPr>
            </w:pPr>
            <w:r w:rsidRPr="00F56D4E">
              <w:rPr>
                <w:rFonts w:ascii="Times New Roman" w:hAnsi="Times New Roman"/>
                <w:i/>
                <w:iCs/>
                <w:sz w:val="24"/>
                <w:szCs w:val="24"/>
              </w:rPr>
              <w:t xml:space="preserve">5.3. </w:t>
            </w:r>
            <w:r w:rsidRPr="00F56D4E">
              <w:rPr>
                <w:rFonts w:ascii="Times New Roman" w:hAnsi="Times New Roman"/>
                <w:i/>
                <w:sz w:val="24"/>
                <w:szCs w:val="24"/>
              </w:rPr>
              <w:t>Helyi közösségi programok megvalósítása</w:t>
            </w:r>
          </w:p>
        </w:tc>
      </w:tr>
    </w:tbl>
    <w:p w:rsidR="009C4AAC" w:rsidRPr="00E03D24" w:rsidRDefault="009C4AAC" w:rsidP="009C4AAC">
      <w:pPr>
        <w:jc w:val="center"/>
        <w:rPr>
          <w:rFonts w:ascii="Times New Roman" w:hAnsi="Times New Roman"/>
          <w:sz w:val="24"/>
        </w:rPr>
      </w:pPr>
      <w:r w:rsidRPr="00E03D24">
        <w:rPr>
          <w:rFonts w:ascii="Times New Roman" w:hAnsi="Times New Roman"/>
          <w:sz w:val="24"/>
        </w:rPr>
        <w:t xml:space="preserve">3. táblázat: </w:t>
      </w:r>
      <w:r>
        <w:rPr>
          <w:rFonts w:ascii="Times New Roman" w:hAnsi="Times New Roman"/>
          <w:sz w:val="24"/>
        </w:rPr>
        <w:t>c</w:t>
      </w:r>
      <w:r w:rsidRPr="00E03D24">
        <w:rPr>
          <w:rFonts w:ascii="Times New Roman" w:hAnsi="Times New Roman"/>
          <w:sz w:val="24"/>
        </w:rPr>
        <w:t>élrendszer</w:t>
      </w:r>
    </w:p>
    <w:p w:rsidR="009C4AAC" w:rsidRDefault="009C4AAC" w:rsidP="009C4AAC">
      <w:pPr>
        <w:rPr>
          <w:rFonts w:ascii="Times New Roman" w:hAnsi="Times New Roman"/>
          <w:i/>
          <w:iCs/>
          <w:sz w:val="24"/>
          <w:szCs w:val="24"/>
        </w:rPr>
      </w:pPr>
    </w:p>
    <w:p w:rsidR="009C4AAC" w:rsidRDefault="009C4AAC" w:rsidP="009C4AAC">
      <w:pPr>
        <w:numPr>
          <w:ilvl w:val="0"/>
          <w:numId w:val="22"/>
        </w:numPr>
        <w:jc w:val="both"/>
        <w:rPr>
          <w:rFonts w:ascii="Times New Roman" w:hAnsi="Times New Roman"/>
          <w:i/>
          <w:iCs/>
          <w:sz w:val="24"/>
          <w:szCs w:val="24"/>
        </w:rPr>
      </w:pPr>
      <w:r w:rsidRPr="00C7787A">
        <w:rPr>
          <w:rFonts w:ascii="Times New Roman" w:hAnsi="Times New Roman"/>
          <w:i/>
          <w:iCs/>
          <w:sz w:val="24"/>
          <w:szCs w:val="24"/>
        </w:rPr>
        <w:t>Fenntartható környezet</w:t>
      </w:r>
    </w:p>
    <w:p w:rsidR="009C4AAC" w:rsidRDefault="009C4AAC" w:rsidP="009C4AAC">
      <w:pPr>
        <w:jc w:val="both"/>
        <w:rPr>
          <w:rFonts w:ascii="Times New Roman" w:hAnsi="Times New Roman"/>
          <w:i/>
          <w:iCs/>
          <w:sz w:val="24"/>
          <w:szCs w:val="24"/>
        </w:rPr>
      </w:pPr>
    </w:p>
    <w:p w:rsidR="009C4AAC" w:rsidRDefault="009C4AAC" w:rsidP="009C4AAC">
      <w:pPr>
        <w:jc w:val="both"/>
        <w:rPr>
          <w:rFonts w:ascii="Times New Roman" w:hAnsi="Times New Roman"/>
          <w:i/>
          <w:iCs/>
          <w:sz w:val="24"/>
          <w:szCs w:val="24"/>
        </w:rPr>
      </w:pPr>
      <w:r>
        <w:rPr>
          <w:rFonts w:ascii="Times New Roman" w:hAnsi="Times New Roman"/>
          <w:i/>
          <w:iCs/>
          <w:sz w:val="24"/>
          <w:szCs w:val="24"/>
        </w:rPr>
        <w:t xml:space="preserve">A program prioritásához a 2.1. </w:t>
      </w:r>
      <w:r w:rsidRPr="00F56D4E">
        <w:rPr>
          <w:rFonts w:ascii="Times New Roman" w:hAnsi="Times New Roman"/>
          <w:i/>
          <w:iCs/>
          <w:sz w:val="24"/>
          <w:szCs w:val="24"/>
        </w:rPr>
        <w:t>Gazdaságélénkítő és népességmegtartó településfejlesztés</w:t>
      </w:r>
      <w:r>
        <w:rPr>
          <w:rFonts w:ascii="Times New Roman" w:hAnsi="Times New Roman"/>
          <w:i/>
          <w:iCs/>
          <w:sz w:val="24"/>
          <w:szCs w:val="24"/>
        </w:rPr>
        <w:t xml:space="preserve"> intézkedés jelentősen járul hozzá: egyfelől a </w:t>
      </w:r>
      <w:proofErr w:type="spellStart"/>
      <w:r>
        <w:rPr>
          <w:rFonts w:ascii="Times New Roman" w:hAnsi="Times New Roman"/>
          <w:i/>
          <w:iCs/>
          <w:sz w:val="24"/>
          <w:szCs w:val="24"/>
        </w:rPr>
        <w:t>városrehabilitációs</w:t>
      </w:r>
      <w:proofErr w:type="spellEnd"/>
      <w:r>
        <w:rPr>
          <w:rFonts w:ascii="Times New Roman" w:hAnsi="Times New Roman"/>
          <w:i/>
          <w:iCs/>
          <w:sz w:val="24"/>
          <w:szCs w:val="24"/>
        </w:rPr>
        <w:t xml:space="preserve"> projektek tartalma a „Zöld város” koncepció elvei mentén valósulnak meg, másrészt a valamennyi település számára elérhető kisléptékű települési infrastrukturális fejlesztések minőségi javulást hoznak a megye környezeti állapotában. További jelentős javulás várható az energetikai beruházások megvalósulásával, mely a CO2-kibocsátás jelentős csökkenése révén járul hozzá a fenntartható környezet kialakulásához. A leromlott városi területek rehabilitációja a városfejlesztési projektekhez hasonlóan szolgálja a környezeti fejlesztéseket. Az 5. prioritás kapcsolódó intézkedései a fentebbi elsősorban infrastrukturális beruházások kiegészítő tevékenységein keresztül főként képzésekkel, programokkal, szemléletformáló akciókkal segíti a prioritás megvalósulását.</w:t>
      </w:r>
    </w:p>
    <w:p w:rsidR="009C4AAC" w:rsidRDefault="009C4AAC" w:rsidP="009C4AAC">
      <w:pPr>
        <w:jc w:val="both"/>
        <w:rPr>
          <w:rFonts w:ascii="Times New Roman" w:hAnsi="Times New Roman"/>
          <w:i/>
          <w:iCs/>
          <w:sz w:val="24"/>
          <w:szCs w:val="24"/>
        </w:rPr>
      </w:pPr>
    </w:p>
    <w:p w:rsidR="009C4AAC" w:rsidRDefault="009C4AAC" w:rsidP="009C4AAC">
      <w:pPr>
        <w:numPr>
          <w:ilvl w:val="0"/>
          <w:numId w:val="22"/>
        </w:numPr>
        <w:jc w:val="both"/>
        <w:rPr>
          <w:rFonts w:ascii="Times New Roman" w:hAnsi="Times New Roman"/>
          <w:i/>
          <w:iCs/>
          <w:sz w:val="24"/>
          <w:szCs w:val="24"/>
        </w:rPr>
      </w:pPr>
      <w:r w:rsidRPr="00C7787A">
        <w:rPr>
          <w:rFonts w:ascii="Times New Roman" w:hAnsi="Times New Roman"/>
          <w:i/>
          <w:iCs/>
          <w:sz w:val="24"/>
          <w:szCs w:val="24"/>
        </w:rPr>
        <w:t>A megyei agrárium komplex fejlesztése</w:t>
      </w:r>
    </w:p>
    <w:p w:rsidR="009C4AAC" w:rsidRDefault="009C4AAC" w:rsidP="009C4AAC">
      <w:pPr>
        <w:jc w:val="both"/>
        <w:rPr>
          <w:rFonts w:ascii="Times New Roman" w:hAnsi="Times New Roman"/>
          <w:i/>
          <w:iCs/>
          <w:sz w:val="24"/>
          <w:szCs w:val="24"/>
        </w:rPr>
      </w:pPr>
    </w:p>
    <w:p w:rsidR="009C4AAC" w:rsidRDefault="009C4AAC" w:rsidP="009C4AAC">
      <w:pPr>
        <w:jc w:val="both"/>
        <w:rPr>
          <w:rFonts w:ascii="Times New Roman" w:hAnsi="Times New Roman"/>
          <w:i/>
          <w:iCs/>
          <w:sz w:val="24"/>
          <w:szCs w:val="24"/>
        </w:rPr>
      </w:pPr>
      <w:r>
        <w:rPr>
          <w:rFonts w:ascii="Times New Roman" w:hAnsi="Times New Roman"/>
          <w:i/>
          <w:iCs/>
          <w:sz w:val="24"/>
          <w:szCs w:val="24"/>
        </w:rPr>
        <w:t>A prioritás megvalósulásához elsősorban a h</w:t>
      </w:r>
      <w:r w:rsidRPr="00F56D4E">
        <w:rPr>
          <w:rFonts w:ascii="Times New Roman" w:hAnsi="Times New Roman"/>
          <w:i/>
          <w:iCs/>
          <w:sz w:val="24"/>
          <w:szCs w:val="24"/>
        </w:rPr>
        <w:t>elyi gazdasági infrastruktúra fejlesztése</w:t>
      </w:r>
      <w:r>
        <w:rPr>
          <w:rFonts w:ascii="Times New Roman" w:hAnsi="Times New Roman"/>
          <w:i/>
          <w:iCs/>
          <w:sz w:val="24"/>
          <w:szCs w:val="24"/>
        </w:rPr>
        <w:t xml:space="preserve"> járul hozzá, melynek keretében a gazdaságfejlesztés kulcsterületei az ipari parkok, ipari területek, valamint az agrárlogisztikai fejlesztések helyszínei. Az itt megvalósuló beruházások révén a betelepülő vállalkozások biztosíthatják a megye foglalkoztatás-növelő képességét, munkahelyek megtartását.</w:t>
      </w:r>
    </w:p>
    <w:p w:rsidR="009C4AAC" w:rsidRDefault="009C4AAC" w:rsidP="009C4AAC">
      <w:pPr>
        <w:jc w:val="both"/>
        <w:rPr>
          <w:rFonts w:ascii="Times New Roman" w:hAnsi="Times New Roman"/>
          <w:i/>
          <w:iCs/>
          <w:sz w:val="24"/>
          <w:szCs w:val="24"/>
        </w:rPr>
      </w:pPr>
    </w:p>
    <w:p w:rsidR="009C4AAC" w:rsidRDefault="009C4AAC" w:rsidP="009C4AAC">
      <w:pPr>
        <w:numPr>
          <w:ilvl w:val="0"/>
          <w:numId w:val="22"/>
        </w:numPr>
        <w:jc w:val="both"/>
        <w:rPr>
          <w:rFonts w:ascii="Times New Roman" w:hAnsi="Times New Roman"/>
          <w:i/>
          <w:iCs/>
          <w:sz w:val="24"/>
          <w:szCs w:val="24"/>
        </w:rPr>
      </w:pPr>
      <w:r w:rsidRPr="00C7787A">
        <w:rPr>
          <w:rFonts w:ascii="Times New Roman" w:hAnsi="Times New Roman"/>
          <w:i/>
          <w:iCs/>
          <w:sz w:val="24"/>
          <w:szCs w:val="24"/>
        </w:rPr>
        <w:t>Versenyképes gazdaság</w:t>
      </w:r>
    </w:p>
    <w:p w:rsidR="009C4AAC" w:rsidRDefault="009C4AAC" w:rsidP="009C4AAC">
      <w:pPr>
        <w:jc w:val="both"/>
        <w:rPr>
          <w:rFonts w:ascii="Times New Roman" w:hAnsi="Times New Roman"/>
          <w:i/>
          <w:iCs/>
          <w:sz w:val="24"/>
          <w:szCs w:val="24"/>
        </w:rPr>
      </w:pPr>
    </w:p>
    <w:p w:rsidR="009C4AAC" w:rsidRDefault="009C4AAC" w:rsidP="009C4AAC">
      <w:pPr>
        <w:jc w:val="both"/>
        <w:rPr>
          <w:rFonts w:ascii="Times New Roman" w:hAnsi="Times New Roman"/>
          <w:i/>
          <w:iCs/>
          <w:sz w:val="24"/>
          <w:szCs w:val="24"/>
        </w:rPr>
      </w:pPr>
      <w:r>
        <w:rPr>
          <w:rFonts w:ascii="Times New Roman" w:hAnsi="Times New Roman"/>
          <w:i/>
          <w:iCs/>
          <w:sz w:val="24"/>
          <w:szCs w:val="24"/>
        </w:rPr>
        <w:t>A prioritás megvalósítását számos intézkedés támogatja és ezek az intézkedések szoros összefüggésben vannak egymással. A gazdasági infrastruktúra fejlesztését a konkrét beruházásokon túlmenően kiegészítik az elérhetőség javítását célzó fejlesztések, a megyei és helyi együttműködések a munkavállalók képzésére és foglalkoztatására vonatkozó paktumok, valamint a családbarát, munkába állást segítő intézmények és szolgáltatások fejlesztése. A helyi gazdaság diverzifikálásához járulhat hozzá a turisztikai attrakciók fejlesztése, valamint a befektetések vonzását, szolgáltatások megtelepedését elősegítő városfejlesztés.</w:t>
      </w:r>
    </w:p>
    <w:p w:rsidR="009C4AAC" w:rsidRDefault="009C4AAC" w:rsidP="009C4AAC">
      <w:pPr>
        <w:jc w:val="both"/>
        <w:rPr>
          <w:rFonts w:ascii="Times New Roman" w:hAnsi="Times New Roman"/>
          <w:i/>
          <w:iCs/>
          <w:sz w:val="24"/>
          <w:szCs w:val="24"/>
        </w:rPr>
      </w:pPr>
    </w:p>
    <w:p w:rsidR="009C4AAC" w:rsidRDefault="009C4AAC" w:rsidP="009C4AAC">
      <w:pPr>
        <w:numPr>
          <w:ilvl w:val="0"/>
          <w:numId w:val="22"/>
        </w:numPr>
        <w:jc w:val="both"/>
        <w:rPr>
          <w:rFonts w:ascii="Times New Roman" w:hAnsi="Times New Roman"/>
          <w:i/>
          <w:iCs/>
          <w:sz w:val="24"/>
          <w:szCs w:val="24"/>
        </w:rPr>
      </w:pPr>
      <w:r w:rsidRPr="00C7787A">
        <w:rPr>
          <w:rFonts w:ascii="Times New Roman" w:hAnsi="Times New Roman"/>
          <w:i/>
          <w:iCs/>
          <w:sz w:val="24"/>
          <w:szCs w:val="24"/>
        </w:rPr>
        <w:t>Az elérhetőség fejlesztése Hajdú-Bihar megyében</w:t>
      </w:r>
    </w:p>
    <w:p w:rsidR="009C4AAC" w:rsidRDefault="009C4AAC" w:rsidP="009C4AAC">
      <w:pPr>
        <w:jc w:val="both"/>
        <w:rPr>
          <w:rFonts w:ascii="Times New Roman" w:hAnsi="Times New Roman"/>
          <w:i/>
          <w:iCs/>
          <w:sz w:val="24"/>
          <w:szCs w:val="24"/>
        </w:rPr>
      </w:pPr>
    </w:p>
    <w:p w:rsidR="009C4AAC" w:rsidRDefault="009C4AAC" w:rsidP="009C4AAC">
      <w:pPr>
        <w:jc w:val="both"/>
        <w:rPr>
          <w:rFonts w:ascii="Times New Roman" w:hAnsi="Times New Roman"/>
          <w:i/>
          <w:iCs/>
          <w:sz w:val="24"/>
          <w:szCs w:val="24"/>
        </w:rPr>
      </w:pPr>
      <w:r>
        <w:rPr>
          <w:rFonts w:ascii="Times New Roman" w:hAnsi="Times New Roman"/>
          <w:i/>
          <w:iCs/>
          <w:sz w:val="24"/>
          <w:szCs w:val="24"/>
        </w:rPr>
        <w:t>A megye elérhetőségének javítását két intézkedés szolgálja, melyek közül a</w:t>
      </w:r>
      <w:r w:rsidRPr="00F56D4E">
        <w:rPr>
          <w:rFonts w:ascii="Times New Roman" w:hAnsi="Times New Roman"/>
          <w:i/>
          <w:iCs/>
          <w:sz w:val="24"/>
          <w:szCs w:val="24"/>
        </w:rPr>
        <w:t xml:space="preserve"> gazdaságfejlesztést és a munkaerő mobilitás ösztönzését szolgáló közlekedésfejlesztés</w:t>
      </w:r>
      <w:r>
        <w:rPr>
          <w:rFonts w:ascii="Times New Roman" w:hAnsi="Times New Roman"/>
          <w:i/>
          <w:iCs/>
          <w:sz w:val="24"/>
          <w:szCs w:val="24"/>
        </w:rPr>
        <w:t xml:space="preserve"> elsősorban a 4 és 5 számjegyű utak felújításán keresztül valósul meg, valamint azon önkormányzati beruházások mentén, amelyek az ipari parkok, ipari területek, agrárlogisztikai létesítmények elérhetőségét segítik elő. A közúti fejlesztések mellett nagy hangsúlyt kap a kerékpáros közlekedés feltételeinek fejlesztése, valamint a közösségi közlekedéshez, közlekedésbiztonsághoz kapcsolódó beruházások is.</w:t>
      </w:r>
    </w:p>
    <w:p w:rsidR="009C4AAC" w:rsidRDefault="009C4AAC" w:rsidP="009C4AAC">
      <w:pPr>
        <w:jc w:val="both"/>
        <w:rPr>
          <w:rFonts w:ascii="Times New Roman" w:hAnsi="Times New Roman"/>
          <w:i/>
          <w:iCs/>
          <w:sz w:val="24"/>
          <w:szCs w:val="24"/>
        </w:rPr>
      </w:pPr>
    </w:p>
    <w:p w:rsidR="009C4AAC" w:rsidRDefault="009C4AAC" w:rsidP="009C4AAC">
      <w:pPr>
        <w:numPr>
          <w:ilvl w:val="0"/>
          <w:numId w:val="22"/>
        </w:numPr>
        <w:jc w:val="both"/>
        <w:rPr>
          <w:rFonts w:ascii="Times New Roman" w:hAnsi="Times New Roman"/>
          <w:i/>
          <w:iCs/>
          <w:sz w:val="24"/>
          <w:szCs w:val="24"/>
        </w:rPr>
      </w:pPr>
      <w:r w:rsidRPr="00C7787A">
        <w:rPr>
          <w:rFonts w:ascii="Times New Roman" w:hAnsi="Times New Roman"/>
          <w:i/>
          <w:iCs/>
          <w:sz w:val="24"/>
          <w:szCs w:val="24"/>
        </w:rPr>
        <w:t>Intelligens társadalom</w:t>
      </w:r>
    </w:p>
    <w:p w:rsidR="009C4AAC" w:rsidRDefault="009C4AAC" w:rsidP="009C4AAC">
      <w:pPr>
        <w:jc w:val="both"/>
        <w:rPr>
          <w:rFonts w:ascii="Times New Roman" w:hAnsi="Times New Roman"/>
          <w:i/>
          <w:iCs/>
          <w:sz w:val="24"/>
          <w:szCs w:val="24"/>
        </w:rPr>
      </w:pPr>
    </w:p>
    <w:p w:rsidR="009C4AAC" w:rsidRDefault="009C4AAC" w:rsidP="009C4AAC">
      <w:pPr>
        <w:jc w:val="both"/>
        <w:rPr>
          <w:rFonts w:ascii="Times New Roman" w:hAnsi="Times New Roman"/>
          <w:i/>
          <w:iCs/>
          <w:sz w:val="24"/>
          <w:szCs w:val="24"/>
        </w:rPr>
      </w:pPr>
      <w:r>
        <w:rPr>
          <w:rFonts w:ascii="Times New Roman" w:hAnsi="Times New Roman"/>
          <w:i/>
          <w:iCs/>
          <w:sz w:val="24"/>
          <w:szCs w:val="24"/>
        </w:rPr>
        <w:t xml:space="preserve">A prioritás megvalósulását három intézkedés szolgálja szorosan: a városfejlesztési és a szociális </w:t>
      </w:r>
      <w:proofErr w:type="spellStart"/>
      <w:r>
        <w:rPr>
          <w:rFonts w:ascii="Times New Roman" w:hAnsi="Times New Roman"/>
          <w:i/>
          <w:iCs/>
          <w:sz w:val="24"/>
          <w:szCs w:val="24"/>
        </w:rPr>
        <w:t>városrehabilitációhoz</w:t>
      </w:r>
      <w:proofErr w:type="spellEnd"/>
      <w:r>
        <w:rPr>
          <w:rFonts w:ascii="Times New Roman" w:hAnsi="Times New Roman"/>
          <w:i/>
          <w:iCs/>
          <w:sz w:val="24"/>
          <w:szCs w:val="24"/>
        </w:rPr>
        <w:t xml:space="preserve">, valamint a helyi közösség erősítéséhez kapcsolódó komplex programokon belül olyan képzéseket, szemléletformáló akciókat lehet megvalósítani, amelyek elősegítik a legmodernebb informatikai alkalmazások megismerését, használatát, készség szintű elsajátítását. </w:t>
      </w:r>
    </w:p>
    <w:p w:rsidR="009C4AAC" w:rsidRDefault="009C4AAC" w:rsidP="009C4AAC">
      <w:pPr>
        <w:numPr>
          <w:ilvl w:val="0"/>
          <w:numId w:val="22"/>
        </w:numPr>
        <w:jc w:val="both"/>
        <w:rPr>
          <w:rFonts w:ascii="Times New Roman" w:hAnsi="Times New Roman"/>
          <w:i/>
          <w:iCs/>
          <w:sz w:val="24"/>
          <w:szCs w:val="24"/>
        </w:rPr>
      </w:pPr>
      <w:r w:rsidRPr="00C7787A">
        <w:rPr>
          <w:rFonts w:ascii="Times New Roman" w:hAnsi="Times New Roman"/>
          <w:i/>
          <w:iCs/>
          <w:sz w:val="24"/>
          <w:szCs w:val="24"/>
        </w:rPr>
        <w:t>Egészséges társadalom</w:t>
      </w:r>
    </w:p>
    <w:p w:rsidR="009C4AAC" w:rsidRDefault="009C4AAC" w:rsidP="009C4AAC">
      <w:pPr>
        <w:jc w:val="both"/>
        <w:rPr>
          <w:rFonts w:ascii="Times New Roman" w:hAnsi="Times New Roman"/>
          <w:i/>
          <w:iCs/>
          <w:sz w:val="24"/>
          <w:szCs w:val="24"/>
        </w:rPr>
      </w:pPr>
    </w:p>
    <w:p w:rsidR="009C4AAC" w:rsidRDefault="009C4AAC" w:rsidP="009C4AAC">
      <w:pPr>
        <w:jc w:val="both"/>
        <w:rPr>
          <w:rFonts w:ascii="Times New Roman" w:hAnsi="Times New Roman"/>
          <w:i/>
          <w:iCs/>
          <w:sz w:val="24"/>
          <w:szCs w:val="24"/>
        </w:rPr>
      </w:pPr>
      <w:r>
        <w:rPr>
          <w:rFonts w:ascii="Times New Roman" w:hAnsi="Times New Roman"/>
          <w:i/>
          <w:iCs/>
          <w:sz w:val="24"/>
          <w:szCs w:val="24"/>
        </w:rPr>
        <w:t xml:space="preserve">A megye egészségi állapotának javítását egyfelől infrastrukturális fejlesztések megvalósításával, másfelől hatékony szemléletformáló, egészségmegőrzést elősegítő akciókkal lehet elérni. Az egészségügyi alapellátás javítása kiterjed a településeken található valamennyi alapellátási forma </w:t>
      </w:r>
      <w:r>
        <w:rPr>
          <w:rFonts w:ascii="Times New Roman" w:hAnsi="Times New Roman"/>
          <w:i/>
          <w:iCs/>
          <w:sz w:val="24"/>
          <w:szCs w:val="24"/>
        </w:rPr>
        <w:lastRenderedPageBreak/>
        <w:t xml:space="preserve">feltételeinek fejlesztésére, a szociális és gyermekjóléti szolgálatok fejlesztése és a szociális </w:t>
      </w:r>
      <w:proofErr w:type="spellStart"/>
      <w:r>
        <w:rPr>
          <w:rFonts w:ascii="Times New Roman" w:hAnsi="Times New Roman"/>
          <w:i/>
          <w:iCs/>
          <w:sz w:val="24"/>
          <w:szCs w:val="24"/>
        </w:rPr>
        <w:t>városrehabilitáció</w:t>
      </w:r>
      <w:proofErr w:type="spellEnd"/>
      <w:r>
        <w:rPr>
          <w:rFonts w:ascii="Times New Roman" w:hAnsi="Times New Roman"/>
          <w:i/>
          <w:iCs/>
          <w:sz w:val="24"/>
          <w:szCs w:val="24"/>
        </w:rPr>
        <w:t xml:space="preserve"> pedig áttételesen járul hozzá a megye lakosságának egészségéhez.</w:t>
      </w:r>
    </w:p>
    <w:p w:rsidR="009C4AAC" w:rsidRDefault="009C4AAC" w:rsidP="009C4AAC">
      <w:pPr>
        <w:jc w:val="both"/>
        <w:rPr>
          <w:rFonts w:ascii="Times New Roman" w:hAnsi="Times New Roman"/>
          <w:i/>
          <w:iCs/>
          <w:sz w:val="24"/>
          <w:szCs w:val="24"/>
        </w:rPr>
      </w:pPr>
    </w:p>
    <w:p w:rsidR="009C4AAC" w:rsidRDefault="009C4AAC" w:rsidP="009C4AAC">
      <w:pPr>
        <w:numPr>
          <w:ilvl w:val="0"/>
          <w:numId w:val="22"/>
        </w:numPr>
        <w:jc w:val="both"/>
        <w:rPr>
          <w:rFonts w:ascii="Times New Roman" w:hAnsi="Times New Roman"/>
          <w:i/>
          <w:iCs/>
          <w:sz w:val="24"/>
          <w:szCs w:val="24"/>
        </w:rPr>
      </w:pPr>
      <w:r w:rsidRPr="00C7787A">
        <w:rPr>
          <w:rFonts w:ascii="Times New Roman" w:hAnsi="Times New Roman"/>
          <w:i/>
          <w:iCs/>
          <w:sz w:val="24"/>
          <w:szCs w:val="24"/>
        </w:rPr>
        <w:t>Az innovatív gazdaságot támogató környezet fejlesztése Debrecenben</w:t>
      </w:r>
    </w:p>
    <w:p w:rsidR="009C4AAC" w:rsidRDefault="009C4AAC" w:rsidP="009C4AAC">
      <w:pPr>
        <w:jc w:val="both"/>
        <w:rPr>
          <w:rFonts w:ascii="Times New Roman" w:hAnsi="Times New Roman"/>
          <w:i/>
          <w:iCs/>
          <w:sz w:val="24"/>
          <w:szCs w:val="24"/>
        </w:rPr>
      </w:pPr>
    </w:p>
    <w:p w:rsidR="009C4AAC" w:rsidRPr="00B30F3A" w:rsidRDefault="009C4AAC" w:rsidP="009C4AAC">
      <w:pPr>
        <w:jc w:val="both"/>
        <w:rPr>
          <w:rFonts w:ascii="Times New Roman" w:hAnsi="Times New Roman"/>
          <w:iCs/>
          <w:sz w:val="24"/>
          <w:szCs w:val="24"/>
        </w:rPr>
      </w:pPr>
      <w:r w:rsidRPr="00B30F3A">
        <w:rPr>
          <w:rFonts w:ascii="Times New Roman" w:hAnsi="Times New Roman"/>
          <w:iCs/>
          <w:sz w:val="24"/>
          <w:szCs w:val="24"/>
        </w:rPr>
        <w:t>Később kerül kidolgozásra.</w:t>
      </w:r>
    </w:p>
    <w:p w:rsidR="009C4AAC" w:rsidRDefault="009C4AAC" w:rsidP="009C4AAC">
      <w:pPr>
        <w:jc w:val="both"/>
        <w:rPr>
          <w:rFonts w:ascii="Times New Roman" w:hAnsi="Times New Roman"/>
          <w:i/>
          <w:iCs/>
          <w:sz w:val="24"/>
          <w:szCs w:val="24"/>
        </w:rPr>
      </w:pPr>
    </w:p>
    <w:p w:rsidR="009C4AAC" w:rsidRDefault="009C4AAC" w:rsidP="009C4AAC">
      <w:pPr>
        <w:numPr>
          <w:ilvl w:val="0"/>
          <w:numId w:val="22"/>
        </w:numPr>
        <w:jc w:val="both"/>
        <w:rPr>
          <w:rFonts w:ascii="Times New Roman" w:hAnsi="Times New Roman"/>
          <w:i/>
          <w:iCs/>
          <w:sz w:val="24"/>
          <w:szCs w:val="24"/>
        </w:rPr>
      </w:pPr>
      <w:r w:rsidRPr="00C7787A">
        <w:rPr>
          <w:rFonts w:ascii="Times New Roman" w:hAnsi="Times New Roman"/>
          <w:i/>
          <w:iCs/>
          <w:sz w:val="24"/>
          <w:szCs w:val="24"/>
        </w:rPr>
        <w:t>Élhető vidék – élhető települések</w:t>
      </w:r>
    </w:p>
    <w:p w:rsidR="009C4AAC" w:rsidRDefault="009C4AAC" w:rsidP="009C4AAC">
      <w:pPr>
        <w:jc w:val="both"/>
        <w:rPr>
          <w:rFonts w:ascii="Times New Roman" w:hAnsi="Times New Roman"/>
          <w:i/>
          <w:iCs/>
          <w:sz w:val="24"/>
          <w:szCs w:val="24"/>
        </w:rPr>
      </w:pPr>
    </w:p>
    <w:p w:rsidR="009C4AAC" w:rsidRDefault="009C4AAC" w:rsidP="009C4AAC">
      <w:pPr>
        <w:jc w:val="both"/>
        <w:rPr>
          <w:rFonts w:ascii="Times New Roman" w:hAnsi="Times New Roman"/>
          <w:i/>
          <w:iCs/>
          <w:sz w:val="24"/>
          <w:szCs w:val="24"/>
        </w:rPr>
      </w:pPr>
      <w:r>
        <w:rPr>
          <w:rFonts w:ascii="Times New Roman" w:hAnsi="Times New Roman"/>
          <w:i/>
          <w:iCs/>
          <w:sz w:val="24"/>
          <w:szCs w:val="24"/>
        </w:rPr>
        <w:t>A TOP intézkedései közül ehhez a prioritáshoz járul hozzá a legtöbb és legszélesebb körű intézkedés. Az „élhető” minőség eléréséhez elengedhetetlenül fontos a vidéki területek elérhetőségének javítása, az egészséges, tiszta, saját erőforrásaival környezetkímélő módon gazdálkodó helyi gazdaság erősítése, a vidéki értékek fenntartható módon történő bemutatása, a helyben található közösségi, szociális, egészségügyi szolgáltatások megfelelő minőségben történő működtetése, valamint olyan közösségi kezdeményezések, amelyek elősegítik a lakosság helyben tartását, a vidék megmaradását.</w:t>
      </w:r>
    </w:p>
    <w:p w:rsidR="009C4AAC" w:rsidRDefault="009C4AAC" w:rsidP="009C4AAC">
      <w:pPr>
        <w:jc w:val="both"/>
        <w:rPr>
          <w:rFonts w:ascii="Times New Roman" w:hAnsi="Times New Roman"/>
          <w:i/>
          <w:iCs/>
          <w:sz w:val="24"/>
          <w:szCs w:val="24"/>
        </w:rPr>
      </w:pPr>
    </w:p>
    <w:p w:rsidR="009C4AAC" w:rsidRDefault="009C4AAC" w:rsidP="009C4AAC">
      <w:pPr>
        <w:pStyle w:val="NormlWeb"/>
        <w:keepNext/>
        <w:spacing w:before="0" w:beforeAutospacing="0" w:after="0" w:afterAutospacing="0" w:line="276" w:lineRule="auto"/>
        <w:jc w:val="both"/>
        <w:outlineLvl w:val="0"/>
        <w:rPr>
          <w:b/>
          <w:i w:val="0"/>
          <w:iCs w:val="0"/>
          <w:smallCaps/>
          <w:color w:val="8DB3E2"/>
          <w:sz w:val="24"/>
          <w:szCs w:val="24"/>
          <w:lang w:eastAsia="en-US"/>
        </w:rPr>
      </w:pPr>
      <w:bookmarkStart w:id="10" w:name="_Toc416953958"/>
      <w:r>
        <w:rPr>
          <w:b/>
          <w:i w:val="0"/>
          <w:iCs w:val="0"/>
          <w:smallCaps/>
          <w:color w:val="8DB3E2"/>
          <w:sz w:val="24"/>
          <w:szCs w:val="24"/>
          <w:lang w:eastAsia="en-US"/>
        </w:rPr>
        <w:t xml:space="preserve">3.2 </w:t>
      </w:r>
      <w:r w:rsidRPr="00FB48FD">
        <w:rPr>
          <w:b/>
          <w:i w:val="0"/>
          <w:iCs w:val="0"/>
          <w:smallCaps/>
          <w:color w:val="8DB3E2"/>
          <w:sz w:val="24"/>
          <w:szCs w:val="24"/>
          <w:lang w:eastAsia="en-US"/>
        </w:rPr>
        <w:t xml:space="preserve">Az ITP </w:t>
      </w:r>
      <w:r>
        <w:rPr>
          <w:b/>
          <w:i w:val="0"/>
          <w:iCs w:val="0"/>
          <w:smallCaps/>
          <w:color w:val="8DB3E2"/>
          <w:sz w:val="24"/>
          <w:szCs w:val="24"/>
          <w:lang w:eastAsia="en-US"/>
        </w:rPr>
        <w:t>kapcsolódása egyéb tervekkel</w:t>
      </w:r>
      <w:bookmarkEnd w:id="10"/>
    </w:p>
    <w:p w:rsidR="009C4AAC" w:rsidRPr="00B54D7D" w:rsidRDefault="009C4AAC" w:rsidP="009C4AAC">
      <w:pPr>
        <w:pStyle w:val="NormlWeb"/>
        <w:keepNext/>
        <w:spacing w:before="0" w:beforeAutospacing="0" w:after="0" w:afterAutospacing="0" w:line="276" w:lineRule="auto"/>
        <w:jc w:val="both"/>
        <w:outlineLvl w:val="0"/>
        <w:rPr>
          <w:i w:val="0"/>
          <w:iCs w:val="0"/>
          <w:sz w:val="24"/>
          <w:szCs w:val="24"/>
        </w:rPr>
      </w:pPr>
    </w:p>
    <w:p w:rsidR="009C4AAC" w:rsidRDefault="009C4AAC" w:rsidP="009C4AAC">
      <w:pPr>
        <w:pStyle w:val="NormlWeb"/>
        <w:keepNext/>
        <w:spacing w:before="0" w:beforeAutospacing="0" w:after="0" w:afterAutospacing="0" w:line="276" w:lineRule="auto"/>
        <w:jc w:val="both"/>
        <w:outlineLvl w:val="0"/>
        <w:rPr>
          <w:i w:val="0"/>
          <w:iCs w:val="0"/>
          <w:sz w:val="24"/>
          <w:szCs w:val="24"/>
        </w:rPr>
      </w:pPr>
      <w:r>
        <w:rPr>
          <w:i w:val="0"/>
          <w:iCs w:val="0"/>
          <w:sz w:val="24"/>
          <w:szCs w:val="24"/>
        </w:rPr>
        <w:t>Az ITP kapcsolódásának vizsgálata során az alábbi területeket vizsgáltuk:</w:t>
      </w:r>
    </w:p>
    <w:p w:rsidR="009C4AAC" w:rsidRDefault="009C4AAC" w:rsidP="009C4AAC">
      <w:pPr>
        <w:pStyle w:val="NormlWeb"/>
        <w:keepNext/>
        <w:numPr>
          <w:ilvl w:val="0"/>
          <w:numId w:val="28"/>
        </w:numPr>
        <w:spacing w:before="0" w:beforeAutospacing="0" w:after="0" w:afterAutospacing="0" w:line="276" w:lineRule="auto"/>
        <w:jc w:val="both"/>
        <w:outlineLvl w:val="0"/>
        <w:rPr>
          <w:i w:val="0"/>
          <w:iCs w:val="0"/>
          <w:sz w:val="24"/>
          <w:szCs w:val="24"/>
        </w:rPr>
      </w:pPr>
      <w:r>
        <w:rPr>
          <w:i w:val="0"/>
          <w:iCs w:val="0"/>
          <w:sz w:val="24"/>
          <w:szCs w:val="24"/>
        </w:rPr>
        <w:t>Debrecen Megyei Jogú Város Integrált Területi Programja</w:t>
      </w:r>
    </w:p>
    <w:p w:rsidR="009C4AAC" w:rsidRDefault="009C4AAC" w:rsidP="009C4AAC">
      <w:pPr>
        <w:pStyle w:val="NormlWeb"/>
        <w:keepNext/>
        <w:numPr>
          <w:ilvl w:val="0"/>
          <w:numId w:val="28"/>
        </w:numPr>
        <w:spacing w:before="0" w:beforeAutospacing="0" w:after="0" w:afterAutospacing="0" w:line="276" w:lineRule="auto"/>
        <w:jc w:val="both"/>
        <w:outlineLvl w:val="0"/>
        <w:rPr>
          <w:i w:val="0"/>
          <w:iCs w:val="0"/>
          <w:sz w:val="24"/>
          <w:szCs w:val="24"/>
        </w:rPr>
      </w:pPr>
      <w:r w:rsidRPr="003101E1">
        <w:rPr>
          <w:i w:val="0"/>
          <w:iCs w:val="0"/>
          <w:sz w:val="24"/>
          <w:szCs w:val="24"/>
        </w:rPr>
        <w:t>szomszédos</w:t>
      </w:r>
      <w:r>
        <w:rPr>
          <w:i w:val="0"/>
          <w:iCs w:val="0"/>
          <w:sz w:val="24"/>
          <w:szCs w:val="24"/>
        </w:rPr>
        <w:t xml:space="preserve"> </w:t>
      </w:r>
      <w:r w:rsidRPr="003101E1">
        <w:rPr>
          <w:i w:val="0"/>
          <w:iCs w:val="0"/>
          <w:sz w:val="24"/>
          <w:szCs w:val="24"/>
        </w:rPr>
        <w:t xml:space="preserve">megyei önkormányzatok </w:t>
      </w:r>
      <w:proofErr w:type="spellStart"/>
      <w:r w:rsidRPr="003101E1">
        <w:rPr>
          <w:i w:val="0"/>
          <w:iCs w:val="0"/>
          <w:sz w:val="24"/>
          <w:szCs w:val="24"/>
        </w:rPr>
        <w:t>ITP-je</w:t>
      </w:r>
      <w:proofErr w:type="spellEnd"/>
    </w:p>
    <w:p w:rsidR="009C4AAC" w:rsidRDefault="009C4AAC" w:rsidP="009C4AAC">
      <w:pPr>
        <w:pStyle w:val="NormlWeb"/>
        <w:keepNext/>
        <w:numPr>
          <w:ilvl w:val="0"/>
          <w:numId w:val="28"/>
        </w:numPr>
        <w:spacing w:before="0" w:beforeAutospacing="0" w:after="0" w:afterAutospacing="0" w:line="276" w:lineRule="auto"/>
        <w:jc w:val="both"/>
        <w:outlineLvl w:val="0"/>
        <w:rPr>
          <w:i w:val="0"/>
          <w:iCs w:val="0"/>
          <w:sz w:val="24"/>
          <w:szCs w:val="24"/>
        </w:rPr>
      </w:pPr>
      <w:r>
        <w:rPr>
          <w:i w:val="0"/>
          <w:iCs w:val="0"/>
          <w:sz w:val="24"/>
          <w:szCs w:val="24"/>
        </w:rPr>
        <w:t>ágazati programok</w:t>
      </w:r>
    </w:p>
    <w:p w:rsidR="009C4AAC" w:rsidRPr="003101E1" w:rsidRDefault="009C4AAC" w:rsidP="009C4AAC">
      <w:pPr>
        <w:pStyle w:val="NormlWeb"/>
        <w:keepNext/>
        <w:spacing w:before="0" w:beforeAutospacing="0" w:after="0" w:afterAutospacing="0" w:line="276" w:lineRule="auto"/>
        <w:jc w:val="both"/>
        <w:outlineLvl w:val="0"/>
        <w:rPr>
          <w:i w:val="0"/>
          <w:iCs w:val="0"/>
          <w:sz w:val="24"/>
          <w:szCs w:val="24"/>
        </w:rPr>
      </w:pPr>
    </w:p>
    <w:p w:rsidR="009C4AAC" w:rsidRDefault="009C4AAC" w:rsidP="009C4AAC">
      <w:pPr>
        <w:pStyle w:val="NormlWeb"/>
        <w:keepNext/>
        <w:spacing w:before="0" w:beforeAutospacing="0" w:after="0" w:afterAutospacing="0" w:line="276" w:lineRule="auto"/>
        <w:jc w:val="both"/>
        <w:outlineLvl w:val="0"/>
        <w:rPr>
          <w:i w:val="0"/>
          <w:iCs w:val="0"/>
          <w:sz w:val="24"/>
          <w:szCs w:val="24"/>
        </w:rPr>
      </w:pPr>
      <w:r w:rsidRPr="00785794">
        <w:rPr>
          <w:b/>
          <w:i w:val="0"/>
          <w:iCs w:val="0"/>
          <w:sz w:val="24"/>
          <w:szCs w:val="24"/>
        </w:rPr>
        <w:t>Debrecen Megyei Jogú Város</w:t>
      </w:r>
      <w:r>
        <w:rPr>
          <w:i w:val="0"/>
          <w:iCs w:val="0"/>
          <w:sz w:val="24"/>
          <w:szCs w:val="24"/>
        </w:rPr>
        <w:t xml:space="preserve"> Integrált Területi Programja kapcsán az egyeztetések során az alábbi tématerületek kapcsán mutatkozik együttműködési lehetőség:</w:t>
      </w:r>
    </w:p>
    <w:p w:rsidR="009C4AAC" w:rsidRDefault="009C4AAC" w:rsidP="009C4AAC">
      <w:pPr>
        <w:pStyle w:val="NormlWeb"/>
        <w:keepNext/>
        <w:spacing w:before="0" w:beforeAutospacing="0" w:after="0" w:afterAutospacing="0" w:line="276" w:lineRule="auto"/>
        <w:jc w:val="both"/>
        <w:outlineLvl w:val="0"/>
        <w:rPr>
          <w:i w:val="0"/>
          <w:iCs w:val="0"/>
          <w:sz w:val="24"/>
          <w:szCs w:val="24"/>
        </w:rPr>
      </w:pPr>
    </w:p>
    <w:p w:rsidR="009C4AAC" w:rsidRDefault="009C4AAC" w:rsidP="009C4AAC">
      <w:pPr>
        <w:pStyle w:val="NormlWeb"/>
        <w:keepNext/>
        <w:numPr>
          <w:ilvl w:val="0"/>
          <w:numId w:val="29"/>
        </w:numPr>
        <w:spacing w:before="0" w:beforeAutospacing="0" w:after="0" w:afterAutospacing="0" w:line="276" w:lineRule="auto"/>
        <w:jc w:val="both"/>
        <w:outlineLvl w:val="0"/>
        <w:rPr>
          <w:i w:val="0"/>
          <w:iCs w:val="0"/>
          <w:sz w:val="24"/>
          <w:szCs w:val="24"/>
        </w:rPr>
      </w:pPr>
      <w:r>
        <w:rPr>
          <w:i w:val="0"/>
          <w:iCs w:val="0"/>
          <w:sz w:val="24"/>
          <w:szCs w:val="24"/>
        </w:rPr>
        <w:t>1.1-es intézkedés: a TOP gazdaságfejlesztési témakörében Hajdú-Bihar megyében meghatározó szereppel bírhat az, hogy Debrecenben milyen fejlesztések valósulnak e téren. A Debrecenbe betelepülő, vagy ott működő KKV-k esetében fontos biztosítani a beszállítói kör betelepülését megyei ipari parkokba, ipari területekre, erősítve ezáltal az integráltságot, gazdasági együttműködéseket</w:t>
      </w:r>
    </w:p>
    <w:p w:rsidR="009C4AAC" w:rsidRDefault="009C4AAC" w:rsidP="009C4AAC">
      <w:pPr>
        <w:pStyle w:val="NormlWeb"/>
        <w:keepNext/>
        <w:spacing w:before="0" w:beforeAutospacing="0" w:after="0" w:afterAutospacing="0" w:line="276" w:lineRule="auto"/>
        <w:ind w:left="720"/>
        <w:jc w:val="both"/>
        <w:outlineLvl w:val="0"/>
        <w:rPr>
          <w:i w:val="0"/>
          <w:iCs w:val="0"/>
          <w:sz w:val="24"/>
          <w:szCs w:val="24"/>
        </w:rPr>
      </w:pPr>
    </w:p>
    <w:p w:rsidR="009C4AAC" w:rsidRDefault="009C4AAC" w:rsidP="009C4AAC">
      <w:pPr>
        <w:pStyle w:val="NormlWeb"/>
        <w:keepNext/>
        <w:numPr>
          <w:ilvl w:val="0"/>
          <w:numId w:val="29"/>
        </w:numPr>
        <w:spacing w:before="0" w:beforeAutospacing="0" w:after="0" w:afterAutospacing="0" w:line="276" w:lineRule="auto"/>
        <w:jc w:val="both"/>
        <w:outlineLvl w:val="0"/>
        <w:rPr>
          <w:i w:val="0"/>
          <w:iCs w:val="0"/>
          <w:sz w:val="24"/>
          <w:szCs w:val="24"/>
        </w:rPr>
      </w:pPr>
      <w:r>
        <w:rPr>
          <w:i w:val="0"/>
          <w:iCs w:val="0"/>
          <w:sz w:val="24"/>
          <w:szCs w:val="24"/>
        </w:rPr>
        <w:t xml:space="preserve">1.2-es intézkedés: a TOP turisztikai fejlesztések olyan rendezvényeket támogatnak, melyek nemzetközi jelentőséggel, bírnak, vagy azzá válnak a fejlesztést követően. Hajdú-Bihar megyében, Debrecenben sok olyan rendezvény kap helyet, mely nemzetközi jelentőségű, így ezekre a rendezvényekre való fűződés kapcsolódást jelenthet az </w:t>
      </w:r>
      <w:proofErr w:type="spellStart"/>
      <w:r>
        <w:rPr>
          <w:i w:val="0"/>
          <w:iCs w:val="0"/>
          <w:sz w:val="24"/>
          <w:szCs w:val="24"/>
        </w:rPr>
        <w:t>ITP-k</w:t>
      </w:r>
      <w:proofErr w:type="spellEnd"/>
      <w:r>
        <w:rPr>
          <w:i w:val="0"/>
          <w:iCs w:val="0"/>
          <w:sz w:val="24"/>
          <w:szCs w:val="24"/>
        </w:rPr>
        <w:t xml:space="preserve"> között</w:t>
      </w:r>
    </w:p>
    <w:p w:rsidR="009C4AAC" w:rsidRPr="001F59D8" w:rsidRDefault="009C4AAC" w:rsidP="009C4AAC">
      <w:pPr>
        <w:pStyle w:val="NormlWeb"/>
        <w:keepNext/>
        <w:spacing w:before="0" w:beforeAutospacing="0" w:after="0" w:afterAutospacing="0" w:line="276" w:lineRule="auto"/>
        <w:jc w:val="both"/>
        <w:outlineLvl w:val="0"/>
        <w:rPr>
          <w:i w:val="0"/>
          <w:iCs w:val="0"/>
          <w:sz w:val="24"/>
          <w:szCs w:val="24"/>
        </w:rPr>
      </w:pPr>
    </w:p>
    <w:p w:rsidR="009C4AAC" w:rsidRDefault="009C4AAC" w:rsidP="009C4AAC">
      <w:pPr>
        <w:pStyle w:val="NormlWeb"/>
        <w:keepNext/>
        <w:numPr>
          <w:ilvl w:val="0"/>
          <w:numId w:val="29"/>
        </w:numPr>
        <w:spacing w:before="0" w:beforeAutospacing="0" w:after="0" w:afterAutospacing="0" w:line="276" w:lineRule="auto"/>
        <w:jc w:val="both"/>
        <w:outlineLvl w:val="0"/>
        <w:rPr>
          <w:i w:val="0"/>
          <w:iCs w:val="0"/>
          <w:sz w:val="24"/>
          <w:szCs w:val="24"/>
        </w:rPr>
      </w:pPr>
      <w:r>
        <w:rPr>
          <w:i w:val="0"/>
          <w:iCs w:val="0"/>
          <w:sz w:val="24"/>
          <w:szCs w:val="24"/>
        </w:rPr>
        <w:t xml:space="preserve">3.1-es intézkedés: a közlekedésfejlesztés is olyan tématerület, melynek fejlesztései egyértelmű kapcsolódási pontokat mutatnak Hajdú-Bihar megye, illetve Debrecen között. </w:t>
      </w:r>
      <w:r>
        <w:rPr>
          <w:i w:val="0"/>
          <w:iCs w:val="0"/>
          <w:sz w:val="24"/>
          <w:szCs w:val="24"/>
        </w:rPr>
        <w:lastRenderedPageBreak/>
        <w:t>Elsősorban a kerékpáros közlekedés fejlesztése, kerékpárutak építése kapcsán rajzolódik együttműködési lehetőség.</w:t>
      </w:r>
    </w:p>
    <w:p w:rsidR="009C4AAC" w:rsidRDefault="009C4AAC" w:rsidP="009C4AAC">
      <w:pPr>
        <w:pStyle w:val="NormlWeb"/>
        <w:keepNext/>
        <w:spacing w:before="0" w:beforeAutospacing="0" w:after="0" w:afterAutospacing="0" w:line="276" w:lineRule="auto"/>
        <w:jc w:val="both"/>
        <w:outlineLvl w:val="0"/>
        <w:rPr>
          <w:i w:val="0"/>
          <w:iCs w:val="0"/>
          <w:sz w:val="24"/>
          <w:szCs w:val="24"/>
        </w:rPr>
      </w:pPr>
    </w:p>
    <w:p w:rsidR="009C4AAC" w:rsidRDefault="009C4AAC" w:rsidP="009C4AAC">
      <w:pPr>
        <w:pStyle w:val="NormlWeb"/>
        <w:keepNext/>
        <w:numPr>
          <w:ilvl w:val="0"/>
          <w:numId w:val="29"/>
        </w:numPr>
        <w:spacing w:before="0" w:beforeAutospacing="0" w:after="0" w:afterAutospacing="0" w:line="276" w:lineRule="auto"/>
        <w:jc w:val="both"/>
        <w:outlineLvl w:val="0"/>
        <w:rPr>
          <w:i w:val="0"/>
          <w:iCs w:val="0"/>
          <w:sz w:val="24"/>
          <w:szCs w:val="24"/>
        </w:rPr>
      </w:pPr>
      <w:r w:rsidRPr="00340BDC">
        <w:rPr>
          <w:i w:val="0"/>
          <w:iCs w:val="0"/>
          <w:sz w:val="24"/>
          <w:szCs w:val="24"/>
        </w:rPr>
        <w:t>5.1-es intézkedés: a foglalkoztatási paktum olyan témakör, melynek kapcsán egyértelmű az együttműködés lehetősége. Fontos a programokat összehangolni, hiszen</w:t>
      </w:r>
      <w:r>
        <w:rPr>
          <w:i w:val="0"/>
          <w:iCs w:val="0"/>
          <w:sz w:val="24"/>
          <w:szCs w:val="24"/>
        </w:rPr>
        <w:t xml:space="preserve"> több ezer ember képzéséről, fejlesztéséről, támogatásáról van szó.</w:t>
      </w:r>
    </w:p>
    <w:p w:rsidR="009C4AAC" w:rsidRDefault="009C4AAC" w:rsidP="009C4AAC">
      <w:pPr>
        <w:pStyle w:val="NormlWeb"/>
        <w:keepNext/>
        <w:spacing w:before="0" w:beforeAutospacing="0" w:after="0" w:afterAutospacing="0" w:line="276" w:lineRule="auto"/>
        <w:jc w:val="both"/>
        <w:outlineLvl w:val="0"/>
        <w:rPr>
          <w:rFonts w:ascii="Calibri" w:hAnsi="Calibri"/>
          <w:sz w:val="24"/>
          <w:szCs w:val="24"/>
        </w:rPr>
      </w:pPr>
    </w:p>
    <w:p w:rsidR="009C4AAC" w:rsidRDefault="009C4AAC" w:rsidP="009C4AAC">
      <w:pPr>
        <w:pStyle w:val="NormlWeb"/>
        <w:keepNext/>
        <w:spacing w:before="0" w:beforeAutospacing="0" w:after="0" w:afterAutospacing="0" w:line="276" w:lineRule="auto"/>
        <w:jc w:val="both"/>
        <w:outlineLvl w:val="0"/>
        <w:rPr>
          <w:i w:val="0"/>
          <w:iCs w:val="0"/>
          <w:sz w:val="24"/>
          <w:szCs w:val="24"/>
        </w:rPr>
      </w:pPr>
      <w:r>
        <w:rPr>
          <w:i w:val="0"/>
          <w:iCs w:val="0"/>
          <w:sz w:val="24"/>
          <w:szCs w:val="24"/>
        </w:rPr>
        <w:t xml:space="preserve">A </w:t>
      </w:r>
      <w:r w:rsidRPr="00785794">
        <w:rPr>
          <w:b/>
          <w:i w:val="0"/>
          <w:iCs w:val="0"/>
          <w:sz w:val="24"/>
          <w:szCs w:val="24"/>
        </w:rPr>
        <w:t>szomszédos megyei önkormányzatok</w:t>
      </w:r>
      <w:r>
        <w:rPr>
          <w:i w:val="0"/>
          <w:iCs w:val="0"/>
          <w:sz w:val="24"/>
          <w:szCs w:val="24"/>
        </w:rPr>
        <w:t xml:space="preserve"> </w:t>
      </w:r>
      <w:proofErr w:type="spellStart"/>
      <w:r>
        <w:rPr>
          <w:i w:val="0"/>
          <w:iCs w:val="0"/>
          <w:sz w:val="24"/>
          <w:szCs w:val="24"/>
        </w:rPr>
        <w:t>ITP-je</w:t>
      </w:r>
      <w:proofErr w:type="spellEnd"/>
      <w:r>
        <w:rPr>
          <w:i w:val="0"/>
          <w:iCs w:val="0"/>
          <w:sz w:val="24"/>
          <w:szCs w:val="24"/>
        </w:rPr>
        <w:t xml:space="preserve"> kapcsán az alábbi tématerületek kapcsán rajzolódik ki egyértelmű együttműködési lehetőség:</w:t>
      </w:r>
    </w:p>
    <w:p w:rsidR="009C4AAC" w:rsidRDefault="009C4AAC" w:rsidP="009C4AAC">
      <w:pPr>
        <w:pStyle w:val="NormlWeb"/>
        <w:keepNext/>
        <w:spacing w:before="0" w:beforeAutospacing="0" w:after="0" w:afterAutospacing="0" w:line="276" w:lineRule="auto"/>
        <w:jc w:val="both"/>
        <w:outlineLvl w:val="0"/>
        <w:rPr>
          <w:i w:val="0"/>
          <w:iCs w:val="0"/>
          <w:sz w:val="24"/>
          <w:szCs w:val="24"/>
        </w:rPr>
      </w:pPr>
    </w:p>
    <w:p w:rsidR="009C4AAC" w:rsidRDefault="009C4AAC" w:rsidP="009C4AAC">
      <w:pPr>
        <w:pStyle w:val="NormlWeb"/>
        <w:keepNext/>
        <w:numPr>
          <w:ilvl w:val="0"/>
          <w:numId w:val="30"/>
        </w:numPr>
        <w:spacing w:before="0" w:beforeAutospacing="0" w:after="0" w:afterAutospacing="0" w:line="276" w:lineRule="auto"/>
        <w:jc w:val="both"/>
        <w:outlineLvl w:val="0"/>
        <w:rPr>
          <w:i w:val="0"/>
          <w:iCs w:val="0"/>
          <w:sz w:val="24"/>
          <w:szCs w:val="24"/>
        </w:rPr>
      </w:pPr>
      <w:r>
        <w:rPr>
          <w:i w:val="0"/>
          <w:iCs w:val="0"/>
          <w:sz w:val="24"/>
          <w:szCs w:val="24"/>
        </w:rPr>
        <w:t>1.3-as és 3.1-es intézkedés: a közlekedésfejlesztés kapcsán rajzolódnak ki olyan fejlesztési elképzelések, melyek adott esetben a megyehatáron átnyúló, a szomszédos megyék területét érintő fejlesztéseket tartalmaznak, így ezek összehangolása szükséges</w:t>
      </w:r>
    </w:p>
    <w:p w:rsidR="009C4AAC" w:rsidRDefault="009C4AAC" w:rsidP="009C4AAC">
      <w:pPr>
        <w:pStyle w:val="NormlWeb"/>
        <w:keepNext/>
        <w:spacing w:before="0" w:beforeAutospacing="0" w:after="0" w:afterAutospacing="0" w:line="276" w:lineRule="auto"/>
        <w:jc w:val="both"/>
        <w:outlineLvl w:val="0"/>
        <w:rPr>
          <w:i w:val="0"/>
          <w:iCs w:val="0"/>
          <w:sz w:val="24"/>
          <w:szCs w:val="24"/>
        </w:rPr>
      </w:pPr>
    </w:p>
    <w:p w:rsidR="009C4AAC" w:rsidRDefault="009C4AAC" w:rsidP="009C4AAC">
      <w:pPr>
        <w:pStyle w:val="NormlWeb"/>
        <w:keepNext/>
        <w:spacing w:before="0" w:beforeAutospacing="0" w:after="0" w:afterAutospacing="0" w:line="276" w:lineRule="auto"/>
        <w:jc w:val="both"/>
        <w:outlineLvl w:val="0"/>
        <w:rPr>
          <w:i w:val="0"/>
          <w:iCs w:val="0"/>
          <w:sz w:val="24"/>
          <w:szCs w:val="24"/>
        </w:rPr>
      </w:pPr>
      <w:r>
        <w:rPr>
          <w:i w:val="0"/>
          <w:iCs w:val="0"/>
          <w:sz w:val="24"/>
          <w:szCs w:val="24"/>
        </w:rPr>
        <w:t xml:space="preserve">A TOP keretében megvalósuló fejlesztések akkor igazán hatékonyak, ha egyéb </w:t>
      </w:r>
      <w:r w:rsidRPr="00785794">
        <w:rPr>
          <w:b/>
          <w:i w:val="0"/>
          <w:iCs w:val="0"/>
          <w:sz w:val="24"/>
          <w:szCs w:val="24"/>
        </w:rPr>
        <w:t xml:space="preserve">ágazati operatív programmal </w:t>
      </w:r>
      <w:r>
        <w:rPr>
          <w:i w:val="0"/>
          <w:iCs w:val="0"/>
          <w:sz w:val="24"/>
          <w:szCs w:val="24"/>
        </w:rPr>
        <w:t>összehangolhatók, integrálhatók. A következőkben az ágazati operatív programokat érintő kapcsolódási pontok kerülnek bemutatásra:</w:t>
      </w:r>
    </w:p>
    <w:p w:rsidR="009C4AAC" w:rsidRDefault="009C4AAC" w:rsidP="009C4AAC">
      <w:pPr>
        <w:pStyle w:val="NormlWeb"/>
        <w:keepNext/>
        <w:spacing w:before="0" w:beforeAutospacing="0" w:after="0" w:afterAutospacing="0" w:line="276" w:lineRule="auto"/>
        <w:jc w:val="both"/>
        <w:outlineLvl w:val="0"/>
        <w:rPr>
          <w:i w:val="0"/>
          <w:iCs w:val="0"/>
          <w:sz w:val="24"/>
          <w:szCs w:val="24"/>
        </w:rPr>
      </w:pPr>
    </w:p>
    <w:p w:rsidR="009C4AAC" w:rsidRPr="00C914C0" w:rsidRDefault="009C4AAC" w:rsidP="009C4AAC">
      <w:pPr>
        <w:numPr>
          <w:ilvl w:val="0"/>
          <w:numId w:val="30"/>
        </w:numPr>
        <w:jc w:val="both"/>
        <w:rPr>
          <w:rFonts w:ascii="Times New Roman" w:hAnsi="Times New Roman"/>
          <w:i/>
          <w:iCs/>
          <w:sz w:val="24"/>
          <w:szCs w:val="24"/>
        </w:rPr>
      </w:pPr>
      <w:r w:rsidRPr="00C914C0">
        <w:rPr>
          <w:rFonts w:ascii="Times New Roman" w:hAnsi="Times New Roman"/>
          <w:i/>
          <w:iCs/>
          <w:sz w:val="24"/>
          <w:szCs w:val="24"/>
        </w:rPr>
        <w:t>az ipari parkok, ipari területek fejlesztése, mely esetében a TOP a többségében önkormányzati területek fejlesztését (külön forrásból a megyei ipari parkok, és ipari területek, külön a megyei jogú város ipari parkjai, ipari területei), míg a GINOP elsősorban a magántulajdonú ipari parkok, ipari területek fejlesztését szolgálja. Fontos a fejlesztések területi összehangolása is, hiszen a megyei jogú városokban megvalósuló ipari park, ipari terület fejlesztése nagyberuházók letelepítését is tudja szolgálni, melyhez kapcsolódóan a beszállítói körnek tud területet biztosítani a TOP fejlesztés a megye környező városaiban, településein.</w:t>
      </w:r>
    </w:p>
    <w:p w:rsidR="009C4AAC" w:rsidRPr="00C914C0" w:rsidRDefault="009C4AAC" w:rsidP="009C4AAC">
      <w:pPr>
        <w:jc w:val="both"/>
        <w:rPr>
          <w:rFonts w:ascii="Times New Roman" w:hAnsi="Times New Roman"/>
          <w:i/>
          <w:iCs/>
          <w:sz w:val="24"/>
          <w:szCs w:val="24"/>
        </w:rPr>
      </w:pPr>
    </w:p>
    <w:p w:rsidR="009C4AAC" w:rsidRPr="006527F0" w:rsidRDefault="009C4AAC" w:rsidP="009C4AAC">
      <w:pPr>
        <w:numPr>
          <w:ilvl w:val="0"/>
          <w:numId w:val="31"/>
        </w:numPr>
        <w:jc w:val="both"/>
        <w:rPr>
          <w:rFonts w:ascii="Times New Roman" w:hAnsi="Times New Roman"/>
          <w:i/>
          <w:iCs/>
          <w:sz w:val="24"/>
          <w:szCs w:val="24"/>
        </w:rPr>
      </w:pPr>
      <w:r w:rsidRPr="006527F0">
        <w:rPr>
          <w:rFonts w:ascii="Times New Roman" w:hAnsi="Times New Roman"/>
          <w:i/>
          <w:iCs/>
          <w:sz w:val="24"/>
          <w:szCs w:val="24"/>
        </w:rPr>
        <w:t xml:space="preserve">a foglalkoztatási paktumok keretében megvalósuló fejlesztések kapcsolódó témakörei a </w:t>
      </w:r>
      <w:proofErr w:type="spellStart"/>
      <w:r w:rsidRPr="006527F0">
        <w:rPr>
          <w:rFonts w:ascii="Times New Roman" w:hAnsi="Times New Roman"/>
          <w:i/>
          <w:iCs/>
          <w:sz w:val="24"/>
          <w:szCs w:val="24"/>
        </w:rPr>
        <w:t>GINOP-ban</w:t>
      </w:r>
      <w:proofErr w:type="spellEnd"/>
      <w:r w:rsidRPr="006527F0">
        <w:rPr>
          <w:rFonts w:ascii="Times New Roman" w:hAnsi="Times New Roman"/>
          <w:i/>
          <w:iCs/>
          <w:sz w:val="24"/>
          <w:szCs w:val="24"/>
        </w:rPr>
        <w:t xml:space="preserve"> is megtalálhatók (GINOP 5.1.1: út a munkaerőpiacra, GINOP 6.1.1: közfoglalkoztatásból a munkaerőpiacra történő átmenet). A jelenlegi Információnk szerint az EFOP, továbbá a </w:t>
      </w:r>
      <w:proofErr w:type="spellStart"/>
      <w:r w:rsidRPr="006527F0">
        <w:rPr>
          <w:rFonts w:ascii="Times New Roman" w:hAnsi="Times New Roman"/>
          <w:i/>
          <w:iCs/>
          <w:sz w:val="24"/>
          <w:szCs w:val="24"/>
        </w:rPr>
        <w:t>Román-Magyar</w:t>
      </w:r>
      <w:proofErr w:type="spellEnd"/>
      <w:r w:rsidRPr="006527F0">
        <w:rPr>
          <w:rFonts w:ascii="Times New Roman" w:hAnsi="Times New Roman"/>
          <w:i/>
          <w:iCs/>
          <w:sz w:val="24"/>
          <w:szCs w:val="24"/>
        </w:rPr>
        <w:t xml:space="preserve"> </w:t>
      </w:r>
      <w:proofErr w:type="spellStart"/>
      <w:r w:rsidRPr="006527F0">
        <w:rPr>
          <w:rFonts w:ascii="Times New Roman" w:hAnsi="Times New Roman"/>
          <w:i/>
          <w:iCs/>
          <w:sz w:val="24"/>
          <w:szCs w:val="24"/>
        </w:rPr>
        <w:t>Határmenti</w:t>
      </w:r>
      <w:proofErr w:type="spellEnd"/>
      <w:r w:rsidRPr="006527F0">
        <w:rPr>
          <w:rFonts w:ascii="Times New Roman" w:hAnsi="Times New Roman"/>
          <w:i/>
          <w:iCs/>
          <w:sz w:val="24"/>
          <w:szCs w:val="24"/>
        </w:rPr>
        <w:t xml:space="preserve"> Operatív Program is tartalmaz ilyen jellegű fejlesztéseket.</w:t>
      </w:r>
    </w:p>
    <w:p w:rsidR="009C4AAC" w:rsidRPr="006527F0" w:rsidRDefault="009C4AAC" w:rsidP="009C4AAC">
      <w:pPr>
        <w:jc w:val="both"/>
        <w:rPr>
          <w:rFonts w:ascii="Times New Roman" w:hAnsi="Times New Roman"/>
          <w:i/>
          <w:iCs/>
          <w:sz w:val="24"/>
          <w:szCs w:val="24"/>
        </w:rPr>
      </w:pPr>
    </w:p>
    <w:p w:rsidR="009C4AAC" w:rsidRPr="006527F0" w:rsidRDefault="009C4AAC" w:rsidP="009C4AAC">
      <w:pPr>
        <w:numPr>
          <w:ilvl w:val="0"/>
          <w:numId w:val="31"/>
        </w:numPr>
        <w:jc w:val="both"/>
        <w:rPr>
          <w:rFonts w:ascii="Times New Roman" w:hAnsi="Times New Roman"/>
          <w:i/>
          <w:iCs/>
          <w:sz w:val="24"/>
          <w:szCs w:val="24"/>
        </w:rPr>
      </w:pPr>
      <w:r w:rsidRPr="006527F0">
        <w:rPr>
          <w:rFonts w:ascii="Times New Roman" w:hAnsi="Times New Roman"/>
          <w:i/>
          <w:iCs/>
          <w:sz w:val="24"/>
          <w:szCs w:val="24"/>
        </w:rPr>
        <w:t>a közfoglalkoztatásról, a szociális szövetkezetek helyzetének ismerete, az e témakörben megvalósuló fejlesztések ismerete is fontos, hiszen ezek a programok jelentős hatást gyakorolnak a munkaerő piacra</w:t>
      </w:r>
    </w:p>
    <w:p w:rsidR="009C4AAC" w:rsidRPr="006527F0" w:rsidRDefault="009C4AAC" w:rsidP="009C4AAC">
      <w:pPr>
        <w:jc w:val="both"/>
        <w:rPr>
          <w:rFonts w:ascii="Times New Roman" w:hAnsi="Times New Roman"/>
          <w:i/>
          <w:iCs/>
          <w:sz w:val="24"/>
          <w:szCs w:val="24"/>
        </w:rPr>
      </w:pPr>
    </w:p>
    <w:p w:rsidR="009C4AAC" w:rsidRPr="006527F0" w:rsidRDefault="009C4AAC" w:rsidP="009C4AAC">
      <w:pPr>
        <w:numPr>
          <w:ilvl w:val="0"/>
          <w:numId w:val="31"/>
        </w:numPr>
        <w:jc w:val="both"/>
        <w:rPr>
          <w:rFonts w:ascii="Times New Roman" w:hAnsi="Times New Roman"/>
          <w:i/>
          <w:iCs/>
          <w:sz w:val="24"/>
          <w:szCs w:val="24"/>
        </w:rPr>
      </w:pPr>
      <w:r>
        <w:rPr>
          <w:rFonts w:ascii="Times New Roman" w:hAnsi="Times New Roman"/>
          <w:i/>
          <w:iCs/>
          <w:sz w:val="24"/>
          <w:szCs w:val="24"/>
        </w:rPr>
        <w:t>a</w:t>
      </w:r>
      <w:r w:rsidRPr="006527F0">
        <w:rPr>
          <w:rFonts w:ascii="Times New Roman" w:hAnsi="Times New Roman"/>
          <w:i/>
          <w:iCs/>
          <w:sz w:val="24"/>
          <w:szCs w:val="24"/>
        </w:rPr>
        <w:t xml:space="preserve"> Hajdú-Bihar Megyei Önkormányzat a tulajdonában lévő gazdasági szervezeteken keresztül egyéb tevékenységeket is végezni szeretne, többek között például a megyei turisztikai szint kialakítását, megyei turisztikai TDM szervezet létrehozását tervezzük, de akár említhetnék a megyei befektetés-ösztönzést célzó tevékenységet is, melyek összhangja </w:t>
      </w:r>
      <w:proofErr w:type="spellStart"/>
      <w:r w:rsidRPr="006527F0">
        <w:rPr>
          <w:rFonts w:ascii="Times New Roman" w:hAnsi="Times New Roman"/>
          <w:i/>
          <w:iCs/>
          <w:sz w:val="24"/>
          <w:szCs w:val="24"/>
        </w:rPr>
        <w:t>GINOP-os</w:t>
      </w:r>
      <w:proofErr w:type="spellEnd"/>
      <w:r w:rsidRPr="006527F0">
        <w:rPr>
          <w:rFonts w:ascii="Times New Roman" w:hAnsi="Times New Roman"/>
          <w:i/>
          <w:iCs/>
          <w:sz w:val="24"/>
          <w:szCs w:val="24"/>
        </w:rPr>
        <w:t xml:space="preserve"> programokkal elengedhetetlen</w:t>
      </w:r>
    </w:p>
    <w:p w:rsidR="009C4AAC" w:rsidRDefault="009C4AAC" w:rsidP="009C4AAC">
      <w:pPr>
        <w:jc w:val="both"/>
        <w:rPr>
          <w:b/>
          <w:sz w:val="24"/>
          <w:szCs w:val="24"/>
        </w:rPr>
      </w:pPr>
    </w:p>
    <w:p w:rsidR="009C4AAC" w:rsidRPr="00231737" w:rsidRDefault="009C4AAC" w:rsidP="009C4AAC">
      <w:pPr>
        <w:pStyle w:val="NormlWeb"/>
        <w:keepNext/>
        <w:spacing w:before="0" w:beforeAutospacing="0" w:after="0" w:afterAutospacing="0" w:line="276" w:lineRule="auto"/>
        <w:jc w:val="both"/>
        <w:outlineLvl w:val="0"/>
        <w:rPr>
          <w:i w:val="0"/>
          <w:iCs w:val="0"/>
          <w:sz w:val="24"/>
          <w:szCs w:val="24"/>
        </w:rPr>
      </w:pPr>
    </w:p>
    <w:p w:rsidR="009C4AAC" w:rsidRDefault="009C4AAC" w:rsidP="009C4AAC">
      <w:pPr>
        <w:pStyle w:val="NormlWeb"/>
        <w:keepNext/>
        <w:spacing w:before="0" w:beforeAutospacing="0" w:after="0" w:afterAutospacing="0" w:line="276" w:lineRule="auto"/>
        <w:jc w:val="both"/>
        <w:outlineLvl w:val="0"/>
        <w:rPr>
          <w:i w:val="0"/>
          <w:iCs w:val="0"/>
          <w:sz w:val="24"/>
          <w:szCs w:val="24"/>
        </w:rPr>
      </w:pPr>
    </w:p>
    <w:p w:rsidR="009C4AAC" w:rsidRDefault="009C4AAC" w:rsidP="009C4AAC">
      <w:pPr>
        <w:pStyle w:val="NormlWeb"/>
        <w:keepNext/>
        <w:spacing w:before="0" w:beforeAutospacing="0" w:after="0" w:afterAutospacing="0" w:line="276" w:lineRule="auto"/>
        <w:jc w:val="both"/>
        <w:outlineLvl w:val="0"/>
        <w:rPr>
          <w:i w:val="0"/>
          <w:iCs w:val="0"/>
          <w:sz w:val="24"/>
          <w:szCs w:val="24"/>
        </w:rPr>
      </w:pPr>
    </w:p>
    <w:p w:rsidR="009C4AAC" w:rsidRPr="00B54D7D" w:rsidRDefault="009C4AAC" w:rsidP="009C4AAC">
      <w:pPr>
        <w:pStyle w:val="NormlWeb"/>
        <w:keepNext/>
        <w:spacing w:before="0" w:beforeAutospacing="0" w:after="0" w:afterAutospacing="0" w:line="276" w:lineRule="auto"/>
        <w:jc w:val="both"/>
        <w:outlineLvl w:val="0"/>
        <w:rPr>
          <w:i w:val="0"/>
          <w:iCs w:val="0"/>
          <w:sz w:val="24"/>
          <w:szCs w:val="24"/>
        </w:rPr>
        <w:sectPr w:rsidR="009C4AAC" w:rsidRPr="00B54D7D" w:rsidSect="00EA23EC">
          <w:footerReference w:type="default" r:id="rId30"/>
          <w:headerReference w:type="first" r:id="rId31"/>
          <w:footerReference w:type="first" r:id="rId32"/>
          <w:pgSz w:w="11907" w:h="16839" w:code="9"/>
          <w:pgMar w:top="1275" w:right="1417" w:bottom="1417" w:left="1135" w:header="708" w:footer="492" w:gutter="0"/>
          <w:cols w:space="708"/>
          <w:docGrid w:linePitch="360"/>
        </w:sectPr>
      </w:pPr>
    </w:p>
    <w:p w:rsidR="009C4AAC" w:rsidRPr="00FB48FD" w:rsidRDefault="009C4AAC" w:rsidP="009C4AAC">
      <w:pPr>
        <w:pStyle w:val="NormlWeb"/>
        <w:keepNext/>
        <w:numPr>
          <w:ilvl w:val="0"/>
          <w:numId w:val="20"/>
        </w:numPr>
        <w:spacing w:before="0" w:beforeAutospacing="0" w:after="0" w:afterAutospacing="0" w:line="276" w:lineRule="auto"/>
        <w:ind w:left="357" w:hanging="357"/>
        <w:jc w:val="both"/>
        <w:outlineLvl w:val="0"/>
        <w:rPr>
          <w:b/>
          <w:i w:val="0"/>
          <w:iCs w:val="0"/>
          <w:smallCaps/>
          <w:color w:val="8DB3E2"/>
          <w:sz w:val="24"/>
          <w:szCs w:val="24"/>
          <w:lang w:eastAsia="en-US"/>
        </w:rPr>
      </w:pPr>
      <w:bookmarkStart w:id="11" w:name="_Toc416953959"/>
      <w:r w:rsidRPr="00FB48FD">
        <w:rPr>
          <w:b/>
          <w:i w:val="0"/>
          <w:iCs w:val="0"/>
          <w:smallCaps/>
          <w:color w:val="8DB3E2"/>
          <w:sz w:val="24"/>
          <w:szCs w:val="24"/>
          <w:lang w:eastAsia="en-US"/>
        </w:rPr>
        <w:lastRenderedPageBreak/>
        <w:t>Az ITP forrásallokációja</w:t>
      </w:r>
      <w:bookmarkEnd w:id="11"/>
    </w:p>
    <w:p w:rsidR="009C4AAC" w:rsidRDefault="009C4AAC" w:rsidP="009C4AAC">
      <w:pPr>
        <w:jc w:val="both"/>
        <w:rPr>
          <w:rFonts w:ascii="Times New Roman" w:hAnsi="Times New Roman"/>
          <w:i/>
          <w:iCs/>
          <w:sz w:val="24"/>
          <w:szCs w:val="24"/>
        </w:rPr>
      </w:pPr>
    </w:p>
    <w:p w:rsidR="009C4AAC" w:rsidRDefault="009C4AAC" w:rsidP="009C4AAC">
      <w:pPr>
        <w:jc w:val="both"/>
        <w:rPr>
          <w:rFonts w:ascii="Times New Roman" w:hAnsi="Times New Roman"/>
          <w:i/>
          <w:iCs/>
          <w:sz w:val="24"/>
          <w:szCs w:val="24"/>
        </w:rPr>
      </w:pPr>
      <w:r w:rsidRPr="00ED4110">
        <w:rPr>
          <w:rFonts w:ascii="Times New Roman" w:hAnsi="Times New Roman"/>
          <w:i/>
          <w:iCs/>
          <w:sz w:val="24"/>
          <w:szCs w:val="24"/>
        </w:rPr>
        <w:t>Az 1702/2014. (XII.13.) Kormány</w:t>
      </w:r>
      <w:r>
        <w:rPr>
          <w:rFonts w:ascii="Times New Roman" w:hAnsi="Times New Roman"/>
          <w:i/>
          <w:iCs/>
          <w:sz w:val="24"/>
          <w:szCs w:val="24"/>
        </w:rPr>
        <w:t xml:space="preserve"> </w:t>
      </w:r>
      <w:r w:rsidRPr="00ED4110">
        <w:rPr>
          <w:rFonts w:ascii="Times New Roman" w:hAnsi="Times New Roman"/>
          <w:i/>
          <w:iCs/>
          <w:sz w:val="24"/>
          <w:szCs w:val="24"/>
        </w:rPr>
        <w:t>határozat</w:t>
      </w:r>
      <w:r>
        <w:rPr>
          <w:rFonts w:ascii="Times New Roman" w:hAnsi="Times New Roman"/>
          <w:i/>
          <w:iCs/>
          <w:sz w:val="24"/>
          <w:szCs w:val="24"/>
        </w:rPr>
        <w:t xml:space="preserve"> </w:t>
      </w:r>
      <w:r w:rsidRPr="00ED4110">
        <w:rPr>
          <w:rFonts w:ascii="Times New Roman" w:hAnsi="Times New Roman"/>
          <w:i/>
          <w:iCs/>
          <w:sz w:val="24"/>
          <w:szCs w:val="24"/>
        </w:rPr>
        <w:t>alapján</w:t>
      </w:r>
      <w:r>
        <w:rPr>
          <w:rFonts w:ascii="Times New Roman" w:hAnsi="Times New Roman"/>
          <w:i/>
          <w:iCs/>
          <w:sz w:val="24"/>
          <w:szCs w:val="24"/>
        </w:rPr>
        <w:t xml:space="preserve"> az IH ITP útmutató szerint Hajdú-Bihar megyére</w:t>
      </w:r>
      <w:r w:rsidRPr="00ED4110">
        <w:rPr>
          <w:rFonts w:ascii="Times New Roman" w:hAnsi="Times New Roman"/>
          <w:i/>
          <w:iCs/>
          <w:sz w:val="24"/>
          <w:szCs w:val="24"/>
        </w:rPr>
        <w:t xml:space="preserve"> jutó keret TOP prioritások és intézkedések szerinti megoszlása a következő:</w:t>
      </w:r>
    </w:p>
    <w:p w:rsidR="009C4AAC" w:rsidRDefault="009C4AAC" w:rsidP="009C4AAC">
      <w:pPr>
        <w:jc w:val="both"/>
        <w:rPr>
          <w:rFonts w:ascii="Times New Roman" w:hAnsi="Times New Roman"/>
          <w:i/>
          <w:iCs/>
          <w:sz w:val="24"/>
          <w:szCs w:val="24"/>
        </w:rPr>
      </w:pPr>
      <w:r w:rsidRPr="00BE5C39">
        <w:rPr>
          <w:noProof/>
        </w:rPr>
        <w:drawing>
          <wp:inline distT="0" distB="0" distL="0" distR="0" wp14:anchorId="647EA88E" wp14:editId="6A152AFF">
            <wp:extent cx="9067800" cy="1476375"/>
            <wp:effectExtent l="0" t="0" r="0" b="9525"/>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67800" cy="1476375"/>
                    </a:xfrm>
                    <a:prstGeom prst="rect">
                      <a:avLst/>
                    </a:prstGeom>
                    <a:noFill/>
                    <a:ln>
                      <a:noFill/>
                    </a:ln>
                  </pic:spPr>
                </pic:pic>
              </a:graphicData>
            </a:graphic>
          </wp:inline>
        </w:drawing>
      </w:r>
    </w:p>
    <w:p w:rsidR="009C4AAC" w:rsidRDefault="009C4AAC" w:rsidP="009C4AAC">
      <w:pPr>
        <w:jc w:val="both"/>
        <w:rPr>
          <w:rFonts w:ascii="Times New Roman" w:hAnsi="Times New Roman"/>
          <w:i/>
          <w:iCs/>
          <w:sz w:val="24"/>
          <w:szCs w:val="24"/>
        </w:rPr>
      </w:pPr>
      <w:r w:rsidRPr="00AE74C0">
        <w:rPr>
          <w:noProof/>
        </w:rPr>
        <w:drawing>
          <wp:inline distT="0" distB="0" distL="0" distR="0" wp14:anchorId="491F698E" wp14:editId="55213C29">
            <wp:extent cx="9067800" cy="2676525"/>
            <wp:effectExtent l="0" t="0" r="0" b="9525"/>
            <wp:docPr id="36" name="Kép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67800" cy="2676525"/>
                    </a:xfrm>
                    <a:prstGeom prst="rect">
                      <a:avLst/>
                    </a:prstGeom>
                    <a:noFill/>
                    <a:ln>
                      <a:noFill/>
                    </a:ln>
                  </pic:spPr>
                </pic:pic>
              </a:graphicData>
            </a:graphic>
          </wp:inline>
        </w:drawing>
      </w:r>
    </w:p>
    <w:p w:rsidR="009C4AAC" w:rsidRPr="00E03D24" w:rsidRDefault="009C4AAC" w:rsidP="009C4AAC">
      <w:pPr>
        <w:jc w:val="center"/>
        <w:rPr>
          <w:rFonts w:ascii="Times New Roman" w:hAnsi="Times New Roman"/>
          <w:sz w:val="24"/>
        </w:rPr>
      </w:pPr>
      <w:r>
        <w:rPr>
          <w:rFonts w:ascii="Times New Roman" w:hAnsi="Times New Roman"/>
          <w:sz w:val="24"/>
        </w:rPr>
        <w:t>4. táblázat: f</w:t>
      </w:r>
      <w:r w:rsidRPr="00E03D24">
        <w:rPr>
          <w:rFonts w:ascii="Times New Roman" w:hAnsi="Times New Roman"/>
          <w:sz w:val="24"/>
        </w:rPr>
        <w:t>orráskeretek megoszlása</w:t>
      </w:r>
    </w:p>
    <w:p w:rsidR="009C4AAC" w:rsidRDefault="009C4AAC" w:rsidP="009C4AAC">
      <w:pPr>
        <w:rPr>
          <w:rFonts w:ascii="Times New Roman" w:hAnsi="Times New Roman"/>
          <w:i/>
          <w:iCs/>
          <w:sz w:val="24"/>
          <w:szCs w:val="24"/>
        </w:rPr>
        <w:sectPr w:rsidR="009C4AAC" w:rsidSect="00776FA5">
          <w:pgSz w:w="16839" w:h="11907" w:orient="landscape" w:code="9"/>
          <w:pgMar w:top="1275" w:right="1417" w:bottom="1417" w:left="1417" w:header="708" w:footer="492" w:gutter="0"/>
          <w:cols w:space="708"/>
          <w:docGrid w:linePitch="360"/>
        </w:sectPr>
      </w:pPr>
      <w:r>
        <w:rPr>
          <w:rFonts w:ascii="Times New Roman" w:hAnsi="Times New Roman"/>
          <w:i/>
          <w:iCs/>
          <w:sz w:val="24"/>
          <w:szCs w:val="24"/>
        </w:rPr>
        <w:t>A forráskeretek megoszlása az 1.2-es intézkedésről az 1.3-as intézkedésre történő átcsoportosítás következtében változott.</w:t>
      </w:r>
    </w:p>
    <w:p w:rsidR="009C4AAC" w:rsidRPr="00511F77" w:rsidRDefault="009C4AAC" w:rsidP="009C4AAC">
      <w:pPr>
        <w:jc w:val="both"/>
        <w:rPr>
          <w:rFonts w:ascii="Times New Roman" w:hAnsi="Times New Roman"/>
          <w:bCs/>
          <w:i/>
          <w:sz w:val="24"/>
          <w:szCs w:val="24"/>
        </w:rPr>
      </w:pPr>
      <w:r w:rsidRPr="00511F77">
        <w:rPr>
          <w:noProof/>
        </w:rPr>
        <w:lastRenderedPageBreak/>
        <w:drawing>
          <wp:anchor distT="0" distB="0" distL="114300" distR="114300" simplePos="0" relativeHeight="251662336" behindDoc="0" locked="0" layoutInCell="1" allowOverlap="1" wp14:anchorId="770DC6FC" wp14:editId="6697A66F">
            <wp:simplePos x="0" y="0"/>
            <wp:positionH relativeFrom="column">
              <wp:posOffset>4445</wp:posOffset>
            </wp:positionH>
            <wp:positionV relativeFrom="paragraph">
              <wp:posOffset>791845</wp:posOffset>
            </wp:positionV>
            <wp:extent cx="5842635" cy="6579235"/>
            <wp:effectExtent l="0" t="0" r="5715" b="0"/>
            <wp:wrapSquare wrapText="bothSides"/>
            <wp:docPr id="43" name="Kép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42635" cy="6579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F77">
        <w:rPr>
          <w:rFonts w:ascii="Times New Roman" w:hAnsi="Times New Roman"/>
          <w:bCs/>
          <w:i/>
          <w:sz w:val="24"/>
          <w:szCs w:val="24"/>
        </w:rPr>
        <w:t>Az intézkedések között történő átcsoportosítás magyarázatát az alábbi</w:t>
      </w:r>
      <w:r>
        <w:rPr>
          <w:rFonts w:ascii="Times New Roman" w:hAnsi="Times New Roman"/>
          <w:bCs/>
          <w:i/>
          <w:sz w:val="24"/>
          <w:szCs w:val="24"/>
        </w:rPr>
        <w:t xml:space="preserve"> táblázat tartalmazza. Mindösszesen az 1. prioritásban került sor átcsoportosításra, mely a felmerülő útfejlesztési igényekre alapoztunk. Az átcsoportosítás forrását az 1.2-es prioritás jelentette.</w:t>
      </w:r>
    </w:p>
    <w:p w:rsidR="009C4AAC" w:rsidRDefault="009C4AAC" w:rsidP="009C4AAC">
      <w:pPr>
        <w:jc w:val="center"/>
        <w:rPr>
          <w:rFonts w:ascii="Times New Roman" w:hAnsi="Times New Roman"/>
          <w:smallCaps/>
          <w:sz w:val="24"/>
          <w:szCs w:val="24"/>
          <w:lang w:eastAsia="en-US"/>
        </w:rPr>
      </w:pPr>
    </w:p>
    <w:p w:rsidR="009C4AAC" w:rsidRPr="00E03D24" w:rsidRDefault="009C4AAC" w:rsidP="009C4AAC">
      <w:pPr>
        <w:jc w:val="center"/>
        <w:rPr>
          <w:rFonts w:ascii="Times New Roman" w:hAnsi="Times New Roman"/>
          <w:sz w:val="24"/>
        </w:rPr>
      </w:pPr>
      <w:r>
        <w:rPr>
          <w:rFonts w:ascii="Times New Roman" w:hAnsi="Times New Roman"/>
          <w:sz w:val="24"/>
        </w:rPr>
        <w:t>5. táblázat: f</w:t>
      </w:r>
      <w:r w:rsidRPr="00E03D24">
        <w:rPr>
          <w:rFonts w:ascii="Times New Roman" w:hAnsi="Times New Roman"/>
          <w:sz w:val="24"/>
        </w:rPr>
        <w:t>orráskeretek megoszlásának magyarázat</w:t>
      </w:r>
      <w:r>
        <w:rPr>
          <w:rFonts w:ascii="Times New Roman" w:hAnsi="Times New Roman"/>
          <w:sz w:val="24"/>
        </w:rPr>
        <w:t>a</w:t>
      </w:r>
    </w:p>
    <w:p w:rsidR="009C4AAC" w:rsidRDefault="009C4AAC" w:rsidP="009C4AAC">
      <w:pPr>
        <w:rPr>
          <w:rFonts w:ascii="Times New Roman" w:hAnsi="Times New Roman"/>
          <w:sz w:val="24"/>
          <w:szCs w:val="24"/>
        </w:rPr>
      </w:pPr>
    </w:p>
    <w:p w:rsidR="009C4AAC" w:rsidRDefault="009C4AAC" w:rsidP="009C4AAC">
      <w:pPr>
        <w:rPr>
          <w:rFonts w:ascii="Times New Roman" w:hAnsi="Times New Roman"/>
          <w:sz w:val="24"/>
          <w:szCs w:val="24"/>
        </w:rPr>
      </w:pPr>
    </w:p>
    <w:p w:rsidR="009C4AAC" w:rsidRDefault="009C4AAC" w:rsidP="009C4AAC">
      <w:pPr>
        <w:rPr>
          <w:rFonts w:ascii="Times New Roman" w:hAnsi="Times New Roman"/>
          <w:sz w:val="24"/>
          <w:szCs w:val="24"/>
        </w:rPr>
      </w:pPr>
    </w:p>
    <w:p w:rsidR="009C4AAC" w:rsidRDefault="009C4AAC" w:rsidP="009C4AAC">
      <w:pPr>
        <w:jc w:val="center"/>
        <w:rPr>
          <w:rFonts w:ascii="Times New Roman" w:hAnsi="Times New Roman"/>
          <w:smallCaps/>
          <w:sz w:val="24"/>
          <w:szCs w:val="24"/>
          <w:lang w:eastAsia="en-US"/>
        </w:rPr>
      </w:pPr>
    </w:p>
    <w:p w:rsidR="009C4AAC" w:rsidRDefault="009C4AAC" w:rsidP="009C4AAC">
      <w:pPr>
        <w:jc w:val="center"/>
        <w:rPr>
          <w:rFonts w:ascii="Times New Roman" w:hAnsi="Times New Roman"/>
          <w:smallCaps/>
          <w:sz w:val="24"/>
          <w:szCs w:val="24"/>
          <w:lang w:eastAsia="en-US"/>
        </w:rPr>
      </w:pPr>
    </w:p>
    <w:p w:rsidR="009C4AAC" w:rsidRDefault="009C4AAC" w:rsidP="009C4AAC">
      <w:pPr>
        <w:jc w:val="center"/>
        <w:rPr>
          <w:rFonts w:ascii="Times New Roman" w:hAnsi="Times New Roman"/>
          <w:smallCaps/>
          <w:sz w:val="24"/>
          <w:szCs w:val="24"/>
          <w:lang w:eastAsia="en-US"/>
        </w:rPr>
      </w:pPr>
    </w:p>
    <w:p w:rsidR="009C4AAC" w:rsidRDefault="009C4AAC" w:rsidP="009C4AAC">
      <w:pPr>
        <w:jc w:val="center"/>
        <w:rPr>
          <w:rFonts w:ascii="Times New Roman" w:hAnsi="Times New Roman"/>
          <w:smallCaps/>
          <w:sz w:val="24"/>
          <w:szCs w:val="24"/>
          <w:lang w:eastAsia="en-US"/>
        </w:rPr>
      </w:pPr>
    </w:p>
    <w:p w:rsidR="009C4AAC" w:rsidRDefault="009C4AAC" w:rsidP="009C4AAC">
      <w:pPr>
        <w:jc w:val="center"/>
        <w:rPr>
          <w:rFonts w:ascii="Times New Roman" w:hAnsi="Times New Roman"/>
          <w:smallCaps/>
          <w:sz w:val="24"/>
          <w:szCs w:val="24"/>
          <w:lang w:eastAsia="en-US"/>
        </w:rPr>
      </w:pPr>
    </w:p>
    <w:p w:rsidR="009C4AAC" w:rsidRDefault="009C4AAC" w:rsidP="009C4AAC">
      <w:pPr>
        <w:jc w:val="both"/>
        <w:rPr>
          <w:rFonts w:ascii="Times New Roman" w:hAnsi="Times New Roman"/>
          <w:smallCaps/>
          <w:sz w:val="24"/>
          <w:szCs w:val="24"/>
          <w:lang w:eastAsia="en-US"/>
        </w:rPr>
      </w:pPr>
    </w:p>
    <w:p w:rsidR="009C4AAC" w:rsidRPr="00D17579" w:rsidRDefault="009C4AAC" w:rsidP="009C4AAC">
      <w:pPr>
        <w:jc w:val="both"/>
        <w:rPr>
          <w:rFonts w:ascii="Times New Roman" w:hAnsi="Times New Roman"/>
          <w:i/>
          <w:sz w:val="24"/>
          <w:szCs w:val="24"/>
          <w:lang w:eastAsia="en-US"/>
        </w:rPr>
      </w:pPr>
      <w:r>
        <w:rPr>
          <w:rFonts w:ascii="Times New Roman" w:hAnsi="Times New Roman"/>
          <w:i/>
          <w:sz w:val="24"/>
          <w:szCs w:val="24"/>
          <w:lang w:eastAsia="en-US"/>
        </w:rPr>
        <w:t>Az intézkedések közötti forrásallokációt az alábbi ábra szemlélteti, mely összehasonlítja a TOP szerint, illetve a saját igények szerint meghatározott forrásokat.</w:t>
      </w:r>
    </w:p>
    <w:p w:rsidR="009C4AAC" w:rsidRDefault="009C4AAC" w:rsidP="009C4AAC">
      <w:pPr>
        <w:jc w:val="center"/>
        <w:rPr>
          <w:rFonts w:ascii="Times New Roman" w:hAnsi="Times New Roman"/>
          <w:smallCaps/>
          <w:sz w:val="24"/>
          <w:szCs w:val="24"/>
          <w:lang w:eastAsia="en-US"/>
        </w:rPr>
      </w:pPr>
    </w:p>
    <w:p w:rsidR="009C4AAC" w:rsidRPr="00E03D24" w:rsidRDefault="009C4AAC" w:rsidP="009C4AAC">
      <w:pPr>
        <w:jc w:val="center"/>
        <w:rPr>
          <w:rFonts w:ascii="Times New Roman" w:hAnsi="Times New Roman"/>
          <w:sz w:val="24"/>
        </w:rPr>
      </w:pPr>
      <w:r w:rsidRPr="00E03D24">
        <w:rPr>
          <w:rFonts w:ascii="Times New Roman" w:hAnsi="Times New Roman"/>
          <w:noProof/>
          <w:sz w:val="24"/>
        </w:rPr>
        <w:drawing>
          <wp:anchor distT="0" distB="0" distL="114300" distR="114300" simplePos="0" relativeHeight="251663360" behindDoc="0" locked="0" layoutInCell="1" allowOverlap="1" wp14:anchorId="62D8D7F3" wp14:editId="33E16722">
            <wp:simplePos x="0" y="0"/>
            <wp:positionH relativeFrom="column">
              <wp:posOffset>49530</wp:posOffset>
            </wp:positionH>
            <wp:positionV relativeFrom="paragraph">
              <wp:posOffset>15875</wp:posOffset>
            </wp:positionV>
            <wp:extent cx="5655945" cy="5175885"/>
            <wp:effectExtent l="0" t="0" r="1905" b="5715"/>
            <wp:wrapSquare wrapText="bothSides"/>
            <wp:docPr id="42" name="Kép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55945" cy="51758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rPr>
        <w:t>1. ábra: f</w:t>
      </w:r>
      <w:r w:rsidRPr="00E03D24">
        <w:rPr>
          <w:rFonts w:ascii="Times New Roman" w:hAnsi="Times New Roman"/>
          <w:sz w:val="24"/>
        </w:rPr>
        <w:t>orráskeretek megoszlás</w:t>
      </w:r>
      <w:r>
        <w:rPr>
          <w:rFonts w:ascii="Times New Roman" w:hAnsi="Times New Roman"/>
          <w:sz w:val="24"/>
        </w:rPr>
        <w:t>ának ábrázolása</w:t>
      </w:r>
    </w:p>
    <w:p w:rsidR="009C4AAC" w:rsidRDefault="009C4AAC" w:rsidP="009C4AAC">
      <w:pPr>
        <w:jc w:val="both"/>
        <w:rPr>
          <w:rFonts w:ascii="Times New Roman" w:hAnsi="Times New Roman"/>
          <w:i/>
          <w:sz w:val="24"/>
          <w:szCs w:val="24"/>
          <w:lang w:eastAsia="en-US"/>
        </w:rPr>
      </w:pPr>
      <w:r w:rsidRPr="007F21A7">
        <w:rPr>
          <w:rFonts w:ascii="Times New Roman" w:hAnsi="Times New Roman"/>
          <w:i/>
          <w:sz w:val="24"/>
          <w:szCs w:val="24"/>
          <w:lang w:eastAsia="en-US"/>
        </w:rPr>
        <w:t>A</w:t>
      </w:r>
      <w:r>
        <w:rPr>
          <w:rFonts w:ascii="Times New Roman" w:hAnsi="Times New Roman"/>
          <w:i/>
          <w:sz w:val="24"/>
          <w:szCs w:val="24"/>
          <w:lang w:eastAsia="en-US"/>
        </w:rPr>
        <w:t>z 1.2-es intézkedés, valamint az 1.3-as intézkedések közötti átcsoportosítás eredményeképpen mindössze ebben a két témakörben mutatkozik eltérés az ábrán. A többi intézkedés kerete változatlan marad az eredetihez képest.</w:t>
      </w:r>
    </w:p>
    <w:p w:rsidR="009C4AAC" w:rsidRPr="007F21A7" w:rsidRDefault="009C4AAC" w:rsidP="009C4AAC">
      <w:pPr>
        <w:jc w:val="both"/>
        <w:rPr>
          <w:rFonts w:ascii="Times New Roman" w:hAnsi="Times New Roman"/>
          <w:i/>
          <w:sz w:val="24"/>
          <w:szCs w:val="24"/>
          <w:lang w:eastAsia="en-US"/>
        </w:rPr>
      </w:pPr>
      <w:r>
        <w:rPr>
          <w:rFonts w:ascii="Times New Roman" w:hAnsi="Times New Roman"/>
          <w:i/>
          <w:sz w:val="24"/>
          <w:szCs w:val="24"/>
          <w:lang w:eastAsia="en-US"/>
        </w:rPr>
        <w:br w:type="page"/>
      </w:r>
    </w:p>
    <w:p w:rsidR="009C4AAC" w:rsidRPr="00AE74C0" w:rsidRDefault="009C4AAC" w:rsidP="009C4AAC">
      <w:pPr>
        <w:rPr>
          <w:rFonts w:ascii="Times New Roman" w:hAnsi="Times New Roman"/>
          <w:b/>
          <w:bCs/>
          <w:i/>
          <w:sz w:val="24"/>
          <w:szCs w:val="24"/>
        </w:rPr>
      </w:pPr>
      <w:r>
        <w:rPr>
          <w:rFonts w:ascii="Times New Roman" w:hAnsi="Times New Roman"/>
          <w:b/>
          <w:bCs/>
          <w:i/>
          <w:sz w:val="24"/>
          <w:szCs w:val="24"/>
        </w:rPr>
        <w:lastRenderedPageBreak/>
        <w:t xml:space="preserve">1. </w:t>
      </w:r>
      <w:r w:rsidRPr="00AE74C0">
        <w:rPr>
          <w:rFonts w:ascii="Times New Roman" w:hAnsi="Times New Roman"/>
          <w:b/>
          <w:bCs/>
          <w:i/>
          <w:sz w:val="24"/>
          <w:szCs w:val="24"/>
        </w:rPr>
        <w:t>PRIORITÁS: térségi gazdasági környezet fejlesztése a foglalkoztatás elősegítésére</w:t>
      </w:r>
    </w:p>
    <w:p w:rsidR="009C4AAC" w:rsidRDefault="009C4AAC" w:rsidP="009C4AAC">
      <w:pPr>
        <w:jc w:val="both"/>
        <w:rPr>
          <w:rFonts w:ascii="Times New Roman" w:hAnsi="Times New Roman"/>
          <w:i/>
          <w:iCs/>
          <w:sz w:val="24"/>
          <w:szCs w:val="24"/>
        </w:rPr>
      </w:pPr>
    </w:p>
    <w:p w:rsidR="009C4AAC" w:rsidRPr="00ED4110" w:rsidRDefault="009C4AAC" w:rsidP="009C4AAC">
      <w:pPr>
        <w:jc w:val="both"/>
        <w:rPr>
          <w:rFonts w:ascii="Times New Roman" w:hAnsi="Times New Roman"/>
          <w:i/>
          <w:i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4"/>
        <w:gridCol w:w="2181"/>
      </w:tblGrid>
      <w:tr w:rsidR="009C4AAC" w:rsidRPr="007B21BD" w:rsidTr="00034760">
        <w:trPr>
          <w:jc w:val="center"/>
        </w:trPr>
        <w:tc>
          <w:tcPr>
            <w:tcW w:w="6574" w:type="dxa"/>
            <w:shd w:val="clear" w:color="auto" w:fill="auto"/>
          </w:tcPr>
          <w:p w:rsidR="009C4AAC" w:rsidRPr="007B21BD" w:rsidRDefault="009C4AAC" w:rsidP="00034760">
            <w:pPr>
              <w:jc w:val="both"/>
              <w:rPr>
                <w:rFonts w:ascii="Times New Roman" w:hAnsi="Times New Roman"/>
                <w:i/>
                <w:iCs/>
                <w:sz w:val="24"/>
                <w:szCs w:val="24"/>
              </w:rPr>
            </w:pPr>
            <w:r w:rsidRPr="007B21BD">
              <w:rPr>
                <w:rFonts w:ascii="Times New Roman" w:hAnsi="Times New Roman"/>
                <w:i/>
                <w:iCs/>
                <w:sz w:val="24"/>
                <w:szCs w:val="24"/>
              </w:rPr>
              <w:t>1.1 Helyi gazdasági infrastruktúra fejlesztése</w:t>
            </w:r>
          </w:p>
        </w:tc>
        <w:tc>
          <w:tcPr>
            <w:tcW w:w="2181" w:type="dxa"/>
            <w:shd w:val="clear" w:color="auto" w:fill="auto"/>
            <w:vAlign w:val="center"/>
          </w:tcPr>
          <w:p w:rsidR="009C4AAC" w:rsidRPr="007B21BD" w:rsidRDefault="009C4AAC" w:rsidP="00034760">
            <w:pPr>
              <w:jc w:val="center"/>
              <w:rPr>
                <w:rFonts w:ascii="Times New Roman" w:hAnsi="Times New Roman"/>
                <w:i/>
                <w:iCs/>
                <w:sz w:val="24"/>
                <w:szCs w:val="24"/>
              </w:rPr>
            </w:pPr>
            <w:r w:rsidRPr="007B21BD">
              <w:rPr>
                <w:rFonts w:ascii="Times New Roman" w:hAnsi="Times New Roman"/>
                <w:i/>
                <w:iCs/>
                <w:sz w:val="24"/>
                <w:szCs w:val="24"/>
              </w:rPr>
              <w:t>7,10</w:t>
            </w:r>
            <w:r>
              <w:rPr>
                <w:rFonts w:ascii="Times New Roman" w:hAnsi="Times New Roman"/>
                <w:i/>
                <w:iCs/>
                <w:sz w:val="24"/>
                <w:szCs w:val="24"/>
              </w:rPr>
              <w:t>5</w:t>
            </w:r>
            <w:r w:rsidRPr="007B21BD">
              <w:rPr>
                <w:rFonts w:ascii="Times New Roman" w:hAnsi="Times New Roman"/>
                <w:i/>
                <w:iCs/>
                <w:sz w:val="24"/>
                <w:szCs w:val="24"/>
              </w:rPr>
              <w:t xml:space="preserve"> </w:t>
            </w:r>
            <w:r>
              <w:rPr>
                <w:rFonts w:ascii="Times New Roman" w:hAnsi="Times New Roman"/>
                <w:i/>
                <w:iCs/>
                <w:sz w:val="24"/>
                <w:szCs w:val="24"/>
              </w:rPr>
              <w:t>milliárd Ft</w:t>
            </w:r>
          </w:p>
        </w:tc>
      </w:tr>
      <w:tr w:rsidR="009C4AAC" w:rsidRPr="007B21BD" w:rsidTr="00034760">
        <w:trPr>
          <w:jc w:val="center"/>
        </w:trPr>
        <w:tc>
          <w:tcPr>
            <w:tcW w:w="6574" w:type="dxa"/>
            <w:shd w:val="clear" w:color="auto" w:fill="auto"/>
          </w:tcPr>
          <w:p w:rsidR="009C4AAC" w:rsidRPr="007B21BD" w:rsidRDefault="009C4AAC" w:rsidP="00034760">
            <w:pPr>
              <w:jc w:val="both"/>
              <w:rPr>
                <w:rFonts w:ascii="Times New Roman" w:hAnsi="Times New Roman"/>
                <w:i/>
                <w:iCs/>
                <w:sz w:val="24"/>
                <w:szCs w:val="24"/>
              </w:rPr>
            </w:pPr>
            <w:r w:rsidRPr="007B21BD">
              <w:rPr>
                <w:rFonts w:ascii="Times New Roman" w:hAnsi="Times New Roman"/>
                <w:i/>
                <w:iCs/>
                <w:sz w:val="24"/>
                <w:szCs w:val="24"/>
              </w:rPr>
              <w:t>1.2 Társadalmi és környezeti szempontból fenntartható turizmusfejlesztés</w:t>
            </w:r>
          </w:p>
        </w:tc>
        <w:tc>
          <w:tcPr>
            <w:tcW w:w="2181" w:type="dxa"/>
            <w:shd w:val="clear" w:color="auto" w:fill="auto"/>
            <w:vAlign w:val="center"/>
          </w:tcPr>
          <w:p w:rsidR="009C4AAC" w:rsidRPr="007B21BD" w:rsidRDefault="009C4AAC" w:rsidP="00034760">
            <w:pPr>
              <w:jc w:val="center"/>
              <w:rPr>
                <w:rFonts w:ascii="Times New Roman" w:hAnsi="Times New Roman"/>
                <w:i/>
                <w:iCs/>
                <w:sz w:val="24"/>
                <w:szCs w:val="24"/>
              </w:rPr>
            </w:pPr>
            <w:r w:rsidRPr="007B21BD">
              <w:rPr>
                <w:rFonts w:ascii="Times New Roman" w:hAnsi="Times New Roman"/>
                <w:i/>
                <w:iCs/>
                <w:sz w:val="24"/>
                <w:szCs w:val="24"/>
              </w:rPr>
              <w:t>3,43</w:t>
            </w:r>
            <w:r>
              <w:rPr>
                <w:rFonts w:ascii="Times New Roman" w:hAnsi="Times New Roman"/>
                <w:i/>
                <w:iCs/>
                <w:sz w:val="24"/>
                <w:szCs w:val="24"/>
              </w:rPr>
              <w:t>2</w:t>
            </w:r>
            <w:r w:rsidRPr="007B21BD">
              <w:rPr>
                <w:rFonts w:ascii="Times New Roman" w:hAnsi="Times New Roman"/>
                <w:i/>
                <w:iCs/>
                <w:sz w:val="24"/>
                <w:szCs w:val="24"/>
              </w:rPr>
              <w:t xml:space="preserve"> </w:t>
            </w:r>
            <w:r>
              <w:rPr>
                <w:rFonts w:ascii="Times New Roman" w:hAnsi="Times New Roman"/>
                <w:i/>
                <w:iCs/>
                <w:sz w:val="24"/>
                <w:szCs w:val="24"/>
              </w:rPr>
              <w:t>milliárd Ft</w:t>
            </w:r>
          </w:p>
        </w:tc>
      </w:tr>
      <w:tr w:rsidR="009C4AAC" w:rsidRPr="007B21BD" w:rsidTr="00034760">
        <w:trPr>
          <w:jc w:val="center"/>
        </w:trPr>
        <w:tc>
          <w:tcPr>
            <w:tcW w:w="6574" w:type="dxa"/>
            <w:shd w:val="clear" w:color="auto" w:fill="auto"/>
          </w:tcPr>
          <w:p w:rsidR="009C4AAC" w:rsidRPr="007B21BD" w:rsidRDefault="009C4AAC" w:rsidP="00034760">
            <w:pPr>
              <w:jc w:val="both"/>
              <w:rPr>
                <w:rFonts w:ascii="Times New Roman" w:hAnsi="Times New Roman"/>
                <w:i/>
                <w:iCs/>
                <w:sz w:val="24"/>
                <w:szCs w:val="24"/>
              </w:rPr>
            </w:pPr>
            <w:r w:rsidRPr="007B21BD">
              <w:rPr>
                <w:rFonts w:ascii="Times New Roman" w:hAnsi="Times New Roman"/>
                <w:i/>
                <w:iCs/>
                <w:sz w:val="24"/>
                <w:szCs w:val="24"/>
              </w:rPr>
              <w:t>1.3 A gazdaságfejlesztést és a munkaerő mobilitás ösztönzését szolgáló közlekedésfejlesztés</w:t>
            </w:r>
          </w:p>
        </w:tc>
        <w:tc>
          <w:tcPr>
            <w:tcW w:w="2181" w:type="dxa"/>
            <w:shd w:val="clear" w:color="auto" w:fill="auto"/>
            <w:vAlign w:val="center"/>
          </w:tcPr>
          <w:p w:rsidR="009C4AAC" w:rsidRPr="007B21BD" w:rsidRDefault="009C4AAC" w:rsidP="00034760">
            <w:pPr>
              <w:jc w:val="center"/>
              <w:rPr>
                <w:rFonts w:ascii="Times New Roman" w:hAnsi="Times New Roman"/>
                <w:i/>
                <w:iCs/>
                <w:sz w:val="24"/>
                <w:szCs w:val="24"/>
              </w:rPr>
            </w:pPr>
            <w:r w:rsidRPr="007B21BD">
              <w:rPr>
                <w:rFonts w:ascii="Times New Roman" w:hAnsi="Times New Roman"/>
                <w:i/>
                <w:iCs/>
                <w:sz w:val="24"/>
                <w:szCs w:val="24"/>
              </w:rPr>
              <w:t>4,17</w:t>
            </w:r>
            <w:r>
              <w:rPr>
                <w:rFonts w:ascii="Times New Roman" w:hAnsi="Times New Roman"/>
                <w:i/>
                <w:iCs/>
                <w:sz w:val="24"/>
                <w:szCs w:val="24"/>
              </w:rPr>
              <w:t>6</w:t>
            </w:r>
            <w:r w:rsidRPr="007B21BD">
              <w:rPr>
                <w:rFonts w:ascii="Times New Roman" w:hAnsi="Times New Roman"/>
                <w:i/>
                <w:iCs/>
                <w:sz w:val="24"/>
                <w:szCs w:val="24"/>
              </w:rPr>
              <w:t xml:space="preserve"> milliárd Ft</w:t>
            </w:r>
          </w:p>
        </w:tc>
      </w:tr>
      <w:tr w:rsidR="009C4AAC" w:rsidRPr="007B21BD" w:rsidTr="00034760">
        <w:trPr>
          <w:jc w:val="center"/>
        </w:trPr>
        <w:tc>
          <w:tcPr>
            <w:tcW w:w="6574" w:type="dxa"/>
            <w:shd w:val="clear" w:color="auto" w:fill="auto"/>
          </w:tcPr>
          <w:p w:rsidR="009C4AAC" w:rsidRPr="007B21BD" w:rsidRDefault="009C4AAC" w:rsidP="00034760">
            <w:pPr>
              <w:jc w:val="both"/>
              <w:rPr>
                <w:rFonts w:ascii="Times New Roman" w:hAnsi="Times New Roman"/>
                <w:i/>
                <w:iCs/>
                <w:sz w:val="24"/>
                <w:szCs w:val="24"/>
              </w:rPr>
            </w:pPr>
            <w:r w:rsidRPr="007B21BD">
              <w:rPr>
                <w:rFonts w:ascii="Times New Roman" w:hAnsi="Times New Roman"/>
                <w:i/>
                <w:iCs/>
                <w:sz w:val="24"/>
                <w:szCs w:val="24"/>
              </w:rPr>
              <w:t>1.4 A foglalkoztatás segítése és az életminőség javítása családbarát, munkába állást segítő intézmények, közszolgáltatások fejlesztésével</w:t>
            </w:r>
          </w:p>
        </w:tc>
        <w:tc>
          <w:tcPr>
            <w:tcW w:w="2181" w:type="dxa"/>
            <w:shd w:val="clear" w:color="auto" w:fill="auto"/>
            <w:vAlign w:val="center"/>
          </w:tcPr>
          <w:p w:rsidR="009C4AAC" w:rsidRPr="007B21BD" w:rsidRDefault="009C4AAC" w:rsidP="00034760">
            <w:pPr>
              <w:jc w:val="center"/>
              <w:rPr>
                <w:rFonts w:ascii="Times New Roman" w:hAnsi="Times New Roman"/>
                <w:i/>
                <w:iCs/>
                <w:sz w:val="24"/>
                <w:szCs w:val="24"/>
              </w:rPr>
            </w:pPr>
            <w:r>
              <w:rPr>
                <w:rFonts w:ascii="Times New Roman" w:hAnsi="Times New Roman"/>
                <w:i/>
                <w:iCs/>
                <w:sz w:val="24"/>
                <w:szCs w:val="24"/>
              </w:rPr>
              <w:t>3,83</w:t>
            </w:r>
            <w:r w:rsidRPr="007B21BD">
              <w:rPr>
                <w:rFonts w:ascii="Times New Roman" w:hAnsi="Times New Roman"/>
                <w:i/>
                <w:iCs/>
                <w:sz w:val="24"/>
                <w:szCs w:val="24"/>
              </w:rPr>
              <w:t xml:space="preserve"> </w:t>
            </w:r>
            <w:r>
              <w:rPr>
                <w:rFonts w:ascii="Times New Roman" w:hAnsi="Times New Roman"/>
                <w:i/>
                <w:iCs/>
                <w:sz w:val="24"/>
                <w:szCs w:val="24"/>
              </w:rPr>
              <w:t>milliárd Ft</w:t>
            </w:r>
          </w:p>
        </w:tc>
      </w:tr>
      <w:tr w:rsidR="009C4AAC" w:rsidRPr="00BB6E48" w:rsidTr="00034760">
        <w:trPr>
          <w:jc w:val="center"/>
        </w:trPr>
        <w:tc>
          <w:tcPr>
            <w:tcW w:w="6574" w:type="dxa"/>
            <w:shd w:val="clear" w:color="auto" w:fill="auto"/>
          </w:tcPr>
          <w:p w:rsidR="009C4AAC" w:rsidRPr="00BB6E48" w:rsidRDefault="009C4AAC" w:rsidP="00034760">
            <w:pPr>
              <w:jc w:val="both"/>
              <w:rPr>
                <w:rFonts w:ascii="Times New Roman" w:hAnsi="Times New Roman"/>
                <w:b/>
                <w:i/>
                <w:iCs/>
                <w:sz w:val="24"/>
                <w:szCs w:val="24"/>
              </w:rPr>
            </w:pPr>
            <w:r w:rsidRPr="00BB6E48">
              <w:rPr>
                <w:rFonts w:ascii="Times New Roman" w:hAnsi="Times New Roman"/>
                <w:b/>
                <w:i/>
                <w:iCs/>
                <w:sz w:val="24"/>
                <w:szCs w:val="24"/>
              </w:rPr>
              <w:t>Összesen:</w:t>
            </w:r>
          </w:p>
        </w:tc>
        <w:tc>
          <w:tcPr>
            <w:tcW w:w="2181" w:type="dxa"/>
            <w:shd w:val="clear" w:color="auto" w:fill="auto"/>
            <w:vAlign w:val="center"/>
          </w:tcPr>
          <w:p w:rsidR="009C4AAC" w:rsidRPr="00BB6E48" w:rsidRDefault="009C4AAC" w:rsidP="00034760">
            <w:pPr>
              <w:jc w:val="center"/>
              <w:rPr>
                <w:rFonts w:ascii="Times New Roman" w:hAnsi="Times New Roman"/>
                <w:b/>
                <w:i/>
                <w:iCs/>
                <w:sz w:val="24"/>
                <w:szCs w:val="24"/>
              </w:rPr>
            </w:pPr>
            <w:r>
              <w:rPr>
                <w:rFonts w:ascii="Times New Roman" w:hAnsi="Times New Roman"/>
                <w:b/>
                <w:i/>
                <w:iCs/>
                <w:sz w:val="24"/>
                <w:szCs w:val="24"/>
              </w:rPr>
              <w:t>18,542 milliárd Ft</w:t>
            </w:r>
          </w:p>
        </w:tc>
      </w:tr>
    </w:tbl>
    <w:p w:rsidR="009C4AAC" w:rsidRDefault="009C4AAC" w:rsidP="009C4AAC">
      <w:pPr>
        <w:jc w:val="center"/>
        <w:rPr>
          <w:rFonts w:ascii="Times New Roman" w:hAnsi="Times New Roman"/>
          <w:sz w:val="24"/>
          <w:szCs w:val="24"/>
        </w:rPr>
      </w:pPr>
      <w:r>
        <w:rPr>
          <w:rFonts w:ascii="Times New Roman" w:hAnsi="Times New Roman"/>
          <w:sz w:val="24"/>
          <w:szCs w:val="24"/>
        </w:rPr>
        <w:t>6</w:t>
      </w:r>
      <w:r w:rsidRPr="00E03D24">
        <w:rPr>
          <w:rFonts w:ascii="Times New Roman" w:hAnsi="Times New Roman"/>
          <w:sz w:val="24"/>
          <w:szCs w:val="24"/>
        </w:rPr>
        <w:t>. táblázat: a</w:t>
      </w:r>
      <w:r>
        <w:rPr>
          <w:rFonts w:ascii="Times New Roman" w:hAnsi="Times New Roman"/>
          <w:sz w:val="24"/>
          <w:szCs w:val="24"/>
        </w:rPr>
        <w:t>z 1.</w:t>
      </w:r>
      <w:r w:rsidRPr="00E03D24">
        <w:rPr>
          <w:rFonts w:ascii="Times New Roman" w:hAnsi="Times New Roman"/>
          <w:sz w:val="24"/>
          <w:szCs w:val="24"/>
        </w:rPr>
        <w:t xml:space="preserve"> prioritás forrásallokációja</w:t>
      </w:r>
    </w:p>
    <w:p w:rsidR="009C4AAC" w:rsidRDefault="009C4AAC" w:rsidP="009C4AAC">
      <w:pPr>
        <w:jc w:val="center"/>
        <w:rPr>
          <w:rFonts w:ascii="Times New Roman" w:hAnsi="Times New Roman"/>
          <w:sz w:val="24"/>
          <w:szCs w:val="24"/>
        </w:rPr>
      </w:pPr>
    </w:p>
    <w:p w:rsidR="009C4AAC" w:rsidRDefault="009C4AAC" w:rsidP="009C4AAC">
      <w:pPr>
        <w:jc w:val="both"/>
        <w:rPr>
          <w:rFonts w:ascii="Times New Roman" w:hAnsi="Times New Roman"/>
          <w:i/>
          <w:sz w:val="24"/>
          <w:szCs w:val="24"/>
        </w:rPr>
      </w:pPr>
      <w:r>
        <w:rPr>
          <w:rFonts w:ascii="Times New Roman" w:hAnsi="Times New Roman"/>
          <w:i/>
          <w:sz w:val="24"/>
          <w:szCs w:val="24"/>
        </w:rPr>
        <w:t>Az 1. prioritás intézkedéseinek keretében rendelkezésre álló fejlesztési forrásokon belül az alábbi fókuszok kerültek meghatározásra:</w:t>
      </w:r>
    </w:p>
    <w:p w:rsidR="009C4AAC" w:rsidRPr="00541A03" w:rsidRDefault="009C4AAC" w:rsidP="009C4AAC">
      <w:pPr>
        <w:jc w:val="both"/>
        <w:rPr>
          <w:rFonts w:ascii="Times New Roman" w:hAnsi="Times New Roman"/>
          <w:i/>
          <w:sz w:val="24"/>
          <w:szCs w:val="24"/>
        </w:rPr>
      </w:pPr>
    </w:p>
    <w:p w:rsidR="009C4AAC" w:rsidRPr="007B21BD" w:rsidRDefault="009C4AAC" w:rsidP="009C4AAC">
      <w:pPr>
        <w:numPr>
          <w:ilvl w:val="0"/>
          <w:numId w:val="24"/>
        </w:numPr>
        <w:jc w:val="both"/>
        <w:rPr>
          <w:rFonts w:ascii="Times New Roman" w:hAnsi="Times New Roman"/>
          <w:i/>
          <w:iCs/>
          <w:sz w:val="24"/>
          <w:szCs w:val="24"/>
        </w:rPr>
      </w:pPr>
      <w:r w:rsidRPr="007B21BD">
        <w:rPr>
          <w:rFonts w:ascii="Times New Roman" w:hAnsi="Times New Roman"/>
          <w:i/>
          <w:iCs/>
          <w:sz w:val="24"/>
          <w:szCs w:val="24"/>
        </w:rPr>
        <w:t>Az 1.1. intézkedés esetében a rendelkezésre álló forrásból 10% kerül fejlesztési célterületként elkülönítésére, mely a mezőgazdasági agrárlogisztikai fejlesztéseket támogatja, mely indokoltságát a megye agrártermelő tulajdonsága jellemzi.</w:t>
      </w:r>
    </w:p>
    <w:p w:rsidR="009C4AAC" w:rsidRPr="007B21BD" w:rsidRDefault="009C4AAC" w:rsidP="009C4AAC">
      <w:pPr>
        <w:jc w:val="both"/>
        <w:rPr>
          <w:rFonts w:ascii="Times New Roman" w:hAnsi="Times New Roman"/>
          <w:i/>
          <w:iCs/>
          <w:sz w:val="24"/>
          <w:szCs w:val="24"/>
        </w:rPr>
      </w:pPr>
    </w:p>
    <w:p w:rsidR="009C4AAC" w:rsidRPr="007B21BD" w:rsidRDefault="009C4AAC" w:rsidP="009C4AAC">
      <w:pPr>
        <w:numPr>
          <w:ilvl w:val="0"/>
          <w:numId w:val="24"/>
        </w:numPr>
        <w:jc w:val="both"/>
        <w:rPr>
          <w:rFonts w:ascii="Times New Roman" w:hAnsi="Times New Roman"/>
          <w:i/>
          <w:iCs/>
          <w:sz w:val="24"/>
          <w:szCs w:val="24"/>
        </w:rPr>
      </w:pPr>
      <w:r w:rsidRPr="007B21BD">
        <w:rPr>
          <w:rFonts w:ascii="Times New Roman" w:hAnsi="Times New Roman"/>
          <w:i/>
          <w:iCs/>
          <w:sz w:val="24"/>
          <w:szCs w:val="24"/>
        </w:rPr>
        <w:t xml:space="preserve">A TOP 1.2. intézkedés esetében 4% kerül elkülönítésre meghatározott </w:t>
      </w:r>
      <w:proofErr w:type="spellStart"/>
      <w:r w:rsidRPr="007B21BD">
        <w:rPr>
          <w:rFonts w:ascii="Times New Roman" w:hAnsi="Times New Roman"/>
          <w:i/>
          <w:iCs/>
          <w:sz w:val="24"/>
          <w:szCs w:val="24"/>
        </w:rPr>
        <w:t>kedvezményezetti</w:t>
      </w:r>
      <w:proofErr w:type="spellEnd"/>
      <w:r w:rsidRPr="007B21BD">
        <w:rPr>
          <w:rFonts w:ascii="Times New Roman" w:hAnsi="Times New Roman"/>
          <w:i/>
          <w:iCs/>
          <w:sz w:val="24"/>
          <w:szCs w:val="24"/>
        </w:rPr>
        <w:t xml:space="preserve"> célcsoport (</w:t>
      </w:r>
      <w:r>
        <w:rPr>
          <w:rFonts w:ascii="Times New Roman" w:hAnsi="Times New Roman"/>
          <w:i/>
          <w:iCs/>
          <w:sz w:val="24"/>
          <w:szCs w:val="24"/>
        </w:rPr>
        <w:t>területi önkormányzat</w:t>
      </w:r>
      <w:r w:rsidRPr="007B21BD">
        <w:rPr>
          <w:rFonts w:ascii="Times New Roman" w:hAnsi="Times New Roman"/>
          <w:i/>
          <w:iCs/>
          <w:sz w:val="24"/>
          <w:szCs w:val="24"/>
        </w:rPr>
        <w:t>) részére.</w:t>
      </w:r>
    </w:p>
    <w:p w:rsidR="009C4AAC" w:rsidRPr="007B21BD" w:rsidRDefault="009C4AAC" w:rsidP="009C4AAC">
      <w:pPr>
        <w:jc w:val="both"/>
        <w:rPr>
          <w:rFonts w:ascii="Times New Roman" w:hAnsi="Times New Roman"/>
          <w:i/>
          <w:iCs/>
          <w:sz w:val="24"/>
          <w:szCs w:val="24"/>
        </w:rPr>
      </w:pPr>
    </w:p>
    <w:p w:rsidR="009C4AAC" w:rsidRPr="007B21BD" w:rsidRDefault="009C4AAC" w:rsidP="009C4AAC">
      <w:pPr>
        <w:numPr>
          <w:ilvl w:val="0"/>
          <w:numId w:val="24"/>
        </w:numPr>
        <w:jc w:val="both"/>
        <w:rPr>
          <w:rFonts w:ascii="Times New Roman" w:hAnsi="Times New Roman"/>
          <w:i/>
          <w:iCs/>
          <w:sz w:val="24"/>
          <w:szCs w:val="24"/>
        </w:rPr>
      </w:pPr>
      <w:r w:rsidRPr="007B21BD">
        <w:rPr>
          <w:rFonts w:ascii="Times New Roman" w:hAnsi="Times New Roman"/>
          <w:i/>
          <w:iCs/>
          <w:sz w:val="24"/>
          <w:szCs w:val="24"/>
        </w:rPr>
        <w:t>A TOP 1.3 intézkedésnél adott forráslehetőség csak a 4-5 számjegyű utak felújítási szükségletének töredékét fedezi, ezért szükséges az 1.2. intézkedésre előir</w:t>
      </w:r>
      <w:r>
        <w:rPr>
          <w:rFonts w:ascii="Times New Roman" w:hAnsi="Times New Roman"/>
          <w:i/>
          <w:iCs/>
          <w:sz w:val="24"/>
          <w:szCs w:val="24"/>
        </w:rPr>
        <w:t>ányzott forrásból 1 milliárd Ft</w:t>
      </w:r>
      <w:r w:rsidRPr="007B21BD">
        <w:rPr>
          <w:rFonts w:ascii="Times New Roman" w:hAnsi="Times New Roman"/>
          <w:i/>
          <w:iCs/>
          <w:sz w:val="24"/>
          <w:szCs w:val="24"/>
        </w:rPr>
        <w:t xml:space="preserve">-ot az 1.3. intézkedésre átcsoportosítani. </w:t>
      </w:r>
      <w:r>
        <w:rPr>
          <w:rFonts w:ascii="Times New Roman" w:hAnsi="Times New Roman"/>
          <w:i/>
          <w:iCs/>
          <w:sz w:val="24"/>
          <w:szCs w:val="24"/>
        </w:rPr>
        <w:t>Az átcsoportosítást követően rendelkezésre álló keretösszeg 20%-</w:t>
      </w:r>
      <w:proofErr w:type="gramStart"/>
      <w:r>
        <w:rPr>
          <w:rFonts w:ascii="Times New Roman" w:hAnsi="Times New Roman"/>
          <w:i/>
          <w:iCs/>
          <w:sz w:val="24"/>
          <w:szCs w:val="24"/>
        </w:rPr>
        <w:t>a</w:t>
      </w:r>
      <w:proofErr w:type="gramEnd"/>
      <w:r>
        <w:rPr>
          <w:rFonts w:ascii="Times New Roman" w:hAnsi="Times New Roman"/>
          <w:i/>
          <w:iCs/>
          <w:sz w:val="24"/>
          <w:szCs w:val="24"/>
        </w:rPr>
        <w:t xml:space="preserve"> az önkormányzati útfejlesztések finanszírozására kerül elkülönítésre.</w:t>
      </w:r>
    </w:p>
    <w:p w:rsidR="009C4AAC" w:rsidRPr="007B21BD" w:rsidRDefault="009C4AAC" w:rsidP="009C4AAC">
      <w:pPr>
        <w:jc w:val="both"/>
        <w:rPr>
          <w:rFonts w:ascii="Times New Roman" w:hAnsi="Times New Roman"/>
          <w:i/>
          <w:iCs/>
          <w:sz w:val="24"/>
          <w:szCs w:val="24"/>
        </w:rPr>
      </w:pPr>
    </w:p>
    <w:p w:rsidR="009C4AAC" w:rsidRPr="007B21BD" w:rsidRDefault="009C4AAC" w:rsidP="009C4AAC">
      <w:pPr>
        <w:numPr>
          <w:ilvl w:val="0"/>
          <w:numId w:val="24"/>
        </w:numPr>
        <w:jc w:val="both"/>
        <w:rPr>
          <w:rFonts w:ascii="Times New Roman" w:hAnsi="Times New Roman"/>
          <w:i/>
          <w:iCs/>
          <w:sz w:val="24"/>
          <w:szCs w:val="24"/>
        </w:rPr>
      </w:pPr>
      <w:r>
        <w:rPr>
          <w:rFonts w:ascii="Times New Roman" w:hAnsi="Times New Roman"/>
          <w:i/>
          <w:iCs/>
          <w:sz w:val="24"/>
          <w:szCs w:val="24"/>
        </w:rPr>
        <w:t>A TOP 1.4 intézkedés esetében 8% kerül fejlesztési célterületként elkülönítésre, mely a bölcsődék, óvodák eszközbeszerzését támogatja kizárólag.</w:t>
      </w:r>
    </w:p>
    <w:p w:rsidR="009C4AAC" w:rsidRDefault="009C4AAC" w:rsidP="009C4AAC">
      <w:pPr>
        <w:pStyle w:val="Cmsor2-Sec2"/>
        <w:numPr>
          <w:ilvl w:val="0"/>
          <w:numId w:val="0"/>
        </w:numPr>
        <w:tabs>
          <w:tab w:val="clear" w:pos="567"/>
        </w:tabs>
        <w:spacing w:before="0" w:after="0"/>
        <w:rPr>
          <w:color w:val="FF0000"/>
        </w:rPr>
      </w:pPr>
    </w:p>
    <w:p w:rsidR="009C4AAC" w:rsidRDefault="009C4AAC" w:rsidP="009C4AAC">
      <w:pPr>
        <w:pStyle w:val="Cmsor2-Sec2"/>
        <w:numPr>
          <w:ilvl w:val="0"/>
          <w:numId w:val="0"/>
        </w:numPr>
        <w:tabs>
          <w:tab w:val="clear" w:pos="567"/>
        </w:tabs>
        <w:spacing w:before="0" w:after="0"/>
        <w:outlineLvl w:val="9"/>
        <w:rPr>
          <w:b w:val="0"/>
          <w:iCs/>
          <w:smallCaps w:val="0"/>
          <w:lang w:eastAsia="hu-HU"/>
        </w:rPr>
      </w:pPr>
      <w:r w:rsidRPr="00FC5B50">
        <w:rPr>
          <w:b w:val="0"/>
          <w:iCs/>
          <w:smallCaps w:val="0"/>
          <w:lang w:eastAsia="hu-HU"/>
        </w:rPr>
        <w:t>A</w:t>
      </w:r>
      <w:r>
        <w:rPr>
          <w:b w:val="0"/>
          <w:iCs/>
          <w:smallCaps w:val="0"/>
          <w:lang w:eastAsia="hu-HU"/>
        </w:rPr>
        <w:t xml:space="preserve"> fókuszálás eredményeképpen létrejövő kereteket az alábbi ábrák szemléltetik.</w:t>
      </w:r>
    </w:p>
    <w:p w:rsidR="009C4AAC" w:rsidRPr="00FC5B50" w:rsidRDefault="009C4AAC" w:rsidP="009C4AAC">
      <w:pPr>
        <w:pStyle w:val="Cmsor2-Sec2"/>
        <w:numPr>
          <w:ilvl w:val="0"/>
          <w:numId w:val="0"/>
        </w:numPr>
        <w:tabs>
          <w:tab w:val="clear" w:pos="567"/>
        </w:tabs>
        <w:spacing w:before="0" w:after="0"/>
        <w:rPr>
          <w:b w:val="0"/>
          <w:iCs/>
          <w:smallCaps w:val="0"/>
          <w:lang w:eastAsia="hu-HU"/>
        </w:rPr>
      </w:pPr>
    </w:p>
    <w:p w:rsidR="009C4AAC" w:rsidRPr="00FC5B50" w:rsidRDefault="009C4AAC" w:rsidP="009C4AAC">
      <w:pPr>
        <w:pStyle w:val="Cmsor2-Sec2"/>
        <w:numPr>
          <w:ilvl w:val="0"/>
          <w:numId w:val="0"/>
        </w:numPr>
        <w:tabs>
          <w:tab w:val="clear" w:pos="567"/>
        </w:tabs>
        <w:spacing w:before="0" w:after="0"/>
        <w:jc w:val="center"/>
        <w:outlineLvl w:val="9"/>
        <w:rPr>
          <w:b w:val="0"/>
          <w:iCs/>
          <w:smallCaps w:val="0"/>
          <w:lang w:eastAsia="hu-HU"/>
        </w:rPr>
      </w:pPr>
      <w:r w:rsidRPr="00FC5B50">
        <w:rPr>
          <w:b w:val="0"/>
          <w:iCs/>
          <w:smallCaps w:val="0"/>
          <w:noProof/>
          <w:lang w:eastAsia="hu-HU"/>
        </w:rPr>
        <w:drawing>
          <wp:inline distT="0" distB="0" distL="0" distR="0" wp14:anchorId="693E65BB" wp14:editId="19D1A3BB">
            <wp:extent cx="5122545" cy="2229485"/>
            <wp:effectExtent l="0" t="0" r="1905" b="18415"/>
            <wp:docPr id="35" name="Diagram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C4AAC" w:rsidRPr="00CE5FCC" w:rsidRDefault="009C4AAC" w:rsidP="009C4AAC">
      <w:pPr>
        <w:jc w:val="center"/>
        <w:rPr>
          <w:rFonts w:ascii="Times New Roman" w:hAnsi="Times New Roman"/>
          <w:sz w:val="24"/>
        </w:rPr>
      </w:pPr>
      <w:r w:rsidRPr="00CE5FCC">
        <w:rPr>
          <w:rFonts w:ascii="Times New Roman" w:hAnsi="Times New Roman"/>
          <w:sz w:val="24"/>
        </w:rPr>
        <w:t xml:space="preserve">2. ábra: </w:t>
      </w:r>
      <w:r>
        <w:rPr>
          <w:rFonts w:ascii="Times New Roman" w:hAnsi="Times New Roman"/>
          <w:sz w:val="24"/>
        </w:rPr>
        <w:t xml:space="preserve">az 1. </w:t>
      </w:r>
      <w:r w:rsidRPr="00CE5FCC">
        <w:rPr>
          <w:rFonts w:ascii="Times New Roman" w:hAnsi="Times New Roman"/>
          <w:sz w:val="24"/>
        </w:rPr>
        <w:t>prioritás belső elosztásának bemutatása</w:t>
      </w:r>
    </w:p>
    <w:p w:rsidR="009C4AAC" w:rsidRDefault="009C4AAC" w:rsidP="009C4AAC">
      <w:pPr>
        <w:pStyle w:val="Cmsor2-Sec2"/>
        <w:numPr>
          <w:ilvl w:val="0"/>
          <w:numId w:val="0"/>
        </w:numPr>
        <w:tabs>
          <w:tab w:val="clear" w:pos="567"/>
        </w:tabs>
        <w:spacing w:before="0" w:after="0"/>
        <w:jc w:val="center"/>
        <w:outlineLvl w:val="9"/>
        <w:rPr>
          <w:color w:val="FF0000"/>
        </w:rPr>
      </w:pPr>
      <w:r w:rsidRPr="000A1CB7">
        <w:rPr>
          <w:noProof/>
          <w:lang w:eastAsia="hu-HU"/>
        </w:rPr>
        <w:lastRenderedPageBreak/>
        <w:drawing>
          <wp:inline distT="0" distB="0" distL="0" distR="0" wp14:anchorId="1A830CE2" wp14:editId="30920CAC">
            <wp:extent cx="4913630" cy="2610485"/>
            <wp:effectExtent l="0" t="0" r="1270" b="18415"/>
            <wp:docPr id="34" name="Diagram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C4AAC" w:rsidRPr="007B21BD" w:rsidRDefault="009C4AAC" w:rsidP="009C4AAC">
      <w:pPr>
        <w:jc w:val="center"/>
        <w:rPr>
          <w:rFonts w:ascii="Times New Roman" w:hAnsi="Times New Roman"/>
          <w:i/>
          <w:iCs/>
          <w:sz w:val="24"/>
          <w:szCs w:val="24"/>
        </w:rPr>
      </w:pPr>
      <w:r w:rsidRPr="003427D1">
        <w:rPr>
          <w:rFonts w:ascii="Times New Roman" w:hAnsi="Times New Roman"/>
          <w:sz w:val="24"/>
        </w:rPr>
        <w:t>3.</w:t>
      </w:r>
      <w:r>
        <w:rPr>
          <w:rFonts w:ascii="Times New Roman" w:hAnsi="Times New Roman"/>
          <w:sz w:val="24"/>
        </w:rPr>
        <w:t xml:space="preserve"> </w:t>
      </w:r>
      <w:r w:rsidRPr="003427D1">
        <w:rPr>
          <w:rFonts w:ascii="Times New Roman" w:hAnsi="Times New Roman"/>
          <w:sz w:val="24"/>
        </w:rPr>
        <w:t>ábra</w:t>
      </w:r>
      <w:r>
        <w:rPr>
          <w:rFonts w:ascii="Times New Roman" w:hAnsi="Times New Roman"/>
          <w:sz w:val="24"/>
        </w:rPr>
        <w:t>:</w:t>
      </w:r>
      <w:r w:rsidRPr="003427D1">
        <w:rPr>
          <w:rFonts w:ascii="Times New Roman" w:hAnsi="Times New Roman"/>
          <w:sz w:val="24"/>
        </w:rPr>
        <w:t xml:space="preserve"> </w:t>
      </w:r>
      <w:r>
        <w:rPr>
          <w:rFonts w:ascii="Times New Roman" w:hAnsi="Times New Roman"/>
          <w:sz w:val="24"/>
        </w:rPr>
        <w:t>az 1. prioritás</w:t>
      </w:r>
      <w:r w:rsidRPr="003427D1">
        <w:rPr>
          <w:rFonts w:ascii="Times New Roman" w:hAnsi="Times New Roman"/>
          <w:sz w:val="24"/>
        </w:rPr>
        <w:t xml:space="preserve"> valós igényeken alapuló keretösszeg</w:t>
      </w:r>
      <w:r>
        <w:rPr>
          <w:rFonts w:ascii="Times New Roman" w:hAnsi="Times New Roman"/>
          <w:sz w:val="24"/>
        </w:rPr>
        <w:t>ének</w:t>
      </w:r>
      <w:r w:rsidRPr="003427D1">
        <w:rPr>
          <w:rFonts w:ascii="Times New Roman" w:hAnsi="Times New Roman"/>
          <w:sz w:val="24"/>
        </w:rPr>
        <w:t xml:space="preserve"> felhasználási módok szerinti megosztásának bemutatása</w:t>
      </w:r>
    </w:p>
    <w:p w:rsidR="009C4AAC" w:rsidRDefault="009C4AAC" w:rsidP="009C4AAC">
      <w:pPr>
        <w:pStyle w:val="Cmsor2-Sec2"/>
        <w:numPr>
          <w:ilvl w:val="0"/>
          <w:numId w:val="0"/>
        </w:numPr>
        <w:tabs>
          <w:tab w:val="clear" w:pos="567"/>
        </w:tabs>
        <w:spacing w:before="0" w:after="0"/>
        <w:ind w:left="2850"/>
        <w:rPr>
          <w:color w:val="8DB3E2"/>
          <w:sz w:val="22"/>
          <w:szCs w:val="22"/>
        </w:rPr>
      </w:pPr>
    </w:p>
    <w:p w:rsidR="009C4AAC" w:rsidRPr="007B21BD" w:rsidRDefault="009C4AAC" w:rsidP="009C4AAC">
      <w:pPr>
        <w:pStyle w:val="Listaszerbekezds"/>
        <w:spacing w:after="160" w:line="259" w:lineRule="auto"/>
        <w:ind w:left="0"/>
        <w:rPr>
          <w:rFonts w:ascii="Times New Roman" w:hAnsi="Times New Roman"/>
          <w:sz w:val="24"/>
          <w:szCs w:val="24"/>
        </w:rPr>
      </w:pPr>
      <w:r>
        <w:rPr>
          <w:rFonts w:ascii="Times New Roman" w:hAnsi="Times New Roman"/>
          <w:b/>
          <w:bCs/>
          <w:sz w:val="24"/>
          <w:szCs w:val="24"/>
        </w:rPr>
        <w:t xml:space="preserve">2. </w:t>
      </w:r>
      <w:r w:rsidRPr="00174317">
        <w:rPr>
          <w:rFonts w:ascii="Times New Roman" w:hAnsi="Times New Roman"/>
          <w:b/>
          <w:bCs/>
          <w:sz w:val="24"/>
          <w:szCs w:val="24"/>
        </w:rPr>
        <w:t>PRIORITÁS: vállalkozásbarát, népességmegtartó településfejlesztés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1"/>
        <w:gridCol w:w="1984"/>
      </w:tblGrid>
      <w:tr w:rsidR="009C4AAC" w:rsidRPr="007B21BD" w:rsidTr="00034760">
        <w:trPr>
          <w:jc w:val="center"/>
        </w:trPr>
        <w:tc>
          <w:tcPr>
            <w:tcW w:w="6521" w:type="dxa"/>
            <w:shd w:val="clear" w:color="auto" w:fill="auto"/>
          </w:tcPr>
          <w:p w:rsidR="009C4AAC" w:rsidRPr="007B21BD" w:rsidRDefault="009C4AAC" w:rsidP="00034760">
            <w:pPr>
              <w:jc w:val="both"/>
              <w:rPr>
                <w:rFonts w:ascii="Times New Roman" w:hAnsi="Times New Roman"/>
                <w:i/>
                <w:iCs/>
                <w:sz w:val="24"/>
                <w:szCs w:val="24"/>
              </w:rPr>
            </w:pPr>
            <w:r w:rsidRPr="007B21BD">
              <w:rPr>
                <w:rFonts w:ascii="Times New Roman" w:hAnsi="Times New Roman"/>
                <w:i/>
                <w:iCs/>
                <w:sz w:val="24"/>
                <w:szCs w:val="24"/>
              </w:rPr>
              <w:t xml:space="preserve">2.1. Gazdaságélénkítő és népességmegtartó településfejlesztés </w:t>
            </w:r>
          </w:p>
        </w:tc>
        <w:tc>
          <w:tcPr>
            <w:tcW w:w="1984" w:type="dxa"/>
            <w:shd w:val="clear" w:color="auto" w:fill="auto"/>
          </w:tcPr>
          <w:p w:rsidR="009C4AAC" w:rsidRPr="007B21BD" w:rsidRDefault="009C4AAC" w:rsidP="00034760">
            <w:pPr>
              <w:jc w:val="both"/>
              <w:rPr>
                <w:rFonts w:ascii="Times New Roman" w:hAnsi="Times New Roman"/>
                <w:i/>
                <w:iCs/>
                <w:sz w:val="24"/>
                <w:szCs w:val="24"/>
              </w:rPr>
            </w:pPr>
            <w:r w:rsidRPr="007B21BD">
              <w:rPr>
                <w:rFonts w:ascii="Times New Roman" w:hAnsi="Times New Roman"/>
                <w:i/>
                <w:iCs/>
                <w:sz w:val="24"/>
                <w:szCs w:val="24"/>
              </w:rPr>
              <w:t>9,18</w:t>
            </w:r>
            <w:r>
              <w:rPr>
                <w:rFonts w:ascii="Times New Roman" w:hAnsi="Times New Roman"/>
                <w:i/>
                <w:iCs/>
                <w:sz w:val="24"/>
                <w:szCs w:val="24"/>
              </w:rPr>
              <w:t>1 milliárd Ft</w:t>
            </w:r>
          </w:p>
        </w:tc>
      </w:tr>
    </w:tbl>
    <w:p w:rsidR="009C4AAC" w:rsidRPr="00EE08E6" w:rsidRDefault="009C4AAC" w:rsidP="009C4AAC">
      <w:pPr>
        <w:jc w:val="center"/>
        <w:rPr>
          <w:rFonts w:ascii="Times New Roman" w:hAnsi="Times New Roman"/>
          <w:sz w:val="24"/>
        </w:rPr>
      </w:pPr>
      <w:r>
        <w:rPr>
          <w:rFonts w:ascii="Times New Roman" w:hAnsi="Times New Roman"/>
          <w:sz w:val="24"/>
        </w:rPr>
        <w:t>7</w:t>
      </w:r>
      <w:r w:rsidRPr="00EE08E6">
        <w:rPr>
          <w:rFonts w:ascii="Times New Roman" w:hAnsi="Times New Roman"/>
          <w:sz w:val="24"/>
        </w:rPr>
        <w:t>. táblázat: a</w:t>
      </w:r>
      <w:r>
        <w:rPr>
          <w:rFonts w:ascii="Times New Roman" w:hAnsi="Times New Roman"/>
          <w:sz w:val="24"/>
        </w:rPr>
        <w:t xml:space="preserve"> 2.</w:t>
      </w:r>
      <w:r w:rsidRPr="00EE08E6">
        <w:rPr>
          <w:rFonts w:ascii="Times New Roman" w:hAnsi="Times New Roman"/>
          <w:sz w:val="24"/>
        </w:rPr>
        <w:t xml:space="preserve"> prioritás forrásallokációja</w:t>
      </w:r>
    </w:p>
    <w:p w:rsidR="009C4AAC" w:rsidRDefault="009C4AAC" w:rsidP="009C4AAC">
      <w:pPr>
        <w:jc w:val="both"/>
        <w:rPr>
          <w:rFonts w:ascii="Times New Roman" w:hAnsi="Times New Roman"/>
          <w:i/>
          <w:sz w:val="24"/>
          <w:szCs w:val="24"/>
        </w:rPr>
      </w:pPr>
    </w:p>
    <w:p w:rsidR="009C4AAC" w:rsidRDefault="009C4AAC" w:rsidP="009C4AAC">
      <w:pPr>
        <w:jc w:val="both"/>
        <w:rPr>
          <w:rFonts w:ascii="Times New Roman" w:hAnsi="Times New Roman"/>
          <w:i/>
          <w:sz w:val="24"/>
          <w:szCs w:val="24"/>
        </w:rPr>
      </w:pPr>
      <w:r>
        <w:rPr>
          <w:rFonts w:ascii="Times New Roman" w:hAnsi="Times New Roman"/>
          <w:i/>
          <w:sz w:val="24"/>
          <w:szCs w:val="24"/>
        </w:rPr>
        <w:t>A 2. prioritás keretében rendelkezésre álló fejlesztési forrásokon belül az alábbi fókuszok kerültek meghatározásra:</w:t>
      </w:r>
    </w:p>
    <w:p w:rsidR="009C4AAC" w:rsidRDefault="009C4AAC" w:rsidP="009C4AAC">
      <w:pPr>
        <w:pStyle w:val="Cmsor2-Sec2"/>
        <w:numPr>
          <w:ilvl w:val="0"/>
          <w:numId w:val="0"/>
        </w:numPr>
        <w:tabs>
          <w:tab w:val="clear" w:pos="567"/>
        </w:tabs>
        <w:spacing w:before="0" w:after="0"/>
        <w:rPr>
          <w:b w:val="0"/>
          <w:iCs/>
          <w:smallCaps w:val="0"/>
          <w:lang w:eastAsia="hu-HU"/>
        </w:rPr>
      </w:pPr>
    </w:p>
    <w:p w:rsidR="009C4AAC" w:rsidRPr="007B21BD" w:rsidRDefault="009C4AAC" w:rsidP="009C4AAC">
      <w:pPr>
        <w:numPr>
          <w:ilvl w:val="0"/>
          <w:numId w:val="25"/>
        </w:numPr>
        <w:jc w:val="both"/>
        <w:rPr>
          <w:rFonts w:ascii="Times New Roman" w:hAnsi="Times New Roman"/>
          <w:i/>
          <w:iCs/>
          <w:sz w:val="24"/>
          <w:szCs w:val="24"/>
        </w:rPr>
      </w:pPr>
      <w:r w:rsidRPr="007B21BD">
        <w:rPr>
          <w:rFonts w:ascii="Times New Roman" w:hAnsi="Times New Roman"/>
          <w:i/>
          <w:iCs/>
          <w:sz w:val="24"/>
          <w:szCs w:val="24"/>
        </w:rPr>
        <w:t>A TOP 2.1 intézkedése esetében a rendelkezésre álló forráskeretből 30% kerül fejlesztési célterület elkülönítésére, mely az adott intézkedésen belül a „Települési környezetvédelmi infrastruktúra-fejlesztésekre” fókuszál.</w:t>
      </w:r>
    </w:p>
    <w:p w:rsidR="009C4AAC" w:rsidRDefault="009C4AAC" w:rsidP="009C4AAC">
      <w:pPr>
        <w:rPr>
          <w:rFonts w:ascii="Times New Roman" w:hAnsi="Times New Roman"/>
          <w:i/>
          <w:color w:val="000000"/>
          <w:lang w:eastAsia="x-none"/>
        </w:rPr>
      </w:pPr>
    </w:p>
    <w:p w:rsidR="009C4AAC" w:rsidRDefault="009C4AAC" w:rsidP="009C4AAC">
      <w:pPr>
        <w:pStyle w:val="Cmsor2-Sec2"/>
        <w:numPr>
          <w:ilvl w:val="0"/>
          <w:numId w:val="0"/>
        </w:numPr>
        <w:tabs>
          <w:tab w:val="clear" w:pos="567"/>
        </w:tabs>
        <w:spacing w:before="0" w:after="0"/>
        <w:outlineLvl w:val="9"/>
        <w:rPr>
          <w:b w:val="0"/>
          <w:iCs/>
          <w:smallCaps w:val="0"/>
          <w:lang w:eastAsia="hu-HU"/>
        </w:rPr>
      </w:pPr>
      <w:r w:rsidRPr="00FC5B50">
        <w:rPr>
          <w:b w:val="0"/>
          <w:iCs/>
          <w:smallCaps w:val="0"/>
          <w:lang w:eastAsia="hu-HU"/>
        </w:rPr>
        <w:t>A</w:t>
      </w:r>
      <w:r>
        <w:rPr>
          <w:b w:val="0"/>
          <w:iCs/>
          <w:smallCaps w:val="0"/>
          <w:lang w:eastAsia="hu-HU"/>
        </w:rPr>
        <w:t xml:space="preserve"> fókuszálás eredményeképpen létrejövő kereteket az alábbi ábrák szemléltetik.</w:t>
      </w:r>
    </w:p>
    <w:p w:rsidR="009C4AAC" w:rsidRDefault="009C4AAC" w:rsidP="009C4AAC">
      <w:pPr>
        <w:rPr>
          <w:rFonts w:ascii="Times New Roman" w:hAnsi="Times New Roman"/>
          <w:i/>
          <w:color w:val="000000"/>
          <w:lang w:eastAsia="x-none"/>
        </w:rPr>
      </w:pPr>
    </w:p>
    <w:p w:rsidR="009C4AAC" w:rsidRDefault="009C4AAC" w:rsidP="009C4AAC">
      <w:pPr>
        <w:jc w:val="center"/>
        <w:rPr>
          <w:rFonts w:ascii="Times New Roman" w:hAnsi="Times New Roman"/>
          <w:i/>
          <w:color w:val="000000"/>
          <w:lang w:eastAsia="x-none"/>
        </w:rPr>
      </w:pPr>
      <w:r w:rsidRPr="003E7D0A">
        <w:rPr>
          <w:noProof/>
        </w:rPr>
        <w:drawing>
          <wp:inline distT="0" distB="0" distL="0" distR="0" wp14:anchorId="6DFD02C4" wp14:editId="1E6002B4">
            <wp:extent cx="5103495" cy="2771140"/>
            <wp:effectExtent l="0" t="0" r="1905" b="10160"/>
            <wp:docPr id="33" name="Diagram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C4AAC" w:rsidRPr="00EE08E6" w:rsidRDefault="009C4AAC" w:rsidP="009C4AAC">
      <w:pPr>
        <w:pStyle w:val="Cmsor2-Sec2"/>
        <w:numPr>
          <w:ilvl w:val="0"/>
          <w:numId w:val="0"/>
        </w:numPr>
        <w:tabs>
          <w:tab w:val="clear" w:pos="567"/>
        </w:tabs>
        <w:spacing w:before="0" w:after="0"/>
        <w:jc w:val="center"/>
        <w:outlineLvl w:val="9"/>
        <w:rPr>
          <w:b w:val="0"/>
          <w:i/>
          <w:iCs/>
          <w:smallCaps w:val="0"/>
          <w:szCs w:val="20"/>
          <w:lang w:eastAsia="hu-HU"/>
        </w:rPr>
      </w:pPr>
      <w:r w:rsidRPr="00EE08E6">
        <w:rPr>
          <w:b w:val="0"/>
          <w:i/>
          <w:iCs/>
          <w:smallCaps w:val="0"/>
          <w:szCs w:val="20"/>
          <w:lang w:eastAsia="hu-HU"/>
        </w:rPr>
        <w:t>4. ábra</w:t>
      </w:r>
      <w:r>
        <w:rPr>
          <w:b w:val="0"/>
          <w:i/>
          <w:iCs/>
          <w:smallCaps w:val="0"/>
          <w:szCs w:val="20"/>
          <w:lang w:eastAsia="hu-HU"/>
        </w:rPr>
        <w:t>:</w:t>
      </w:r>
      <w:r w:rsidRPr="00EE08E6">
        <w:rPr>
          <w:b w:val="0"/>
          <w:i/>
          <w:iCs/>
          <w:smallCaps w:val="0"/>
          <w:szCs w:val="20"/>
          <w:lang w:eastAsia="hu-HU"/>
        </w:rPr>
        <w:t xml:space="preserve"> </w:t>
      </w:r>
      <w:r>
        <w:rPr>
          <w:b w:val="0"/>
          <w:i/>
          <w:iCs/>
          <w:smallCaps w:val="0"/>
          <w:szCs w:val="20"/>
          <w:lang w:eastAsia="hu-HU"/>
        </w:rPr>
        <w:t>a 2.</w:t>
      </w:r>
      <w:r w:rsidRPr="00EE08E6">
        <w:rPr>
          <w:b w:val="0"/>
          <w:i/>
          <w:iCs/>
          <w:smallCaps w:val="0"/>
          <w:szCs w:val="20"/>
          <w:lang w:eastAsia="hu-HU"/>
        </w:rPr>
        <w:t xml:space="preserve"> prioritás belső elosztásának bemutatása</w:t>
      </w:r>
    </w:p>
    <w:p w:rsidR="009C4AAC" w:rsidRPr="007B21BD" w:rsidRDefault="009C4AAC" w:rsidP="009C4AAC">
      <w:pPr>
        <w:pStyle w:val="Cmsor2-Sec2"/>
        <w:numPr>
          <w:ilvl w:val="0"/>
          <w:numId w:val="0"/>
        </w:numPr>
        <w:tabs>
          <w:tab w:val="clear" w:pos="567"/>
        </w:tabs>
        <w:spacing w:before="0" w:after="0"/>
        <w:jc w:val="center"/>
        <w:rPr>
          <w:i/>
        </w:rPr>
      </w:pPr>
    </w:p>
    <w:p w:rsidR="009C4AAC" w:rsidRDefault="009C4AAC" w:rsidP="009C4AAC">
      <w:pPr>
        <w:jc w:val="center"/>
        <w:rPr>
          <w:rFonts w:ascii="Times New Roman" w:hAnsi="Times New Roman"/>
          <w:i/>
          <w:color w:val="000000"/>
          <w:lang w:eastAsia="x-none"/>
        </w:rPr>
      </w:pPr>
      <w:r w:rsidRPr="003E7D0A">
        <w:rPr>
          <w:noProof/>
        </w:rPr>
        <w:lastRenderedPageBreak/>
        <w:drawing>
          <wp:inline distT="0" distB="0" distL="0" distR="0" wp14:anchorId="645483A3" wp14:editId="194AF2A9">
            <wp:extent cx="5121910" cy="2847340"/>
            <wp:effectExtent l="0" t="0" r="2540" b="10160"/>
            <wp:docPr id="32" name="Diagram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C4AAC" w:rsidRPr="00EE08E6" w:rsidRDefault="009C4AAC" w:rsidP="009C4AAC">
      <w:pPr>
        <w:pStyle w:val="Cmsor2-Sec2"/>
        <w:numPr>
          <w:ilvl w:val="0"/>
          <w:numId w:val="0"/>
        </w:numPr>
        <w:tabs>
          <w:tab w:val="clear" w:pos="567"/>
        </w:tabs>
        <w:spacing w:before="0" w:after="0"/>
        <w:jc w:val="center"/>
        <w:outlineLvl w:val="9"/>
        <w:rPr>
          <w:b w:val="0"/>
          <w:i/>
          <w:iCs/>
          <w:smallCaps w:val="0"/>
          <w:szCs w:val="20"/>
          <w:lang w:eastAsia="hu-HU"/>
        </w:rPr>
      </w:pPr>
      <w:r w:rsidRPr="00EE08E6">
        <w:rPr>
          <w:b w:val="0"/>
          <w:i/>
          <w:iCs/>
          <w:smallCaps w:val="0"/>
          <w:szCs w:val="20"/>
          <w:lang w:eastAsia="hu-HU"/>
        </w:rPr>
        <w:t>5. ábra</w:t>
      </w:r>
      <w:r>
        <w:rPr>
          <w:b w:val="0"/>
          <w:i/>
          <w:iCs/>
          <w:smallCaps w:val="0"/>
          <w:szCs w:val="20"/>
          <w:lang w:eastAsia="hu-HU"/>
        </w:rPr>
        <w:t>: a 2. prioritás</w:t>
      </w:r>
      <w:r w:rsidRPr="00EE08E6">
        <w:rPr>
          <w:b w:val="0"/>
          <w:i/>
          <w:iCs/>
          <w:smallCaps w:val="0"/>
          <w:szCs w:val="20"/>
          <w:lang w:eastAsia="hu-HU"/>
        </w:rPr>
        <w:t xml:space="preserve"> valós igényeken alapuló keretösszeg</w:t>
      </w:r>
      <w:r>
        <w:rPr>
          <w:b w:val="0"/>
          <w:i/>
          <w:iCs/>
          <w:smallCaps w:val="0"/>
          <w:szCs w:val="20"/>
          <w:lang w:eastAsia="hu-HU"/>
        </w:rPr>
        <w:t>ének</w:t>
      </w:r>
      <w:r w:rsidRPr="00EE08E6">
        <w:rPr>
          <w:b w:val="0"/>
          <w:i/>
          <w:iCs/>
          <w:smallCaps w:val="0"/>
          <w:szCs w:val="20"/>
          <w:lang w:eastAsia="hu-HU"/>
        </w:rPr>
        <w:t xml:space="preserve"> felhasználási módok szerinti megosztásának bemutatása</w:t>
      </w:r>
    </w:p>
    <w:p w:rsidR="009C4AAC" w:rsidRPr="007B21BD" w:rsidRDefault="009C4AAC" w:rsidP="009C4AAC">
      <w:pPr>
        <w:pStyle w:val="Cmsor2-Sec2"/>
        <w:numPr>
          <w:ilvl w:val="0"/>
          <w:numId w:val="0"/>
        </w:numPr>
        <w:tabs>
          <w:tab w:val="clear" w:pos="567"/>
        </w:tabs>
        <w:spacing w:before="0" w:after="0"/>
        <w:jc w:val="center"/>
        <w:rPr>
          <w:i/>
          <w:color w:val="FF0000"/>
        </w:rPr>
      </w:pPr>
    </w:p>
    <w:p w:rsidR="009C4AAC" w:rsidRDefault="009C4AAC" w:rsidP="009C4AAC">
      <w:pPr>
        <w:pStyle w:val="Listaszerbekezds"/>
        <w:spacing w:after="160" w:line="259" w:lineRule="auto"/>
        <w:ind w:left="0"/>
        <w:jc w:val="both"/>
        <w:rPr>
          <w:rFonts w:ascii="Times New Roman" w:hAnsi="Times New Roman"/>
          <w:b/>
          <w:bCs/>
          <w:sz w:val="24"/>
          <w:szCs w:val="24"/>
        </w:rPr>
      </w:pPr>
      <w:r>
        <w:rPr>
          <w:rFonts w:ascii="Times New Roman" w:hAnsi="Times New Roman"/>
          <w:b/>
          <w:bCs/>
          <w:sz w:val="24"/>
          <w:szCs w:val="24"/>
        </w:rPr>
        <w:t xml:space="preserve">3. </w:t>
      </w:r>
      <w:r w:rsidRPr="00174317">
        <w:rPr>
          <w:rFonts w:ascii="Times New Roman" w:hAnsi="Times New Roman"/>
          <w:b/>
          <w:bCs/>
          <w:sz w:val="24"/>
          <w:szCs w:val="24"/>
        </w:rPr>
        <w:t>PRIORITÁS:</w:t>
      </w:r>
      <w:r>
        <w:rPr>
          <w:rFonts w:ascii="Times New Roman" w:hAnsi="Times New Roman"/>
          <w:b/>
          <w:bCs/>
          <w:sz w:val="24"/>
          <w:szCs w:val="24"/>
        </w:rPr>
        <w:t xml:space="preserve"> </w:t>
      </w:r>
      <w:r w:rsidRPr="00174317">
        <w:rPr>
          <w:rFonts w:ascii="Times New Roman" w:hAnsi="Times New Roman"/>
          <w:b/>
          <w:bCs/>
          <w:sz w:val="24"/>
          <w:szCs w:val="24"/>
        </w:rPr>
        <w:t>ALACSONY SZÉNDIOXID KIBOCSÁTÁSÚ GAZDASÁGRA VALÓ ÁTTÉRÉS KIEMELTEN A VÁROSI TERÜLETEKEN</w:t>
      </w:r>
    </w:p>
    <w:p w:rsidR="009C4AAC" w:rsidRPr="009A6284" w:rsidRDefault="009C4AAC" w:rsidP="009C4AAC">
      <w:pPr>
        <w:pStyle w:val="Listaszerbekezds"/>
        <w:spacing w:after="160" w:line="259" w:lineRule="auto"/>
        <w:ind w:left="0"/>
        <w:jc w:val="both"/>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3"/>
        <w:gridCol w:w="2110"/>
      </w:tblGrid>
      <w:tr w:rsidR="009C4AAC" w:rsidRPr="007B21BD" w:rsidTr="00034760">
        <w:trPr>
          <w:jc w:val="center"/>
        </w:trPr>
        <w:tc>
          <w:tcPr>
            <w:tcW w:w="6503" w:type="dxa"/>
            <w:shd w:val="clear" w:color="auto" w:fill="auto"/>
          </w:tcPr>
          <w:p w:rsidR="009C4AAC" w:rsidRPr="007B21BD" w:rsidRDefault="009C4AAC" w:rsidP="00034760">
            <w:pPr>
              <w:jc w:val="both"/>
              <w:rPr>
                <w:rFonts w:ascii="Times New Roman" w:hAnsi="Times New Roman"/>
                <w:i/>
                <w:iCs/>
                <w:sz w:val="24"/>
                <w:szCs w:val="24"/>
              </w:rPr>
            </w:pPr>
            <w:r w:rsidRPr="007B21BD">
              <w:rPr>
                <w:rFonts w:ascii="Times New Roman" w:hAnsi="Times New Roman"/>
                <w:i/>
                <w:iCs/>
                <w:sz w:val="24"/>
                <w:szCs w:val="24"/>
              </w:rPr>
              <w:t xml:space="preserve">3.1.Fenntartható települési közlekedésfejlesztés </w:t>
            </w:r>
          </w:p>
        </w:tc>
        <w:tc>
          <w:tcPr>
            <w:tcW w:w="2110" w:type="dxa"/>
            <w:shd w:val="clear" w:color="auto" w:fill="auto"/>
            <w:vAlign w:val="center"/>
          </w:tcPr>
          <w:p w:rsidR="009C4AAC" w:rsidRPr="007B21BD" w:rsidRDefault="009C4AAC" w:rsidP="00034760">
            <w:pPr>
              <w:jc w:val="center"/>
              <w:rPr>
                <w:rFonts w:ascii="Times New Roman" w:hAnsi="Times New Roman"/>
                <w:i/>
                <w:iCs/>
                <w:sz w:val="24"/>
                <w:szCs w:val="24"/>
              </w:rPr>
            </w:pPr>
            <w:r>
              <w:rPr>
                <w:rFonts w:ascii="Times New Roman" w:hAnsi="Times New Roman"/>
                <w:i/>
                <w:iCs/>
                <w:sz w:val="24"/>
                <w:szCs w:val="24"/>
              </w:rPr>
              <w:t>4,677</w:t>
            </w:r>
            <w:r w:rsidRPr="007B21BD">
              <w:rPr>
                <w:rFonts w:ascii="Times New Roman" w:hAnsi="Times New Roman"/>
                <w:i/>
                <w:iCs/>
                <w:sz w:val="24"/>
                <w:szCs w:val="24"/>
              </w:rPr>
              <w:t xml:space="preserve"> milliárd Ft.</w:t>
            </w:r>
          </w:p>
        </w:tc>
      </w:tr>
      <w:tr w:rsidR="009C4AAC" w:rsidRPr="007B21BD" w:rsidTr="00034760">
        <w:trPr>
          <w:jc w:val="center"/>
        </w:trPr>
        <w:tc>
          <w:tcPr>
            <w:tcW w:w="6503" w:type="dxa"/>
            <w:shd w:val="clear" w:color="auto" w:fill="auto"/>
          </w:tcPr>
          <w:p w:rsidR="009C4AAC" w:rsidRPr="007B21BD" w:rsidRDefault="009C4AAC" w:rsidP="00034760">
            <w:pPr>
              <w:jc w:val="both"/>
              <w:rPr>
                <w:rFonts w:ascii="Times New Roman" w:hAnsi="Times New Roman"/>
                <w:i/>
                <w:iCs/>
                <w:sz w:val="24"/>
                <w:szCs w:val="24"/>
              </w:rPr>
            </w:pPr>
            <w:r w:rsidRPr="007B21BD">
              <w:rPr>
                <w:rFonts w:ascii="Times New Roman" w:hAnsi="Times New Roman"/>
                <w:i/>
                <w:iCs/>
                <w:sz w:val="24"/>
                <w:szCs w:val="24"/>
              </w:rPr>
              <w:t xml:space="preserve">3.2. Önkormányzatok energiahatékonyságának és a megújuló energia-felhasználás arányának növelése </w:t>
            </w:r>
          </w:p>
        </w:tc>
        <w:tc>
          <w:tcPr>
            <w:tcW w:w="2110" w:type="dxa"/>
            <w:shd w:val="clear" w:color="auto" w:fill="auto"/>
            <w:vAlign w:val="center"/>
          </w:tcPr>
          <w:p w:rsidR="009C4AAC" w:rsidRPr="007B21BD" w:rsidRDefault="009C4AAC" w:rsidP="00034760">
            <w:pPr>
              <w:jc w:val="center"/>
              <w:rPr>
                <w:rFonts w:ascii="Times New Roman" w:hAnsi="Times New Roman"/>
                <w:i/>
                <w:iCs/>
                <w:sz w:val="24"/>
                <w:szCs w:val="24"/>
              </w:rPr>
            </w:pPr>
            <w:r>
              <w:rPr>
                <w:rFonts w:ascii="Times New Roman" w:hAnsi="Times New Roman"/>
                <w:i/>
                <w:iCs/>
                <w:sz w:val="24"/>
                <w:szCs w:val="24"/>
              </w:rPr>
              <w:t>7,810</w:t>
            </w:r>
            <w:r w:rsidRPr="007B21BD">
              <w:rPr>
                <w:rFonts w:ascii="Times New Roman" w:hAnsi="Times New Roman"/>
                <w:i/>
                <w:iCs/>
                <w:sz w:val="24"/>
                <w:szCs w:val="24"/>
              </w:rPr>
              <w:t xml:space="preserve"> milliárd Ft.</w:t>
            </w:r>
          </w:p>
        </w:tc>
      </w:tr>
      <w:tr w:rsidR="009C4AAC" w:rsidRPr="00BB6E48" w:rsidTr="00034760">
        <w:trPr>
          <w:jc w:val="center"/>
        </w:trPr>
        <w:tc>
          <w:tcPr>
            <w:tcW w:w="6503" w:type="dxa"/>
            <w:shd w:val="clear" w:color="auto" w:fill="auto"/>
          </w:tcPr>
          <w:p w:rsidR="009C4AAC" w:rsidRPr="00BB6E48" w:rsidRDefault="009C4AAC" w:rsidP="00034760">
            <w:pPr>
              <w:jc w:val="both"/>
              <w:rPr>
                <w:rFonts w:ascii="Times New Roman" w:hAnsi="Times New Roman"/>
                <w:b/>
                <w:i/>
                <w:iCs/>
                <w:sz w:val="24"/>
                <w:szCs w:val="24"/>
              </w:rPr>
            </w:pPr>
            <w:r w:rsidRPr="00BB6E48">
              <w:rPr>
                <w:rFonts w:ascii="Times New Roman" w:hAnsi="Times New Roman"/>
                <w:b/>
                <w:i/>
                <w:iCs/>
                <w:sz w:val="24"/>
                <w:szCs w:val="24"/>
              </w:rPr>
              <w:t>Összesen:</w:t>
            </w:r>
          </w:p>
        </w:tc>
        <w:tc>
          <w:tcPr>
            <w:tcW w:w="2110" w:type="dxa"/>
            <w:shd w:val="clear" w:color="auto" w:fill="auto"/>
            <w:vAlign w:val="center"/>
          </w:tcPr>
          <w:p w:rsidR="009C4AAC" w:rsidRPr="00BB6E48" w:rsidRDefault="009C4AAC" w:rsidP="00034760">
            <w:pPr>
              <w:jc w:val="center"/>
              <w:rPr>
                <w:rFonts w:ascii="Times New Roman" w:hAnsi="Times New Roman"/>
                <w:b/>
                <w:i/>
                <w:iCs/>
                <w:sz w:val="24"/>
                <w:szCs w:val="24"/>
              </w:rPr>
            </w:pPr>
            <w:r>
              <w:rPr>
                <w:rFonts w:ascii="Times New Roman" w:hAnsi="Times New Roman"/>
                <w:b/>
                <w:i/>
                <w:iCs/>
                <w:sz w:val="24"/>
                <w:szCs w:val="24"/>
              </w:rPr>
              <w:t>12</w:t>
            </w:r>
            <w:r w:rsidRPr="00BB6E48">
              <w:rPr>
                <w:rFonts w:ascii="Times New Roman" w:hAnsi="Times New Roman"/>
                <w:b/>
                <w:i/>
                <w:iCs/>
                <w:sz w:val="24"/>
                <w:szCs w:val="24"/>
              </w:rPr>
              <w:t>,</w:t>
            </w:r>
            <w:r>
              <w:rPr>
                <w:rFonts w:ascii="Times New Roman" w:hAnsi="Times New Roman"/>
                <w:b/>
                <w:i/>
                <w:iCs/>
                <w:sz w:val="24"/>
                <w:szCs w:val="24"/>
              </w:rPr>
              <w:t>487</w:t>
            </w:r>
            <w:r w:rsidRPr="00BB6E48">
              <w:rPr>
                <w:rFonts w:ascii="Times New Roman" w:hAnsi="Times New Roman"/>
                <w:b/>
                <w:i/>
                <w:iCs/>
                <w:sz w:val="24"/>
                <w:szCs w:val="24"/>
              </w:rPr>
              <w:t xml:space="preserve"> </w:t>
            </w:r>
            <w:r>
              <w:rPr>
                <w:rFonts w:ascii="Times New Roman" w:hAnsi="Times New Roman"/>
                <w:b/>
                <w:i/>
                <w:iCs/>
                <w:sz w:val="24"/>
                <w:szCs w:val="24"/>
              </w:rPr>
              <w:t>milliárd Ft</w:t>
            </w:r>
          </w:p>
        </w:tc>
      </w:tr>
    </w:tbl>
    <w:p w:rsidR="009C4AAC" w:rsidRPr="00110802" w:rsidRDefault="009C4AAC" w:rsidP="009C4AAC">
      <w:pPr>
        <w:pStyle w:val="Cmsor2-Sec2"/>
        <w:numPr>
          <w:ilvl w:val="0"/>
          <w:numId w:val="0"/>
        </w:numPr>
        <w:tabs>
          <w:tab w:val="clear" w:pos="567"/>
        </w:tabs>
        <w:spacing w:before="0" w:after="0"/>
        <w:ind w:left="360"/>
        <w:jc w:val="center"/>
        <w:outlineLvl w:val="9"/>
        <w:rPr>
          <w:b w:val="0"/>
          <w:i/>
          <w:iCs/>
          <w:smallCaps w:val="0"/>
          <w:szCs w:val="20"/>
          <w:lang w:eastAsia="hu-HU"/>
        </w:rPr>
      </w:pPr>
      <w:r>
        <w:rPr>
          <w:b w:val="0"/>
          <w:i/>
          <w:iCs/>
          <w:smallCaps w:val="0"/>
          <w:szCs w:val="20"/>
          <w:lang w:eastAsia="hu-HU"/>
        </w:rPr>
        <w:t>8</w:t>
      </w:r>
      <w:r w:rsidRPr="00110802">
        <w:rPr>
          <w:b w:val="0"/>
          <w:i/>
          <w:iCs/>
          <w:smallCaps w:val="0"/>
          <w:szCs w:val="20"/>
          <w:lang w:eastAsia="hu-HU"/>
        </w:rPr>
        <w:t>. táblázat: a</w:t>
      </w:r>
      <w:r>
        <w:rPr>
          <w:b w:val="0"/>
          <w:i/>
          <w:iCs/>
          <w:smallCaps w:val="0"/>
          <w:szCs w:val="20"/>
          <w:lang w:eastAsia="hu-HU"/>
        </w:rPr>
        <w:t xml:space="preserve"> 3.</w:t>
      </w:r>
      <w:r w:rsidRPr="00110802">
        <w:rPr>
          <w:b w:val="0"/>
          <w:i/>
          <w:iCs/>
          <w:smallCaps w:val="0"/>
          <w:szCs w:val="20"/>
          <w:lang w:eastAsia="hu-HU"/>
        </w:rPr>
        <w:t xml:space="preserve"> prioritás forrásallokációja</w:t>
      </w:r>
    </w:p>
    <w:p w:rsidR="009C4AAC" w:rsidRDefault="009C4AAC" w:rsidP="009C4AAC">
      <w:pPr>
        <w:pStyle w:val="Cmsor2-Sec2"/>
        <w:numPr>
          <w:ilvl w:val="0"/>
          <w:numId w:val="0"/>
        </w:numPr>
        <w:tabs>
          <w:tab w:val="clear" w:pos="567"/>
        </w:tabs>
        <w:spacing w:before="0" w:after="0"/>
      </w:pPr>
    </w:p>
    <w:p w:rsidR="009C4AAC" w:rsidRDefault="009C4AAC" w:rsidP="009C4AAC">
      <w:pPr>
        <w:jc w:val="both"/>
        <w:rPr>
          <w:rFonts w:ascii="Times New Roman" w:hAnsi="Times New Roman"/>
          <w:i/>
          <w:sz w:val="24"/>
          <w:szCs w:val="24"/>
        </w:rPr>
      </w:pPr>
      <w:r>
        <w:rPr>
          <w:rFonts w:ascii="Times New Roman" w:hAnsi="Times New Roman"/>
          <w:i/>
          <w:sz w:val="24"/>
          <w:szCs w:val="24"/>
        </w:rPr>
        <w:t>A 3. prioritás intézkedési keretében rendelkezésre álló fejlesztési forrásokon belül az alábbi fókuszok kerültek meghatározásra:</w:t>
      </w:r>
    </w:p>
    <w:p w:rsidR="009C4AAC" w:rsidRDefault="009C4AAC" w:rsidP="009C4AAC">
      <w:pPr>
        <w:jc w:val="both"/>
        <w:rPr>
          <w:rFonts w:ascii="Times New Roman" w:hAnsi="Times New Roman"/>
          <w:i/>
          <w:sz w:val="24"/>
          <w:szCs w:val="24"/>
        </w:rPr>
      </w:pPr>
    </w:p>
    <w:p w:rsidR="009C4AAC" w:rsidRDefault="009C4AAC" w:rsidP="009C4AAC">
      <w:pPr>
        <w:numPr>
          <w:ilvl w:val="0"/>
          <w:numId w:val="25"/>
        </w:numPr>
        <w:jc w:val="both"/>
        <w:rPr>
          <w:rFonts w:ascii="Times New Roman" w:hAnsi="Times New Roman"/>
          <w:i/>
          <w:iCs/>
          <w:sz w:val="24"/>
          <w:szCs w:val="24"/>
        </w:rPr>
      </w:pPr>
      <w:r w:rsidRPr="009A6284">
        <w:rPr>
          <w:rFonts w:ascii="Times New Roman" w:hAnsi="Times New Roman"/>
          <w:i/>
          <w:iCs/>
          <w:sz w:val="24"/>
          <w:szCs w:val="24"/>
        </w:rPr>
        <w:t>A TOP 3.1. intézkedése esetében a rendelkezésre álló forrásból 30% a megyei kerékpárút hálózat fejlesztésére kerül elkülönítésre.</w:t>
      </w:r>
    </w:p>
    <w:p w:rsidR="009C4AAC" w:rsidRDefault="009C4AAC" w:rsidP="009C4AAC">
      <w:pPr>
        <w:ind w:left="360"/>
        <w:jc w:val="both"/>
        <w:rPr>
          <w:rFonts w:ascii="Times New Roman" w:hAnsi="Times New Roman"/>
          <w:i/>
          <w:iCs/>
          <w:sz w:val="24"/>
          <w:szCs w:val="24"/>
        </w:rPr>
      </w:pPr>
    </w:p>
    <w:p w:rsidR="009C4AAC" w:rsidRPr="009A6284" w:rsidRDefault="009C4AAC" w:rsidP="009C4AAC">
      <w:pPr>
        <w:numPr>
          <w:ilvl w:val="0"/>
          <w:numId w:val="25"/>
        </w:numPr>
        <w:jc w:val="both"/>
        <w:rPr>
          <w:rFonts w:ascii="Times New Roman" w:hAnsi="Times New Roman"/>
          <w:i/>
          <w:iCs/>
          <w:sz w:val="24"/>
          <w:szCs w:val="24"/>
        </w:rPr>
      </w:pPr>
      <w:r w:rsidRPr="009A6284">
        <w:rPr>
          <w:rFonts w:ascii="Times New Roman" w:hAnsi="Times New Roman"/>
          <w:i/>
          <w:iCs/>
          <w:sz w:val="24"/>
          <w:szCs w:val="24"/>
        </w:rPr>
        <w:t xml:space="preserve">A 3.2. intézkedés, mely az energetikai fejlesztéseket támogatja 0,5% meghatározott </w:t>
      </w:r>
      <w:proofErr w:type="spellStart"/>
      <w:r w:rsidRPr="009A6284">
        <w:rPr>
          <w:rFonts w:ascii="Times New Roman" w:hAnsi="Times New Roman"/>
          <w:i/>
          <w:iCs/>
          <w:sz w:val="24"/>
          <w:szCs w:val="24"/>
        </w:rPr>
        <w:t>kedvezményezetti</w:t>
      </w:r>
      <w:proofErr w:type="spellEnd"/>
      <w:r w:rsidRPr="009A6284">
        <w:rPr>
          <w:rFonts w:ascii="Times New Roman" w:hAnsi="Times New Roman"/>
          <w:i/>
          <w:iCs/>
          <w:sz w:val="24"/>
          <w:szCs w:val="24"/>
        </w:rPr>
        <w:t xml:space="preserve"> kör részére számára lesz elérhető (</w:t>
      </w:r>
      <w:r>
        <w:rPr>
          <w:rFonts w:ascii="Times New Roman" w:hAnsi="Times New Roman"/>
          <w:i/>
          <w:iCs/>
          <w:sz w:val="24"/>
          <w:szCs w:val="24"/>
        </w:rPr>
        <w:t>területi</w:t>
      </w:r>
      <w:r w:rsidRPr="009A6284">
        <w:rPr>
          <w:rFonts w:ascii="Times New Roman" w:hAnsi="Times New Roman"/>
          <w:i/>
          <w:iCs/>
          <w:sz w:val="24"/>
          <w:szCs w:val="24"/>
        </w:rPr>
        <w:t xml:space="preserve"> önkormányzat), melyből a megyei SEAP kidolgozását kívánja megvalósítani.</w:t>
      </w:r>
    </w:p>
    <w:p w:rsidR="009C4AAC" w:rsidRDefault="009C4AAC" w:rsidP="009C4AAC">
      <w:pPr>
        <w:pStyle w:val="Cmsor2-Sec2"/>
        <w:numPr>
          <w:ilvl w:val="0"/>
          <w:numId w:val="0"/>
        </w:numPr>
        <w:tabs>
          <w:tab w:val="clear" w:pos="567"/>
        </w:tabs>
        <w:spacing w:before="0" w:after="0"/>
        <w:rPr>
          <w:b w:val="0"/>
          <w:iCs/>
          <w:smallCaps w:val="0"/>
          <w:lang w:eastAsia="hu-HU"/>
        </w:rPr>
      </w:pPr>
    </w:p>
    <w:p w:rsidR="009C4AAC" w:rsidRDefault="009C4AAC" w:rsidP="009C4AAC">
      <w:pPr>
        <w:pStyle w:val="Cmsor2-Sec2"/>
        <w:numPr>
          <w:ilvl w:val="0"/>
          <w:numId w:val="0"/>
        </w:numPr>
        <w:tabs>
          <w:tab w:val="clear" w:pos="567"/>
        </w:tabs>
        <w:spacing w:before="0" w:after="0"/>
        <w:rPr>
          <w:b w:val="0"/>
          <w:iCs/>
          <w:smallCaps w:val="0"/>
          <w:lang w:eastAsia="hu-HU"/>
        </w:rPr>
      </w:pPr>
    </w:p>
    <w:p w:rsidR="009C4AAC" w:rsidRDefault="009C4AAC" w:rsidP="009C4AAC">
      <w:pPr>
        <w:pStyle w:val="Cmsor2-Sec2"/>
        <w:numPr>
          <w:ilvl w:val="0"/>
          <w:numId w:val="0"/>
        </w:numPr>
        <w:tabs>
          <w:tab w:val="clear" w:pos="567"/>
        </w:tabs>
        <w:spacing w:before="0" w:after="0"/>
        <w:rPr>
          <w:b w:val="0"/>
          <w:iCs/>
          <w:smallCaps w:val="0"/>
          <w:lang w:eastAsia="hu-HU"/>
        </w:rPr>
      </w:pPr>
    </w:p>
    <w:p w:rsidR="009C4AAC" w:rsidRDefault="009C4AAC" w:rsidP="009C4AAC">
      <w:pPr>
        <w:pStyle w:val="Cmsor2-Sec2"/>
        <w:numPr>
          <w:ilvl w:val="0"/>
          <w:numId w:val="0"/>
        </w:numPr>
        <w:tabs>
          <w:tab w:val="clear" w:pos="567"/>
        </w:tabs>
        <w:spacing w:before="0" w:after="0"/>
        <w:rPr>
          <w:b w:val="0"/>
          <w:iCs/>
          <w:smallCaps w:val="0"/>
          <w:lang w:eastAsia="hu-HU"/>
        </w:rPr>
      </w:pPr>
    </w:p>
    <w:p w:rsidR="009C4AAC" w:rsidRDefault="009C4AAC" w:rsidP="009C4AAC">
      <w:pPr>
        <w:pStyle w:val="Cmsor2-Sec2"/>
        <w:numPr>
          <w:ilvl w:val="0"/>
          <w:numId w:val="0"/>
        </w:numPr>
        <w:tabs>
          <w:tab w:val="clear" w:pos="567"/>
        </w:tabs>
        <w:spacing w:before="0" w:after="0"/>
        <w:rPr>
          <w:b w:val="0"/>
          <w:iCs/>
          <w:smallCaps w:val="0"/>
          <w:lang w:eastAsia="hu-HU"/>
        </w:rPr>
      </w:pPr>
    </w:p>
    <w:p w:rsidR="009C4AAC" w:rsidRDefault="009C4AAC" w:rsidP="009C4AAC">
      <w:pPr>
        <w:pStyle w:val="Cmsor2-Sec2"/>
        <w:numPr>
          <w:ilvl w:val="0"/>
          <w:numId w:val="0"/>
        </w:numPr>
        <w:tabs>
          <w:tab w:val="clear" w:pos="567"/>
        </w:tabs>
        <w:spacing w:before="0" w:after="0"/>
        <w:rPr>
          <w:b w:val="0"/>
          <w:iCs/>
          <w:smallCaps w:val="0"/>
          <w:lang w:eastAsia="hu-HU"/>
        </w:rPr>
      </w:pPr>
    </w:p>
    <w:p w:rsidR="009C4AAC" w:rsidRDefault="009C4AAC" w:rsidP="009C4AAC">
      <w:pPr>
        <w:pStyle w:val="Cmsor2-Sec2"/>
        <w:numPr>
          <w:ilvl w:val="0"/>
          <w:numId w:val="0"/>
        </w:numPr>
        <w:tabs>
          <w:tab w:val="clear" w:pos="567"/>
        </w:tabs>
        <w:spacing w:before="0" w:after="0"/>
        <w:rPr>
          <w:b w:val="0"/>
          <w:iCs/>
          <w:smallCaps w:val="0"/>
          <w:lang w:eastAsia="hu-HU"/>
        </w:rPr>
      </w:pPr>
    </w:p>
    <w:p w:rsidR="009C4AAC" w:rsidRDefault="009C4AAC" w:rsidP="009C4AAC">
      <w:pPr>
        <w:pStyle w:val="Cmsor2-Sec2"/>
        <w:numPr>
          <w:ilvl w:val="0"/>
          <w:numId w:val="0"/>
        </w:numPr>
        <w:tabs>
          <w:tab w:val="clear" w:pos="567"/>
        </w:tabs>
        <w:spacing w:before="0" w:after="0"/>
        <w:rPr>
          <w:b w:val="0"/>
          <w:iCs/>
          <w:smallCaps w:val="0"/>
          <w:lang w:eastAsia="hu-HU"/>
        </w:rPr>
      </w:pPr>
    </w:p>
    <w:p w:rsidR="009C4AAC" w:rsidRDefault="009C4AAC" w:rsidP="009C4AAC">
      <w:pPr>
        <w:pStyle w:val="Cmsor2-Sec2"/>
        <w:numPr>
          <w:ilvl w:val="0"/>
          <w:numId w:val="0"/>
        </w:numPr>
        <w:tabs>
          <w:tab w:val="clear" w:pos="567"/>
        </w:tabs>
        <w:spacing w:before="0" w:after="0"/>
        <w:rPr>
          <w:b w:val="0"/>
          <w:iCs/>
          <w:smallCaps w:val="0"/>
          <w:lang w:eastAsia="hu-HU"/>
        </w:rPr>
      </w:pPr>
    </w:p>
    <w:p w:rsidR="009C4AAC" w:rsidRDefault="009C4AAC" w:rsidP="009C4AAC">
      <w:pPr>
        <w:pStyle w:val="Cmsor2-Sec2"/>
        <w:numPr>
          <w:ilvl w:val="0"/>
          <w:numId w:val="0"/>
        </w:numPr>
        <w:tabs>
          <w:tab w:val="clear" w:pos="567"/>
        </w:tabs>
        <w:spacing w:before="0" w:after="0"/>
        <w:rPr>
          <w:b w:val="0"/>
          <w:iCs/>
          <w:smallCaps w:val="0"/>
          <w:lang w:eastAsia="hu-HU"/>
        </w:rPr>
      </w:pPr>
    </w:p>
    <w:p w:rsidR="009C4AAC" w:rsidRDefault="009C4AAC" w:rsidP="009C4AAC">
      <w:pPr>
        <w:pStyle w:val="Cmsor2-Sec2"/>
        <w:numPr>
          <w:ilvl w:val="0"/>
          <w:numId w:val="0"/>
        </w:numPr>
        <w:tabs>
          <w:tab w:val="clear" w:pos="567"/>
        </w:tabs>
        <w:spacing w:before="0" w:after="0"/>
        <w:rPr>
          <w:b w:val="0"/>
          <w:iCs/>
          <w:smallCaps w:val="0"/>
          <w:lang w:eastAsia="hu-HU"/>
        </w:rPr>
      </w:pPr>
    </w:p>
    <w:p w:rsidR="009C4AAC" w:rsidRDefault="009C4AAC" w:rsidP="009C4AAC">
      <w:pPr>
        <w:pStyle w:val="Cmsor2-Sec2"/>
        <w:numPr>
          <w:ilvl w:val="0"/>
          <w:numId w:val="0"/>
        </w:numPr>
        <w:tabs>
          <w:tab w:val="clear" w:pos="567"/>
        </w:tabs>
        <w:spacing w:before="0" w:after="0"/>
        <w:rPr>
          <w:b w:val="0"/>
          <w:iCs/>
          <w:smallCaps w:val="0"/>
          <w:lang w:eastAsia="hu-HU"/>
        </w:rPr>
      </w:pPr>
    </w:p>
    <w:p w:rsidR="009C4AAC" w:rsidRDefault="009C4AAC" w:rsidP="009C4AAC">
      <w:pPr>
        <w:pStyle w:val="Cmsor2-Sec2"/>
        <w:numPr>
          <w:ilvl w:val="0"/>
          <w:numId w:val="0"/>
        </w:numPr>
        <w:tabs>
          <w:tab w:val="clear" w:pos="567"/>
        </w:tabs>
        <w:spacing w:before="0" w:after="0"/>
        <w:outlineLvl w:val="9"/>
        <w:rPr>
          <w:b w:val="0"/>
          <w:iCs/>
          <w:smallCaps w:val="0"/>
          <w:lang w:eastAsia="hu-HU"/>
        </w:rPr>
      </w:pPr>
      <w:r w:rsidRPr="00FC5B50">
        <w:rPr>
          <w:b w:val="0"/>
          <w:iCs/>
          <w:smallCaps w:val="0"/>
          <w:lang w:eastAsia="hu-HU"/>
        </w:rPr>
        <w:lastRenderedPageBreak/>
        <w:t>A</w:t>
      </w:r>
      <w:r>
        <w:rPr>
          <w:b w:val="0"/>
          <w:iCs/>
          <w:smallCaps w:val="0"/>
          <w:lang w:eastAsia="hu-HU"/>
        </w:rPr>
        <w:t xml:space="preserve"> fókuszálás eredményeképpen létrejövő kereteket az alábbi ábrák szemléltetik.</w:t>
      </w:r>
    </w:p>
    <w:p w:rsidR="009C4AAC" w:rsidRDefault="009C4AAC" w:rsidP="009C4AAC">
      <w:pPr>
        <w:pStyle w:val="Cmsor2-Sec2"/>
        <w:numPr>
          <w:ilvl w:val="0"/>
          <w:numId w:val="0"/>
        </w:numPr>
        <w:tabs>
          <w:tab w:val="clear" w:pos="567"/>
        </w:tabs>
        <w:spacing w:before="0" w:after="0"/>
      </w:pPr>
    </w:p>
    <w:p w:rsidR="009C4AAC" w:rsidRDefault="009C4AAC" w:rsidP="009C4AAC">
      <w:pPr>
        <w:pStyle w:val="Listaszerbekezds"/>
        <w:spacing w:after="160" w:line="259" w:lineRule="auto"/>
        <w:ind w:left="0"/>
        <w:jc w:val="center"/>
        <w:rPr>
          <w:noProof/>
        </w:rPr>
      </w:pPr>
      <w:r w:rsidRPr="000A1CB7">
        <w:rPr>
          <w:noProof/>
        </w:rPr>
        <w:drawing>
          <wp:inline distT="0" distB="0" distL="0" distR="0" wp14:anchorId="6B4C0D31" wp14:editId="5FA2FBCC">
            <wp:extent cx="5464810" cy="2599055"/>
            <wp:effectExtent l="0" t="0" r="2540" b="10795"/>
            <wp:docPr id="31" name="Diagram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9C4AAC" w:rsidRPr="00110802" w:rsidRDefault="009C4AAC" w:rsidP="009C4AAC">
      <w:pPr>
        <w:pStyle w:val="Cmsor2-Sec2"/>
        <w:numPr>
          <w:ilvl w:val="0"/>
          <w:numId w:val="0"/>
        </w:numPr>
        <w:tabs>
          <w:tab w:val="clear" w:pos="567"/>
        </w:tabs>
        <w:spacing w:before="0" w:after="0"/>
        <w:ind w:left="720"/>
        <w:jc w:val="center"/>
        <w:outlineLvl w:val="9"/>
        <w:rPr>
          <w:b w:val="0"/>
          <w:i/>
          <w:iCs/>
          <w:smallCaps w:val="0"/>
          <w:szCs w:val="20"/>
          <w:lang w:eastAsia="hu-HU"/>
        </w:rPr>
      </w:pPr>
      <w:r>
        <w:rPr>
          <w:b w:val="0"/>
          <w:i/>
          <w:iCs/>
          <w:smallCaps w:val="0"/>
          <w:szCs w:val="20"/>
          <w:lang w:eastAsia="hu-HU"/>
        </w:rPr>
        <w:t>6. ábra: a 3.</w:t>
      </w:r>
      <w:r w:rsidRPr="00110802">
        <w:rPr>
          <w:b w:val="0"/>
          <w:i/>
          <w:iCs/>
          <w:smallCaps w:val="0"/>
          <w:szCs w:val="20"/>
          <w:lang w:eastAsia="hu-HU"/>
        </w:rPr>
        <w:t xml:space="preserve"> prioritás belső elos</w:t>
      </w:r>
      <w:r>
        <w:rPr>
          <w:b w:val="0"/>
          <w:i/>
          <w:iCs/>
          <w:smallCaps w:val="0"/>
          <w:szCs w:val="20"/>
          <w:lang w:eastAsia="hu-HU"/>
        </w:rPr>
        <w:t>ztásának bemutatása</w:t>
      </w:r>
    </w:p>
    <w:p w:rsidR="009C4AAC" w:rsidRPr="009A6284" w:rsidRDefault="009C4AAC" w:rsidP="009C4AAC">
      <w:pPr>
        <w:pStyle w:val="Listaszerbekezds"/>
        <w:spacing w:after="160" w:line="259" w:lineRule="auto"/>
        <w:ind w:left="0"/>
        <w:jc w:val="center"/>
        <w:rPr>
          <w:rFonts w:ascii="Times New Roman" w:hAnsi="Times New Roman" w:cs="Arial"/>
          <w:bCs/>
          <w:i/>
          <w:smallCaps/>
          <w:sz w:val="24"/>
          <w:szCs w:val="24"/>
          <w:lang w:eastAsia="en-US"/>
        </w:rPr>
      </w:pPr>
    </w:p>
    <w:p w:rsidR="009C4AAC" w:rsidRDefault="009C4AAC" w:rsidP="009C4AAC">
      <w:pPr>
        <w:pStyle w:val="Listaszerbekezds"/>
        <w:spacing w:after="160" w:line="259" w:lineRule="auto"/>
        <w:ind w:left="0"/>
        <w:jc w:val="center"/>
        <w:rPr>
          <w:noProof/>
        </w:rPr>
      </w:pPr>
      <w:r w:rsidRPr="003E7D0A">
        <w:rPr>
          <w:noProof/>
        </w:rPr>
        <w:drawing>
          <wp:inline distT="0" distB="0" distL="0" distR="0" wp14:anchorId="0AA2A9A3" wp14:editId="1D52949B">
            <wp:extent cx="5521325" cy="2726055"/>
            <wp:effectExtent l="0" t="0" r="3175" b="17145"/>
            <wp:docPr id="30" name="Diagram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9C4AAC" w:rsidRPr="00110802" w:rsidRDefault="009C4AAC" w:rsidP="009C4AAC">
      <w:pPr>
        <w:pStyle w:val="Cmsor2-Sec2"/>
        <w:numPr>
          <w:ilvl w:val="0"/>
          <w:numId w:val="0"/>
        </w:numPr>
        <w:tabs>
          <w:tab w:val="clear" w:pos="567"/>
        </w:tabs>
        <w:spacing w:before="0" w:after="0"/>
        <w:ind w:left="360"/>
        <w:jc w:val="center"/>
        <w:outlineLvl w:val="9"/>
        <w:rPr>
          <w:b w:val="0"/>
          <w:i/>
          <w:iCs/>
          <w:smallCaps w:val="0"/>
          <w:szCs w:val="20"/>
          <w:lang w:eastAsia="hu-HU"/>
        </w:rPr>
      </w:pPr>
      <w:r>
        <w:rPr>
          <w:b w:val="0"/>
          <w:i/>
          <w:iCs/>
          <w:smallCaps w:val="0"/>
          <w:szCs w:val="20"/>
          <w:lang w:eastAsia="hu-HU"/>
        </w:rPr>
        <w:t xml:space="preserve">7. ábra: </w:t>
      </w:r>
      <w:r w:rsidRPr="00110802">
        <w:rPr>
          <w:b w:val="0"/>
          <w:i/>
          <w:iCs/>
          <w:smallCaps w:val="0"/>
          <w:szCs w:val="20"/>
          <w:lang w:eastAsia="hu-HU"/>
        </w:rPr>
        <w:t>a</w:t>
      </w:r>
      <w:r>
        <w:rPr>
          <w:b w:val="0"/>
          <w:i/>
          <w:iCs/>
          <w:smallCaps w:val="0"/>
          <w:szCs w:val="20"/>
          <w:lang w:eastAsia="hu-HU"/>
        </w:rPr>
        <w:t xml:space="preserve"> 3. prioritás</w:t>
      </w:r>
      <w:r w:rsidRPr="00110802">
        <w:rPr>
          <w:b w:val="0"/>
          <w:i/>
          <w:iCs/>
          <w:smallCaps w:val="0"/>
          <w:szCs w:val="20"/>
          <w:lang w:eastAsia="hu-HU"/>
        </w:rPr>
        <w:t xml:space="preserve"> valós igényeken alapuló keretösszeg</w:t>
      </w:r>
      <w:r>
        <w:rPr>
          <w:b w:val="0"/>
          <w:i/>
          <w:iCs/>
          <w:smallCaps w:val="0"/>
          <w:szCs w:val="20"/>
          <w:lang w:eastAsia="hu-HU"/>
        </w:rPr>
        <w:t>ének</w:t>
      </w:r>
      <w:r w:rsidRPr="00110802">
        <w:rPr>
          <w:b w:val="0"/>
          <w:i/>
          <w:iCs/>
          <w:smallCaps w:val="0"/>
          <w:szCs w:val="20"/>
          <w:lang w:eastAsia="hu-HU"/>
        </w:rPr>
        <w:t xml:space="preserve"> felhasználási módok s</w:t>
      </w:r>
      <w:r>
        <w:rPr>
          <w:b w:val="0"/>
          <w:i/>
          <w:iCs/>
          <w:smallCaps w:val="0"/>
          <w:szCs w:val="20"/>
          <w:lang w:eastAsia="hu-HU"/>
        </w:rPr>
        <w:t>zerinti megosztásának bemutatása</w:t>
      </w:r>
    </w:p>
    <w:p w:rsidR="009C4AAC" w:rsidRDefault="009C4AAC" w:rsidP="009C4AAC">
      <w:pPr>
        <w:rPr>
          <w:rFonts w:ascii="Times New Roman" w:hAnsi="Times New Roman"/>
          <w:i/>
          <w:color w:val="000000"/>
          <w:lang w:eastAsia="x-none"/>
        </w:rPr>
      </w:pPr>
    </w:p>
    <w:p w:rsidR="009C4AAC" w:rsidRDefault="009C4AAC" w:rsidP="009C4AAC">
      <w:pPr>
        <w:rPr>
          <w:rFonts w:ascii="Times New Roman" w:hAnsi="Times New Roman"/>
          <w:i/>
          <w:color w:val="000000"/>
          <w:lang w:eastAsia="x-none"/>
        </w:rPr>
      </w:pPr>
    </w:p>
    <w:p w:rsidR="009C4AAC" w:rsidRPr="00136FC1" w:rsidRDefault="009C4AAC" w:rsidP="009C4AAC">
      <w:pPr>
        <w:pStyle w:val="Listaszerbekezds"/>
        <w:spacing w:line="259" w:lineRule="auto"/>
        <w:ind w:left="0"/>
        <w:jc w:val="both"/>
        <w:rPr>
          <w:rFonts w:ascii="Times New Roman" w:hAnsi="Times New Roman"/>
          <w:sz w:val="24"/>
          <w:szCs w:val="24"/>
        </w:rPr>
      </w:pPr>
      <w:r>
        <w:rPr>
          <w:rFonts w:ascii="Times New Roman" w:hAnsi="Times New Roman"/>
          <w:b/>
          <w:bCs/>
          <w:sz w:val="24"/>
          <w:szCs w:val="24"/>
        </w:rPr>
        <w:t xml:space="preserve">4. </w:t>
      </w:r>
      <w:r w:rsidRPr="00376936">
        <w:rPr>
          <w:rFonts w:ascii="Times New Roman" w:hAnsi="Times New Roman"/>
          <w:b/>
          <w:bCs/>
          <w:sz w:val="24"/>
          <w:szCs w:val="24"/>
        </w:rPr>
        <w:t xml:space="preserve">PRIORITÁS: A HELYI KÖZÖSSÉGI SZOLGÁLTATÁSOK FEJLESZTÉSE ÉS A TÁRSADALMI EGYÜTTMŰKÖDÉS ERŐSÍTÉSE </w:t>
      </w:r>
    </w:p>
    <w:p w:rsidR="009C4AAC" w:rsidRPr="00376936" w:rsidRDefault="009C4AAC" w:rsidP="009C4AAC">
      <w:pPr>
        <w:pStyle w:val="Listaszerbekezds"/>
        <w:spacing w:line="259" w:lineRule="auto"/>
        <w:ind w:left="0"/>
        <w:jc w:val="both"/>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2"/>
        <w:gridCol w:w="1968"/>
      </w:tblGrid>
      <w:tr w:rsidR="009C4AAC" w:rsidRPr="009A6284" w:rsidTr="00034760">
        <w:trPr>
          <w:jc w:val="center"/>
        </w:trPr>
        <w:tc>
          <w:tcPr>
            <w:tcW w:w="6362" w:type="dxa"/>
            <w:shd w:val="clear" w:color="auto" w:fill="auto"/>
          </w:tcPr>
          <w:p w:rsidR="009C4AAC" w:rsidRPr="009A6284" w:rsidRDefault="009C4AAC" w:rsidP="00034760">
            <w:pPr>
              <w:jc w:val="both"/>
              <w:rPr>
                <w:rFonts w:ascii="Times New Roman" w:hAnsi="Times New Roman"/>
                <w:i/>
                <w:iCs/>
                <w:sz w:val="24"/>
                <w:szCs w:val="24"/>
              </w:rPr>
            </w:pPr>
            <w:r w:rsidRPr="009A6284">
              <w:rPr>
                <w:rFonts w:ascii="Times New Roman" w:hAnsi="Times New Roman"/>
                <w:i/>
                <w:iCs/>
                <w:sz w:val="24"/>
                <w:szCs w:val="24"/>
              </w:rPr>
              <w:t>4.1. Egészségügyi alapellátás infrastrukturális fejlesztése</w:t>
            </w:r>
          </w:p>
        </w:tc>
        <w:tc>
          <w:tcPr>
            <w:tcW w:w="1968" w:type="dxa"/>
            <w:shd w:val="clear" w:color="auto" w:fill="auto"/>
            <w:vAlign w:val="center"/>
          </w:tcPr>
          <w:p w:rsidR="009C4AAC" w:rsidRPr="009A6284" w:rsidRDefault="009C4AAC" w:rsidP="00034760">
            <w:pPr>
              <w:jc w:val="center"/>
              <w:rPr>
                <w:rFonts w:ascii="Times New Roman" w:hAnsi="Times New Roman"/>
                <w:i/>
                <w:iCs/>
                <w:sz w:val="24"/>
                <w:szCs w:val="24"/>
              </w:rPr>
            </w:pPr>
            <w:r w:rsidRPr="009A6284">
              <w:rPr>
                <w:rFonts w:ascii="Times New Roman" w:hAnsi="Times New Roman"/>
                <w:i/>
                <w:iCs/>
                <w:sz w:val="24"/>
                <w:szCs w:val="24"/>
              </w:rPr>
              <w:t>1,33</w:t>
            </w:r>
            <w:r>
              <w:rPr>
                <w:rFonts w:ascii="Times New Roman" w:hAnsi="Times New Roman"/>
                <w:i/>
                <w:iCs/>
                <w:sz w:val="24"/>
                <w:szCs w:val="24"/>
              </w:rPr>
              <w:t>6 milliárd Ft</w:t>
            </w:r>
          </w:p>
        </w:tc>
      </w:tr>
      <w:tr w:rsidR="009C4AAC" w:rsidRPr="009A6284" w:rsidTr="00034760">
        <w:trPr>
          <w:jc w:val="center"/>
        </w:trPr>
        <w:tc>
          <w:tcPr>
            <w:tcW w:w="6362" w:type="dxa"/>
            <w:shd w:val="clear" w:color="auto" w:fill="auto"/>
          </w:tcPr>
          <w:p w:rsidR="009C4AAC" w:rsidRPr="009A6284" w:rsidRDefault="009C4AAC" w:rsidP="00034760">
            <w:pPr>
              <w:jc w:val="both"/>
              <w:rPr>
                <w:rFonts w:ascii="Times New Roman" w:hAnsi="Times New Roman"/>
                <w:i/>
                <w:iCs/>
                <w:sz w:val="24"/>
                <w:szCs w:val="24"/>
              </w:rPr>
            </w:pPr>
            <w:r w:rsidRPr="009A6284">
              <w:rPr>
                <w:rFonts w:ascii="Times New Roman" w:hAnsi="Times New Roman"/>
                <w:i/>
                <w:iCs/>
                <w:sz w:val="24"/>
                <w:szCs w:val="24"/>
              </w:rPr>
              <w:t>4.2. A szociális alapszolgáltatások infrastruktúrájának bővítése, fejlesztése</w:t>
            </w:r>
          </w:p>
        </w:tc>
        <w:tc>
          <w:tcPr>
            <w:tcW w:w="1968" w:type="dxa"/>
            <w:shd w:val="clear" w:color="auto" w:fill="auto"/>
            <w:vAlign w:val="center"/>
          </w:tcPr>
          <w:p w:rsidR="009C4AAC" w:rsidRPr="009A6284" w:rsidRDefault="009C4AAC" w:rsidP="00034760">
            <w:pPr>
              <w:jc w:val="center"/>
              <w:rPr>
                <w:rFonts w:ascii="Times New Roman" w:hAnsi="Times New Roman"/>
                <w:i/>
                <w:iCs/>
                <w:sz w:val="24"/>
                <w:szCs w:val="24"/>
              </w:rPr>
            </w:pPr>
            <w:r w:rsidRPr="009A6284">
              <w:rPr>
                <w:rFonts w:ascii="Times New Roman" w:hAnsi="Times New Roman"/>
                <w:i/>
                <w:iCs/>
                <w:sz w:val="24"/>
                <w:szCs w:val="24"/>
              </w:rPr>
              <w:t>1,06</w:t>
            </w:r>
            <w:r>
              <w:rPr>
                <w:rFonts w:ascii="Times New Roman" w:hAnsi="Times New Roman"/>
                <w:i/>
                <w:iCs/>
                <w:sz w:val="24"/>
                <w:szCs w:val="24"/>
              </w:rPr>
              <w:t>2</w:t>
            </w:r>
            <w:r w:rsidRPr="009A6284">
              <w:rPr>
                <w:rFonts w:ascii="Times New Roman" w:hAnsi="Times New Roman"/>
                <w:i/>
                <w:iCs/>
                <w:sz w:val="24"/>
                <w:szCs w:val="24"/>
              </w:rPr>
              <w:t xml:space="preserve"> </w:t>
            </w:r>
            <w:r>
              <w:rPr>
                <w:rFonts w:ascii="Times New Roman" w:hAnsi="Times New Roman"/>
                <w:i/>
                <w:iCs/>
                <w:sz w:val="24"/>
                <w:szCs w:val="24"/>
              </w:rPr>
              <w:t>milliárd Ft</w:t>
            </w:r>
          </w:p>
        </w:tc>
      </w:tr>
      <w:tr w:rsidR="009C4AAC" w:rsidRPr="009A6284" w:rsidTr="00034760">
        <w:trPr>
          <w:jc w:val="center"/>
        </w:trPr>
        <w:tc>
          <w:tcPr>
            <w:tcW w:w="6362" w:type="dxa"/>
            <w:shd w:val="clear" w:color="auto" w:fill="auto"/>
          </w:tcPr>
          <w:p w:rsidR="009C4AAC" w:rsidRPr="009A6284" w:rsidRDefault="009C4AAC" w:rsidP="00034760">
            <w:pPr>
              <w:jc w:val="both"/>
              <w:rPr>
                <w:rFonts w:ascii="Times New Roman" w:hAnsi="Times New Roman"/>
                <w:i/>
                <w:iCs/>
                <w:sz w:val="24"/>
                <w:szCs w:val="24"/>
              </w:rPr>
            </w:pPr>
            <w:r w:rsidRPr="009A6284">
              <w:rPr>
                <w:rFonts w:ascii="Times New Roman" w:hAnsi="Times New Roman"/>
                <w:i/>
                <w:iCs/>
                <w:sz w:val="24"/>
                <w:szCs w:val="24"/>
              </w:rPr>
              <w:t>4.3. Leromlott városi területek rehabilitációja</w:t>
            </w:r>
          </w:p>
        </w:tc>
        <w:tc>
          <w:tcPr>
            <w:tcW w:w="1968" w:type="dxa"/>
            <w:shd w:val="clear" w:color="auto" w:fill="auto"/>
            <w:vAlign w:val="center"/>
          </w:tcPr>
          <w:p w:rsidR="009C4AAC" w:rsidRPr="009A6284" w:rsidRDefault="009C4AAC" w:rsidP="00034760">
            <w:pPr>
              <w:jc w:val="center"/>
              <w:rPr>
                <w:rFonts w:ascii="Times New Roman" w:hAnsi="Times New Roman"/>
                <w:i/>
                <w:iCs/>
                <w:sz w:val="24"/>
                <w:szCs w:val="24"/>
              </w:rPr>
            </w:pPr>
            <w:r>
              <w:rPr>
                <w:rFonts w:ascii="Times New Roman" w:hAnsi="Times New Roman"/>
                <w:i/>
                <w:iCs/>
                <w:sz w:val="24"/>
                <w:szCs w:val="24"/>
              </w:rPr>
              <w:t>1,44 milliárd Ft</w:t>
            </w:r>
          </w:p>
        </w:tc>
      </w:tr>
      <w:tr w:rsidR="009C4AAC" w:rsidRPr="00BB6E48" w:rsidTr="00034760">
        <w:trPr>
          <w:jc w:val="center"/>
        </w:trPr>
        <w:tc>
          <w:tcPr>
            <w:tcW w:w="6362" w:type="dxa"/>
            <w:shd w:val="clear" w:color="auto" w:fill="auto"/>
          </w:tcPr>
          <w:p w:rsidR="009C4AAC" w:rsidRPr="00BB6E48" w:rsidRDefault="009C4AAC" w:rsidP="00034760">
            <w:pPr>
              <w:jc w:val="both"/>
              <w:rPr>
                <w:rFonts w:ascii="Times New Roman" w:hAnsi="Times New Roman"/>
                <w:b/>
                <w:i/>
                <w:iCs/>
                <w:sz w:val="24"/>
                <w:szCs w:val="24"/>
              </w:rPr>
            </w:pPr>
            <w:r w:rsidRPr="00BB6E48">
              <w:rPr>
                <w:rFonts w:ascii="Times New Roman" w:hAnsi="Times New Roman"/>
                <w:b/>
                <w:i/>
                <w:iCs/>
                <w:sz w:val="24"/>
                <w:szCs w:val="24"/>
              </w:rPr>
              <w:t>Összesen:</w:t>
            </w:r>
          </w:p>
        </w:tc>
        <w:tc>
          <w:tcPr>
            <w:tcW w:w="1968" w:type="dxa"/>
            <w:shd w:val="clear" w:color="auto" w:fill="auto"/>
            <w:vAlign w:val="center"/>
          </w:tcPr>
          <w:p w:rsidR="009C4AAC" w:rsidRPr="00BB6E48" w:rsidRDefault="009C4AAC" w:rsidP="00034760">
            <w:pPr>
              <w:jc w:val="center"/>
              <w:rPr>
                <w:rFonts w:ascii="Times New Roman" w:hAnsi="Times New Roman"/>
                <w:b/>
                <w:i/>
                <w:iCs/>
                <w:sz w:val="24"/>
                <w:szCs w:val="24"/>
              </w:rPr>
            </w:pPr>
            <w:r w:rsidRPr="00BB6E48">
              <w:rPr>
                <w:rFonts w:ascii="Times New Roman" w:hAnsi="Times New Roman"/>
                <w:b/>
                <w:i/>
                <w:iCs/>
                <w:sz w:val="24"/>
                <w:szCs w:val="24"/>
              </w:rPr>
              <w:t>3,83</w:t>
            </w:r>
            <w:r>
              <w:rPr>
                <w:rFonts w:ascii="Times New Roman" w:hAnsi="Times New Roman"/>
                <w:b/>
                <w:i/>
                <w:iCs/>
                <w:sz w:val="24"/>
                <w:szCs w:val="24"/>
              </w:rPr>
              <w:t>8</w:t>
            </w:r>
            <w:r w:rsidRPr="00BB6E48">
              <w:rPr>
                <w:rFonts w:ascii="Times New Roman" w:hAnsi="Times New Roman"/>
                <w:b/>
                <w:i/>
                <w:iCs/>
                <w:sz w:val="24"/>
                <w:szCs w:val="24"/>
              </w:rPr>
              <w:t xml:space="preserve"> milliárd Ft</w:t>
            </w:r>
          </w:p>
        </w:tc>
      </w:tr>
    </w:tbl>
    <w:p w:rsidR="009C4AAC" w:rsidRDefault="009C4AAC" w:rsidP="009C4AAC">
      <w:pPr>
        <w:pStyle w:val="Cmsor2-Sec2"/>
        <w:numPr>
          <w:ilvl w:val="0"/>
          <w:numId w:val="0"/>
        </w:numPr>
        <w:tabs>
          <w:tab w:val="clear" w:pos="567"/>
        </w:tabs>
        <w:spacing w:before="0" w:after="0"/>
        <w:jc w:val="center"/>
        <w:outlineLvl w:val="9"/>
        <w:rPr>
          <w:b w:val="0"/>
          <w:i/>
          <w:iCs/>
          <w:smallCaps w:val="0"/>
          <w:szCs w:val="20"/>
          <w:lang w:eastAsia="hu-HU"/>
        </w:rPr>
      </w:pPr>
      <w:r>
        <w:rPr>
          <w:b w:val="0"/>
          <w:i/>
          <w:iCs/>
          <w:smallCaps w:val="0"/>
          <w:szCs w:val="20"/>
          <w:lang w:eastAsia="hu-HU"/>
        </w:rPr>
        <w:t>9</w:t>
      </w:r>
      <w:r w:rsidRPr="000D7CA9">
        <w:rPr>
          <w:b w:val="0"/>
          <w:i/>
          <w:iCs/>
          <w:smallCaps w:val="0"/>
          <w:szCs w:val="20"/>
          <w:lang w:eastAsia="hu-HU"/>
        </w:rPr>
        <w:t>. táblázat: a</w:t>
      </w:r>
      <w:r>
        <w:rPr>
          <w:b w:val="0"/>
          <w:i/>
          <w:iCs/>
          <w:smallCaps w:val="0"/>
          <w:szCs w:val="20"/>
          <w:lang w:eastAsia="hu-HU"/>
        </w:rPr>
        <w:t xml:space="preserve"> 4.</w:t>
      </w:r>
      <w:r w:rsidRPr="000D7CA9">
        <w:rPr>
          <w:b w:val="0"/>
          <w:i/>
          <w:iCs/>
          <w:smallCaps w:val="0"/>
          <w:szCs w:val="20"/>
          <w:lang w:eastAsia="hu-HU"/>
        </w:rPr>
        <w:t xml:space="preserve"> prioritás forrásallokációja</w:t>
      </w:r>
    </w:p>
    <w:p w:rsidR="009C4AAC" w:rsidRPr="000D7CA9" w:rsidRDefault="009C4AAC" w:rsidP="009C4AAC">
      <w:pPr>
        <w:pStyle w:val="Cmsor2-Sec2"/>
        <w:numPr>
          <w:ilvl w:val="0"/>
          <w:numId w:val="0"/>
        </w:numPr>
        <w:tabs>
          <w:tab w:val="clear" w:pos="567"/>
        </w:tabs>
        <w:spacing w:before="0" w:after="0"/>
        <w:jc w:val="center"/>
        <w:outlineLvl w:val="9"/>
        <w:rPr>
          <w:b w:val="0"/>
          <w:i/>
          <w:iCs/>
          <w:smallCaps w:val="0"/>
          <w:szCs w:val="20"/>
          <w:lang w:eastAsia="hu-HU"/>
        </w:rPr>
      </w:pPr>
    </w:p>
    <w:p w:rsidR="009C4AAC" w:rsidRPr="009A6284" w:rsidRDefault="009C4AAC" w:rsidP="009C4AAC">
      <w:pPr>
        <w:jc w:val="both"/>
        <w:rPr>
          <w:rFonts w:ascii="Times New Roman" w:hAnsi="Times New Roman"/>
          <w:i/>
          <w:iCs/>
          <w:sz w:val="24"/>
          <w:szCs w:val="24"/>
        </w:rPr>
      </w:pPr>
      <w:r w:rsidRPr="009A6284">
        <w:rPr>
          <w:rFonts w:ascii="Times New Roman" w:hAnsi="Times New Roman"/>
          <w:i/>
          <w:iCs/>
          <w:sz w:val="24"/>
          <w:szCs w:val="24"/>
        </w:rPr>
        <w:lastRenderedPageBreak/>
        <w:t>A TOP 4. prioritása esetében a Hajdú-Bihar Megyei Önkormányzat, mint az ITP végrehajtásáért felelős nem kíván a felhasználási módo</w:t>
      </w:r>
      <w:r>
        <w:rPr>
          <w:rFonts w:ascii="Times New Roman" w:hAnsi="Times New Roman"/>
          <w:i/>
          <w:iCs/>
          <w:sz w:val="24"/>
          <w:szCs w:val="24"/>
        </w:rPr>
        <w:t>k egyikével sem élni.</w:t>
      </w:r>
    </w:p>
    <w:p w:rsidR="009C4AAC" w:rsidRDefault="009C4AAC" w:rsidP="009C4AAC">
      <w:pPr>
        <w:pStyle w:val="Listaszerbekezds"/>
        <w:spacing w:after="160" w:line="259" w:lineRule="auto"/>
        <w:ind w:left="0"/>
        <w:jc w:val="center"/>
        <w:rPr>
          <w:rFonts w:ascii="Times New Roman" w:hAnsi="Times New Roman"/>
          <w:b/>
          <w:i/>
          <w:iCs/>
          <w:smallCaps/>
          <w:sz w:val="24"/>
          <w:szCs w:val="20"/>
        </w:rPr>
      </w:pPr>
      <w:r>
        <w:rPr>
          <w:noProof/>
        </w:rPr>
        <w:drawing>
          <wp:anchor distT="0" distB="0" distL="114300" distR="114300" simplePos="0" relativeHeight="251659264" behindDoc="0" locked="0" layoutInCell="1" allowOverlap="1" wp14:anchorId="041BAF3E" wp14:editId="351E8217">
            <wp:simplePos x="0" y="0"/>
            <wp:positionH relativeFrom="column">
              <wp:posOffset>224155</wp:posOffset>
            </wp:positionH>
            <wp:positionV relativeFrom="paragraph">
              <wp:posOffset>215265</wp:posOffset>
            </wp:positionV>
            <wp:extent cx="5629275" cy="2785745"/>
            <wp:effectExtent l="0" t="0" r="9525" b="0"/>
            <wp:wrapSquare wrapText="left"/>
            <wp:docPr id="41" name="Kép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29275" cy="2785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4AAC" w:rsidRPr="000D7CA9" w:rsidRDefault="009C4AAC" w:rsidP="009C4AAC">
      <w:pPr>
        <w:pStyle w:val="Listaszerbekezds"/>
        <w:spacing w:after="160" w:line="259" w:lineRule="auto"/>
        <w:jc w:val="center"/>
        <w:rPr>
          <w:rFonts w:ascii="Times New Roman" w:hAnsi="Times New Roman"/>
          <w:b/>
          <w:i/>
          <w:iCs/>
          <w:smallCaps/>
          <w:sz w:val="24"/>
          <w:szCs w:val="20"/>
        </w:rPr>
      </w:pPr>
      <w:r>
        <w:rPr>
          <w:rFonts w:ascii="Times New Roman" w:hAnsi="Times New Roman"/>
          <w:i/>
          <w:iCs/>
          <w:sz w:val="24"/>
          <w:szCs w:val="20"/>
        </w:rPr>
        <w:t>8. ábra: a 4.</w:t>
      </w:r>
      <w:r w:rsidRPr="000D7CA9">
        <w:rPr>
          <w:rFonts w:ascii="Times New Roman" w:hAnsi="Times New Roman"/>
          <w:i/>
          <w:iCs/>
          <w:sz w:val="24"/>
          <w:szCs w:val="20"/>
        </w:rPr>
        <w:t xml:space="preserve"> prioritás belső elosztásának bemutatása</w:t>
      </w:r>
    </w:p>
    <w:p w:rsidR="009C4AAC" w:rsidRPr="009A6284" w:rsidRDefault="009C4AAC" w:rsidP="009C4AAC">
      <w:pPr>
        <w:pStyle w:val="Listaszerbekezds"/>
        <w:spacing w:after="160" w:line="259" w:lineRule="auto"/>
        <w:ind w:left="0"/>
        <w:jc w:val="center"/>
        <w:rPr>
          <w:rFonts w:ascii="Times New Roman" w:hAnsi="Times New Roman" w:cs="Arial"/>
          <w:bCs/>
          <w:i/>
          <w:smallCaps/>
          <w:sz w:val="24"/>
          <w:szCs w:val="24"/>
          <w:lang w:eastAsia="en-US"/>
        </w:rPr>
      </w:pPr>
    </w:p>
    <w:p w:rsidR="009C4AAC" w:rsidRPr="000D7CA9" w:rsidRDefault="009C4AAC" w:rsidP="009C4AAC">
      <w:pPr>
        <w:pStyle w:val="Listaszerbekezds"/>
        <w:spacing w:after="160" w:line="259" w:lineRule="auto"/>
        <w:ind w:left="360"/>
        <w:jc w:val="center"/>
        <w:rPr>
          <w:rFonts w:ascii="Times New Roman" w:hAnsi="Times New Roman"/>
          <w:i/>
          <w:iCs/>
          <w:sz w:val="24"/>
          <w:szCs w:val="20"/>
        </w:rPr>
      </w:pPr>
      <w:r w:rsidRPr="003E7D0A">
        <w:rPr>
          <w:noProof/>
        </w:rPr>
        <w:drawing>
          <wp:inline distT="0" distB="0" distL="0" distR="0" wp14:anchorId="6E717868" wp14:editId="122515A3">
            <wp:extent cx="5607050" cy="2611120"/>
            <wp:effectExtent l="0" t="0" r="12700" b="17780"/>
            <wp:docPr id="29" name="Diagram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352203">
        <w:rPr>
          <w:rFonts w:ascii="Times New Roman" w:hAnsi="Times New Roman"/>
          <w:i/>
          <w:iCs/>
          <w:sz w:val="24"/>
          <w:szCs w:val="20"/>
        </w:rPr>
        <w:t xml:space="preserve">9. ábra: </w:t>
      </w:r>
      <w:r w:rsidRPr="000D7CA9">
        <w:rPr>
          <w:rFonts w:ascii="Times New Roman" w:hAnsi="Times New Roman"/>
          <w:i/>
          <w:iCs/>
          <w:sz w:val="24"/>
          <w:szCs w:val="20"/>
        </w:rPr>
        <w:t>a</w:t>
      </w:r>
      <w:r>
        <w:rPr>
          <w:rFonts w:ascii="Times New Roman" w:hAnsi="Times New Roman"/>
          <w:i/>
          <w:iCs/>
          <w:sz w:val="24"/>
          <w:szCs w:val="20"/>
        </w:rPr>
        <w:t xml:space="preserve"> 4. prioritás</w:t>
      </w:r>
      <w:r w:rsidRPr="000D7CA9">
        <w:rPr>
          <w:rFonts w:ascii="Times New Roman" w:hAnsi="Times New Roman"/>
          <w:i/>
          <w:iCs/>
          <w:sz w:val="24"/>
          <w:szCs w:val="20"/>
        </w:rPr>
        <w:t xml:space="preserve"> valós igényeken alapuló keretössze</w:t>
      </w:r>
      <w:r>
        <w:rPr>
          <w:rFonts w:ascii="Times New Roman" w:hAnsi="Times New Roman"/>
          <w:i/>
          <w:iCs/>
          <w:sz w:val="24"/>
          <w:szCs w:val="20"/>
        </w:rPr>
        <w:t>gének</w:t>
      </w:r>
      <w:r w:rsidRPr="000D7CA9">
        <w:rPr>
          <w:rFonts w:ascii="Times New Roman" w:hAnsi="Times New Roman"/>
          <w:i/>
          <w:iCs/>
          <w:sz w:val="24"/>
          <w:szCs w:val="20"/>
        </w:rPr>
        <w:t xml:space="preserve"> felhasználási módok sze</w:t>
      </w:r>
      <w:r>
        <w:rPr>
          <w:rFonts w:ascii="Times New Roman" w:hAnsi="Times New Roman"/>
          <w:i/>
          <w:iCs/>
          <w:sz w:val="24"/>
          <w:szCs w:val="20"/>
        </w:rPr>
        <w:t>rinti megosztásának bemutatása</w:t>
      </w:r>
    </w:p>
    <w:p w:rsidR="009C4AAC" w:rsidRDefault="009C4AAC" w:rsidP="009C4AAC">
      <w:pPr>
        <w:pStyle w:val="Listaszerbekezds"/>
        <w:spacing w:after="160" w:line="259" w:lineRule="auto"/>
        <w:ind w:left="0"/>
        <w:jc w:val="both"/>
        <w:rPr>
          <w:rFonts w:ascii="Times New Roman" w:hAnsi="Times New Roman"/>
          <w:b/>
          <w:bCs/>
          <w:sz w:val="24"/>
          <w:szCs w:val="24"/>
        </w:rPr>
      </w:pPr>
    </w:p>
    <w:p w:rsidR="009C4AAC" w:rsidRDefault="009C4AAC" w:rsidP="009C4AAC">
      <w:pPr>
        <w:pStyle w:val="Listaszerbekezds"/>
        <w:spacing w:after="160" w:line="259" w:lineRule="auto"/>
        <w:ind w:left="0"/>
        <w:jc w:val="both"/>
        <w:rPr>
          <w:rFonts w:ascii="Times New Roman" w:hAnsi="Times New Roman"/>
          <w:b/>
          <w:bCs/>
          <w:sz w:val="24"/>
          <w:szCs w:val="24"/>
        </w:rPr>
      </w:pPr>
      <w:r>
        <w:rPr>
          <w:rFonts w:ascii="Times New Roman" w:hAnsi="Times New Roman"/>
          <w:b/>
          <w:bCs/>
          <w:sz w:val="24"/>
          <w:szCs w:val="24"/>
        </w:rPr>
        <w:t xml:space="preserve">5. </w:t>
      </w:r>
      <w:r w:rsidRPr="00376936">
        <w:rPr>
          <w:rFonts w:ascii="Times New Roman" w:hAnsi="Times New Roman"/>
          <w:b/>
          <w:bCs/>
          <w:sz w:val="24"/>
          <w:szCs w:val="24"/>
        </w:rPr>
        <w:t>PRIORITÁS</w:t>
      </w:r>
      <w:r w:rsidRPr="008A636E">
        <w:rPr>
          <w:rFonts w:ascii="Times New Roman" w:hAnsi="Times New Roman"/>
          <w:b/>
          <w:bCs/>
          <w:sz w:val="24"/>
          <w:szCs w:val="24"/>
        </w:rPr>
        <w:t xml:space="preserve">: </w:t>
      </w:r>
      <w:r>
        <w:rPr>
          <w:rFonts w:ascii="Times New Roman" w:hAnsi="Times New Roman"/>
          <w:b/>
          <w:bCs/>
          <w:sz w:val="24"/>
          <w:szCs w:val="24"/>
        </w:rPr>
        <w:t>MEGYEI ÉS HELYI EMBERI ERŐFORRÁS FEJLESZTÉSEK, FOGLALKOZTATÁS-ÖSZTÖNZÉS ÉS TÁRSADALMI EGYÜTTMŰKÖDÉS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8"/>
        <w:gridCol w:w="2157"/>
      </w:tblGrid>
      <w:tr w:rsidR="009C4AAC" w:rsidRPr="003A48D9" w:rsidTr="00034760">
        <w:trPr>
          <w:jc w:val="center"/>
        </w:trPr>
        <w:tc>
          <w:tcPr>
            <w:tcW w:w="7196" w:type="dxa"/>
            <w:shd w:val="clear" w:color="auto" w:fill="auto"/>
          </w:tcPr>
          <w:p w:rsidR="009C4AAC" w:rsidRPr="003A48D9" w:rsidRDefault="009C4AAC" w:rsidP="00034760">
            <w:pPr>
              <w:jc w:val="both"/>
              <w:rPr>
                <w:rFonts w:ascii="Times New Roman" w:hAnsi="Times New Roman"/>
                <w:i/>
                <w:iCs/>
                <w:sz w:val="24"/>
                <w:szCs w:val="24"/>
              </w:rPr>
            </w:pPr>
            <w:r>
              <w:rPr>
                <w:rFonts w:ascii="Times New Roman" w:hAnsi="Times New Roman"/>
                <w:i/>
                <w:iCs/>
                <w:sz w:val="24"/>
                <w:szCs w:val="24"/>
              </w:rPr>
              <w:t xml:space="preserve">5.1 </w:t>
            </w:r>
            <w:r w:rsidRPr="003A48D9">
              <w:rPr>
                <w:rFonts w:ascii="Times New Roman" w:hAnsi="Times New Roman"/>
                <w:i/>
                <w:iCs/>
                <w:sz w:val="24"/>
                <w:szCs w:val="24"/>
              </w:rPr>
              <w:t xml:space="preserve">Foglalkoztatás-növelést célzó megyei és helyi foglalkoztatási együttműködések (paktumok) </w:t>
            </w:r>
          </w:p>
        </w:tc>
        <w:tc>
          <w:tcPr>
            <w:tcW w:w="2159" w:type="dxa"/>
            <w:shd w:val="clear" w:color="auto" w:fill="auto"/>
            <w:vAlign w:val="center"/>
          </w:tcPr>
          <w:p w:rsidR="009C4AAC" w:rsidRPr="003A48D9" w:rsidRDefault="009C4AAC" w:rsidP="00034760">
            <w:pPr>
              <w:jc w:val="center"/>
              <w:rPr>
                <w:rFonts w:ascii="Times New Roman" w:hAnsi="Times New Roman"/>
                <w:i/>
                <w:iCs/>
                <w:sz w:val="24"/>
                <w:szCs w:val="24"/>
              </w:rPr>
            </w:pPr>
            <w:r w:rsidRPr="003A48D9">
              <w:rPr>
                <w:rFonts w:ascii="Times New Roman" w:hAnsi="Times New Roman"/>
                <w:i/>
                <w:iCs/>
                <w:sz w:val="24"/>
                <w:szCs w:val="24"/>
              </w:rPr>
              <w:t>4,11</w:t>
            </w:r>
            <w:r>
              <w:rPr>
                <w:rFonts w:ascii="Times New Roman" w:hAnsi="Times New Roman"/>
                <w:i/>
                <w:iCs/>
                <w:sz w:val="24"/>
                <w:szCs w:val="24"/>
              </w:rPr>
              <w:t>7</w:t>
            </w:r>
            <w:r w:rsidRPr="003A48D9">
              <w:rPr>
                <w:rFonts w:ascii="Times New Roman" w:hAnsi="Times New Roman"/>
                <w:i/>
                <w:iCs/>
                <w:sz w:val="24"/>
                <w:szCs w:val="24"/>
              </w:rPr>
              <w:t xml:space="preserve"> </w:t>
            </w:r>
            <w:r>
              <w:rPr>
                <w:rFonts w:ascii="Times New Roman" w:hAnsi="Times New Roman"/>
                <w:i/>
                <w:iCs/>
                <w:sz w:val="24"/>
                <w:szCs w:val="24"/>
              </w:rPr>
              <w:t>milliárd Ft</w:t>
            </w:r>
          </w:p>
          <w:p w:rsidR="009C4AAC" w:rsidRPr="003A48D9" w:rsidRDefault="009C4AAC" w:rsidP="00034760">
            <w:pPr>
              <w:jc w:val="center"/>
              <w:rPr>
                <w:rFonts w:ascii="Times New Roman" w:hAnsi="Times New Roman"/>
                <w:i/>
                <w:iCs/>
                <w:sz w:val="24"/>
                <w:szCs w:val="24"/>
              </w:rPr>
            </w:pPr>
          </w:p>
        </w:tc>
      </w:tr>
      <w:tr w:rsidR="009C4AAC" w:rsidRPr="003A48D9" w:rsidTr="00034760">
        <w:trPr>
          <w:jc w:val="center"/>
        </w:trPr>
        <w:tc>
          <w:tcPr>
            <w:tcW w:w="7196" w:type="dxa"/>
            <w:shd w:val="clear" w:color="auto" w:fill="auto"/>
          </w:tcPr>
          <w:p w:rsidR="009C4AAC" w:rsidRPr="003A48D9" w:rsidRDefault="009C4AAC" w:rsidP="00034760">
            <w:pPr>
              <w:jc w:val="both"/>
              <w:rPr>
                <w:rFonts w:ascii="Times New Roman" w:hAnsi="Times New Roman"/>
                <w:i/>
                <w:iCs/>
                <w:sz w:val="24"/>
                <w:szCs w:val="24"/>
              </w:rPr>
            </w:pPr>
            <w:r>
              <w:rPr>
                <w:rFonts w:ascii="Times New Roman" w:hAnsi="Times New Roman"/>
                <w:i/>
                <w:iCs/>
                <w:sz w:val="24"/>
                <w:szCs w:val="24"/>
              </w:rPr>
              <w:t xml:space="preserve">5.2 </w:t>
            </w:r>
            <w:r w:rsidRPr="003A48D9">
              <w:rPr>
                <w:rFonts w:ascii="Times New Roman" w:hAnsi="Times New Roman"/>
                <w:i/>
                <w:iCs/>
                <w:sz w:val="24"/>
                <w:szCs w:val="24"/>
              </w:rPr>
              <w:t xml:space="preserve">A társadalmi együttműködés erősítését szolgáló helyi szintű komplex programok </w:t>
            </w:r>
          </w:p>
        </w:tc>
        <w:tc>
          <w:tcPr>
            <w:tcW w:w="2159" w:type="dxa"/>
            <w:shd w:val="clear" w:color="auto" w:fill="auto"/>
            <w:vAlign w:val="center"/>
          </w:tcPr>
          <w:p w:rsidR="009C4AAC" w:rsidRPr="003A48D9" w:rsidRDefault="009C4AAC" w:rsidP="00034760">
            <w:pPr>
              <w:jc w:val="center"/>
              <w:rPr>
                <w:rFonts w:ascii="Times New Roman" w:hAnsi="Times New Roman"/>
                <w:i/>
                <w:iCs/>
                <w:sz w:val="24"/>
                <w:szCs w:val="24"/>
              </w:rPr>
            </w:pPr>
            <w:r>
              <w:rPr>
                <w:rFonts w:ascii="Times New Roman" w:hAnsi="Times New Roman"/>
                <w:i/>
                <w:iCs/>
                <w:sz w:val="24"/>
                <w:szCs w:val="24"/>
              </w:rPr>
              <w:t>0,536 milliárd Ft</w:t>
            </w:r>
          </w:p>
        </w:tc>
      </w:tr>
      <w:tr w:rsidR="009C4AAC" w:rsidRPr="003A48D9" w:rsidTr="00034760">
        <w:trPr>
          <w:jc w:val="center"/>
        </w:trPr>
        <w:tc>
          <w:tcPr>
            <w:tcW w:w="7196" w:type="dxa"/>
            <w:shd w:val="clear" w:color="auto" w:fill="auto"/>
          </w:tcPr>
          <w:p w:rsidR="009C4AAC" w:rsidRPr="003A48D9" w:rsidRDefault="009C4AAC" w:rsidP="00034760">
            <w:pPr>
              <w:jc w:val="both"/>
              <w:rPr>
                <w:rFonts w:ascii="Times New Roman" w:hAnsi="Times New Roman"/>
                <w:i/>
                <w:iCs/>
                <w:sz w:val="24"/>
                <w:szCs w:val="24"/>
              </w:rPr>
            </w:pPr>
            <w:r>
              <w:rPr>
                <w:rFonts w:ascii="Times New Roman" w:hAnsi="Times New Roman"/>
                <w:i/>
                <w:iCs/>
                <w:sz w:val="24"/>
                <w:szCs w:val="24"/>
              </w:rPr>
              <w:t xml:space="preserve">5.3 </w:t>
            </w:r>
            <w:r w:rsidRPr="003A48D9">
              <w:rPr>
                <w:rFonts w:ascii="Times New Roman" w:hAnsi="Times New Roman"/>
                <w:i/>
                <w:iCs/>
                <w:sz w:val="24"/>
                <w:szCs w:val="24"/>
              </w:rPr>
              <w:t xml:space="preserve">Helyi közösségi programok megvalósítása </w:t>
            </w:r>
          </w:p>
        </w:tc>
        <w:tc>
          <w:tcPr>
            <w:tcW w:w="2159" w:type="dxa"/>
            <w:shd w:val="clear" w:color="auto" w:fill="auto"/>
            <w:vAlign w:val="center"/>
          </w:tcPr>
          <w:p w:rsidR="009C4AAC" w:rsidRPr="003A48D9" w:rsidRDefault="009C4AAC" w:rsidP="00034760">
            <w:pPr>
              <w:jc w:val="center"/>
              <w:rPr>
                <w:rFonts w:ascii="Times New Roman" w:hAnsi="Times New Roman"/>
                <w:i/>
                <w:iCs/>
                <w:sz w:val="24"/>
                <w:szCs w:val="24"/>
              </w:rPr>
            </w:pPr>
            <w:r>
              <w:rPr>
                <w:rFonts w:ascii="Times New Roman" w:hAnsi="Times New Roman"/>
                <w:i/>
                <w:iCs/>
                <w:sz w:val="24"/>
                <w:szCs w:val="24"/>
              </w:rPr>
              <w:t>0,919 milliárd Ft</w:t>
            </w:r>
          </w:p>
        </w:tc>
      </w:tr>
      <w:tr w:rsidR="009C4AAC" w:rsidRPr="00BB6E48" w:rsidTr="00034760">
        <w:trPr>
          <w:jc w:val="center"/>
        </w:trPr>
        <w:tc>
          <w:tcPr>
            <w:tcW w:w="7196" w:type="dxa"/>
            <w:shd w:val="clear" w:color="auto" w:fill="auto"/>
          </w:tcPr>
          <w:p w:rsidR="009C4AAC" w:rsidRPr="00BB6E48" w:rsidRDefault="009C4AAC" w:rsidP="00034760">
            <w:pPr>
              <w:jc w:val="both"/>
              <w:rPr>
                <w:rFonts w:ascii="Times New Roman" w:hAnsi="Times New Roman"/>
                <w:b/>
                <w:i/>
                <w:iCs/>
                <w:sz w:val="24"/>
                <w:szCs w:val="24"/>
              </w:rPr>
            </w:pPr>
            <w:r w:rsidRPr="00BB6E48">
              <w:rPr>
                <w:rFonts w:ascii="Times New Roman" w:hAnsi="Times New Roman"/>
                <w:b/>
                <w:i/>
                <w:iCs/>
                <w:sz w:val="24"/>
                <w:szCs w:val="24"/>
              </w:rPr>
              <w:t>Összesen:</w:t>
            </w:r>
          </w:p>
        </w:tc>
        <w:tc>
          <w:tcPr>
            <w:tcW w:w="2159" w:type="dxa"/>
            <w:shd w:val="clear" w:color="auto" w:fill="auto"/>
            <w:vAlign w:val="center"/>
          </w:tcPr>
          <w:p w:rsidR="009C4AAC" w:rsidRPr="00BB6E48" w:rsidRDefault="009C4AAC" w:rsidP="00034760">
            <w:pPr>
              <w:jc w:val="center"/>
              <w:rPr>
                <w:rFonts w:ascii="Times New Roman" w:hAnsi="Times New Roman"/>
                <w:b/>
                <w:i/>
                <w:iCs/>
                <w:sz w:val="24"/>
                <w:szCs w:val="24"/>
              </w:rPr>
            </w:pPr>
            <w:r>
              <w:rPr>
                <w:rFonts w:ascii="Times New Roman" w:hAnsi="Times New Roman"/>
                <w:b/>
                <w:i/>
                <w:iCs/>
                <w:sz w:val="24"/>
                <w:szCs w:val="24"/>
              </w:rPr>
              <w:t>5,572 milliárd Ft</w:t>
            </w:r>
          </w:p>
        </w:tc>
      </w:tr>
    </w:tbl>
    <w:p w:rsidR="009C4AAC" w:rsidRDefault="009C4AAC" w:rsidP="009C4AAC">
      <w:pPr>
        <w:pStyle w:val="Listaszerbekezds"/>
        <w:spacing w:after="160" w:line="259" w:lineRule="auto"/>
        <w:ind w:left="360"/>
        <w:jc w:val="center"/>
        <w:rPr>
          <w:rFonts w:ascii="Times New Roman" w:hAnsi="Times New Roman"/>
          <w:i/>
          <w:iCs/>
          <w:sz w:val="24"/>
          <w:szCs w:val="20"/>
        </w:rPr>
      </w:pPr>
      <w:r>
        <w:rPr>
          <w:rFonts w:ascii="Times New Roman" w:hAnsi="Times New Roman"/>
          <w:i/>
          <w:iCs/>
          <w:sz w:val="24"/>
          <w:szCs w:val="20"/>
        </w:rPr>
        <w:t>10</w:t>
      </w:r>
      <w:r w:rsidRPr="003F1FCE">
        <w:rPr>
          <w:rFonts w:ascii="Times New Roman" w:hAnsi="Times New Roman"/>
          <w:i/>
          <w:iCs/>
          <w:sz w:val="24"/>
          <w:szCs w:val="20"/>
        </w:rPr>
        <w:t>. táblázat: a</w:t>
      </w:r>
      <w:r>
        <w:rPr>
          <w:rFonts w:ascii="Times New Roman" w:hAnsi="Times New Roman"/>
          <w:i/>
          <w:iCs/>
          <w:sz w:val="24"/>
          <w:szCs w:val="20"/>
        </w:rPr>
        <w:t>z 5.</w:t>
      </w:r>
      <w:r w:rsidRPr="003F1FCE">
        <w:rPr>
          <w:rFonts w:ascii="Times New Roman" w:hAnsi="Times New Roman"/>
          <w:i/>
          <w:iCs/>
          <w:sz w:val="24"/>
          <w:szCs w:val="20"/>
        </w:rPr>
        <w:t xml:space="preserve"> prioritás forrásallokációja</w:t>
      </w:r>
    </w:p>
    <w:p w:rsidR="009C4AAC" w:rsidRDefault="009C4AAC" w:rsidP="009C4AAC">
      <w:pPr>
        <w:pStyle w:val="Listaszerbekezds"/>
        <w:spacing w:after="160" w:line="259" w:lineRule="auto"/>
        <w:ind w:left="360"/>
        <w:jc w:val="center"/>
        <w:rPr>
          <w:rFonts w:ascii="Times New Roman" w:hAnsi="Times New Roman"/>
          <w:i/>
          <w:iCs/>
          <w:sz w:val="24"/>
          <w:szCs w:val="20"/>
        </w:rPr>
      </w:pPr>
    </w:p>
    <w:p w:rsidR="009C4AAC" w:rsidRDefault="009C4AAC" w:rsidP="009C4AAC">
      <w:pPr>
        <w:pStyle w:val="Listaszerbekezds"/>
        <w:spacing w:after="160" w:line="259" w:lineRule="auto"/>
        <w:ind w:left="360"/>
        <w:jc w:val="center"/>
        <w:rPr>
          <w:rFonts w:ascii="Times New Roman" w:hAnsi="Times New Roman"/>
          <w:i/>
          <w:iCs/>
          <w:sz w:val="24"/>
          <w:szCs w:val="20"/>
        </w:rPr>
      </w:pPr>
    </w:p>
    <w:p w:rsidR="009C4AAC" w:rsidRDefault="009C4AAC" w:rsidP="009C4AAC">
      <w:pPr>
        <w:jc w:val="both"/>
        <w:rPr>
          <w:rFonts w:ascii="Times New Roman" w:hAnsi="Times New Roman"/>
          <w:i/>
          <w:sz w:val="24"/>
          <w:szCs w:val="24"/>
        </w:rPr>
      </w:pPr>
      <w:r>
        <w:rPr>
          <w:rFonts w:ascii="Times New Roman" w:hAnsi="Times New Roman"/>
          <w:i/>
          <w:sz w:val="24"/>
          <w:szCs w:val="24"/>
        </w:rPr>
        <w:t>Az 5. prioritás intézkedési keretében rendelkezésre álló fejlesztési forrásokon belül az alábbi fókuszok kerültek meghatározásra:</w:t>
      </w:r>
    </w:p>
    <w:p w:rsidR="009C4AAC" w:rsidRPr="00F61590" w:rsidRDefault="009C4AAC" w:rsidP="009C4AAC">
      <w:pPr>
        <w:jc w:val="both"/>
        <w:rPr>
          <w:rFonts w:ascii="Times New Roman" w:hAnsi="Times New Roman"/>
          <w:sz w:val="24"/>
          <w:szCs w:val="24"/>
          <w:lang w:eastAsia="en-US"/>
        </w:rPr>
      </w:pPr>
    </w:p>
    <w:p w:rsidR="009C4AAC" w:rsidRPr="002D76D5" w:rsidRDefault="009C4AAC" w:rsidP="009C4AAC">
      <w:pPr>
        <w:numPr>
          <w:ilvl w:val="0"/>
          <w:numId w:val="25"/>
        </w:numPr>
        <w:jc w:val="both"/>
        <w:rPr>
          <w:rFonts w:ascii="Times New Roman" w:hAnsi="Times New Roman"/>
          <w:sz w:val="24"/>
          <w:szCs w:val="24"/>
          <w:lang w:eastAsia="en-US"/>
        </w:rPr>
      </w:pPr>
      <w:r w:rsidRPr="00953F64">
        <w:rPr>
          <w:rFonts w:ascii="Times New Roman" w:hAnsi="Times New Roman"/>
          <w:i/>
          <w:iCs/>
          <w:sz w:val="24"/>
          <w:szCs w:val="24"/>
        </w:rPr>
        <w:t xml:space="preserve">Az 5.3. intézkedés, mely a „Helyi közösségi programok megvalósítását” támogatja, a rendelkezésre álló forrás 30%-a meghatározott </w:t>
      </w:r>
      <w:proofErr w:type="spellStart"/>
      <w:r w:rsidRPr="00953F64">
        <w:rPr>
          <w:rFonts w:ascii="Times New Roman" w:hAnsi="Times New Roman"/>
          <w:i/>
          <w:iCs/>
          <w:sz w:val="24"/>
          <w:szCs w:val="24"/>
        </w:rPr>
        <w:t>kedvezményezetti</w:t>
      </w:r>
      <w:proofErr w:type="spellEnd"/>
      <w:r w:rsidRPr="00953F64">
        <w:rPr>
          <w:rFonts w:ascii="Times New Roman" w:hAnsi="Times New Roman"/>
          <w:i/>
          <w:iCs/>
          <w:sz w:val="24"/>
          <w:szCs w:val="24"/>
        </w:rPr>
        <w:t xml:space="preserve"> kör számára lesz elérhető (területi önkormányzat).</w:t>
      </w:r>
    </w:p>
    <w:p w:rsidR="009C4AAC" w:rsidRDefault="009C4AAC" w:rsidP="009C4AAC">
      <w:pPr>
        <w:jc w:val="both"/>
        <w:rPr>
          <w:rFonts w:ascii="Times New Roman" w:hAnsi="Times New Roman"/>
          <w:i/>
          <w:iCs/>
          <w:sz w:val="24"/>
          <w:szCs w:val="24"/>
        </w:rPr>
      </w:pPr>
    </w:p>
    <w:p w:rsidR="009C4AAC" w:rsidRDefault="009C4AAC" w:rsidP="009C4AAC">
      <w:pPr>
        <w:pStyle w:val="Cmsor2-Sec2"/>
        <w:numPr>
          <w:ilvl w:val="0"/>
          <w:numId w:val="0"/>
        </w:numPr>
        <w:tabs>
          <w:tab w:val="clear" w:pos="567"/>
        </w:tabs>
        <w:spacing w:before="0" w:after="0"/>
        <w:outlineLvl w:val="9"/>
        <w:rPr>
          <w:b w:val="0"/>
          <w:iCs/>
          <w:smallCaps w:val="0"/>
          <w:lang w:eastAsia="hu-HU"/>
        </w:rPr>
      </w:pPr>
      <w:r w:rsidRPr="00FC5B50">
        <w:rPr>
          <w:b w:val="0"/>
          <w:iCs/>
          <w:smallCaps w:val="0"/>
          <w:lang w:eastAsia="hu-HU"/>
        </w:rPr>
        <w:t>A</w:t>
      </w:r>
      <w:r>
        <w:rPr>
          <w:b w:val="0"/>
          <w:iCs/>
          <w:smallCaps w:val="0"/>
          <w:lang w:eastAsia="hu-HU"/>
        </w:rPr>
        <w:t xml:space="preserve"> fókuszálás eredményeképpen létrejövő kereteket az alábbi ábrák szemléltetik.</w:t>
      </w:r>
    </w:p>
    <w:p w:rsidR="009C4AAC" w:rsidRPr="003F1FCE" w:rsidRDefault="009C4AAC" w:rsidP="009C4AAC">
      <w:pPr>
        <w:pStyle w:val="Listaszerbekezds"/>
        <w:spacing w:after="160" w:line="259" w:lineRule="auto"/>
        <w:ind w:left="360"/>
        <w:jc w:val="center"/>
        <w:rPr>
          <w:rFonts w:ascii="Times New Roman" w:hAnsi="Times New Roman"/>
          <w:i/>
          <w:iCs/>
          <w:sz w:val="24"/>
          <w:szCs w:val="20"/>
        </w:rPr>
      </w:pPr>
    </w:p>
    <w:p w:rsidR="009C4AAC" w:rsidRPr="00BB6E48" w:rsidRDefault="009C4AAC" w:rsidP="009C4AAC">
      <w:pPr>
        <w:pStyle w:val="Listaszerbekezds"/>
        <w:spacing w:after="160" w:line="259" w:lineRule="auto"/>
        <w:ind w:left="0"/>
        <w:jc w:val="center"/>
        <w:rPr>
          <w:rFonts w:ascii="Times New Roman" w:hAnsi="Times New Roman" w:cs="Arial"/>
          <w:bCs/>
          <w:i/>
          <w:smallCaps/>
          <w:sz w:val="24"/>
          <w:szCs w:val="24"/>
          <w:lang w:eastAsia="en-US"/>
        </w:rPr>
      </w:pPr>
      <w:r w:rsidRPr="00BB6E48">
        <w:rPr>
          <w:rFonts w:ascii="Times New Roman" w:hAnsi="Times New Roman" w:cs="Arial"/>
          <w:bCs/>
          <w:i/>
          <w:smallCaps/>
          <w:noProof/>
          <w:sz w:val="24"/>
          <w:szCs w:val="24"/>
        </w:rPr>
        <w:drawing>
          <wp:inline distT="0" distB="0" distL="0" distR="0" wp14:anchorId="33BBB867" wp14:editId="439E0502">
            <wp:extent cx="5844540" cy="2845435"/>
            <wp:effectExtent l="0" t="0" r="3810" b="12065"/>
            <wp:docPr id="28" name="Diagram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9C4AAC" w:rsidRPr="003F1FCE" w:rsidRDefault="009C4AAC" w:rsidP="009C4AAC">
      <w:pPr>
        <w:pStyle w:val="Listaszerbekezds"/>
        <w:spacing w:after="160" w:line="259" w:lineRule="auto"/>
        <w:ind w:left="360"/>
        <w:jc w:val="center"/>
        <w:rPr>
          <w:rFonts w:ascii="Times New Roman" w:hAnsi="Times New Roman"/>
          <w:i/>
          <w:iCs/>
          <w:sz w:val="24"/>
          <w:szCs w:val="20"/>
        </w:rPr>
      </w:pPr>
      <w:r>
        <w:rPr>
          <w:rFonts w:ascii="Times New Roman" w:hAnsi="Times New Roman"/>
          <w:i/>
          <w:iCs/>
          <w:sz w:val="24"/>
          <w:szCs w:val="20"/>
        </w:rPr>
        <w:t>10. ábra: az 5.</w:t>
      </w:r>
      <w:r w:rsidRPr="003F1FCE">
        <w:rPr>
          <w:rFonts w:ascii="Times New Roman" w:hAnsi="Times New Roman"/>
          <w:i/>
          <w:iCs/>
          <w:sz w:val="24"/>
          <w:szCs w:val="20"/>
        </w:rPr>
        <w:t xml:space="preserve"> prioritás</w:t>
      </w:r>
      <w:r>
        <w:rPr>
          <w:rFonts w:ascii="Times New Roman" w:hAnsi="Times New Roman"/>
          <w:i/>
          <w:iCs/>
          <w:sz w:val="24"/>
          <w:szCs w:val="20"/>
        </w:rPr>
        <w:t xml:space="preserve"> belső elosztásának bemutatása</w:t>
      </w:r>
    </w:p>
    <w:p w:rsidR="009C4AAC" w:rsidRPr="00BB6E48" w:rsidRDefault="009C4AAC" w:rsidP="009C4AAC">
      <w:pPr>
        <w:pStyle w:val="Listaszerbekezds"/>
        <w:spacing w:after="160" w:line="259" w:lineRule="auto"/>
        <w:ind w:left="0"/>
        <w:jc w:val="center"/>
        <w:rPr>
          <w:rFonts w:ascii="Times New Roman" w:hAnsi="Times New Roman" w:cs="Arial"/>
          <w:bCs/>
          <w:i/>
          <w:smallCaps/>
          <w:sz w:val="24"/>
          <w:szCs w:val="24"/>
          <w:lang w:eastAsia="en-US"/>
        </w:rPr>
      </w:pPr>
    </w:p>
    <w:p w:rsidR="009C4AAC" w:rsidRPr="00BB6E48" w:rsidRDefault="009C4AAC" w:rsidP="009C4AAC">
      <w:pPr>
        <w:pStyle w:val="Listaszerbekezds"/>
        <w:spacing w:after="160" w:line="259" w:lineRule="auto"/>
        <w:ind w:left="0"/>
        <w:jc w:val="center"/>
        <w:rPr>
          <w:rFonts w:ascii="Times New Roman" w:hAnsi="Times New Roman" w:cs="Arial"/>
          <w:bCs/>
          <w:i/>
          <w:smallCaps/>
          <w:sz w:val="24"/>
          <w:szCs w:val="24"/>
          <w:lang w:eastAsia="en-US"/>
        </w:rPr>
      </w:pPr>
      <w:r w:rsidRPr="00BB6E48">
        <w:rPr>
          <w:rFonts w:ascii="Times New Roman" w:hAnsi="Times New Roman" w:cs="Arial"/>
          <w:bCs/>
          <w:i/>
          <w:smallCaps/>
          <w:noProof/>
          <w:sz w:val="24"/>
          <w:szCs w:val="24"/>
        </w:rPr>
        <w:drawing>
          <wp:inline distT="0" distB="0" distL="0" distR="0" wp14:anchorId="20330368" wp14:editId="601672EA">
            <wp:extent cx="5844540" cy="3227070"/>
            <wp:effectExtent l="0" t="0" r="3810" b="11430"/>
            <wp:docPr id="27" name="Diagram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9C4AAC" w:rsidRDefault="009C4AAC" w:rsidP="009C4AAC">
      <w:pPr>
        <w:pStyle w:val="Listaszerbekezds"/>
        <w:spacing w:after="160" w:line="259" w:lineRule="auto"/>
        <w:ind w:left="360"/>
        <w:jc w:val="center"/>
        <w:rPr>
          <w:rFonts w:ascii="Times New Roman" w:hAnsi="Times New Roman"/>
          <w:i/>
          <w:iCs/>
          <w:sz w:val="24"/>
          <w:szCs w:val="20"/>
        </w:rPr>
      </w:pPr>
      <w:r>
        <w:rPr>
          <w:rFonts w:ascii="Times New Roman" w:hAnsi="Times New Roman"/>
          <w:i/>
          <w:iCs/>
          <w:sz w:val="24"/>
          <w:szCs w:val="20"/>
        </w:rPr>
        <w:t xml:space="preserve">11. ábra: az 5. prioritás </w:t>
      </w:r>
      <w:r w:rsidRPr="003F1FCE">
        <w:rPr>
          <w:rFonts w:ascii="Times New Roman" w:hAnsi="Times New Roman"/>
          <w:i/>
          <w:iCs/>
          <w:sz w:val="24"/>
          <w:szCs w:val="20"/>
        </w:rPr>
        <w:t>valós igényeken alapuló keretösszeg</w:t>
      </w:r>
      <w:r>
        <w:rPr>
          <w:rFonts w:ascii="Times New Roman" w:hAnsi="Times New Roman"/>
          <w:i/>
          <w:iCs/>
          <w:sz w:val="24"/>
          <w:szCs w:val="20"/>
        </w:rPr>
        <w:t>ének</w:t>
      </w:r>
      <w:r w:rsidRPr="003F1FCE">
        <w:rPr>
          <w:rFonts w:ascii="Times New Roman" w:hAnsi="Times New Roman"/>
          <w:i/>
          <w:iCs/>
          <w:sz w:val="24"/>
          <w:szCs w:val="20"/>
        </w:rPr>
        <w:t xml:space="preserve"> felhasználási módok szeri</w:t>
      </w:r>
      <w:r>
        <w:rPr>
          <w:rFonts w:ascii="Times New Roman" w:hAnsi="Times New Roman"/>
          <w:i/>
          <w:iCs/>
          <w:sz w:val="24"/>
          <w:szCs w:val="20"/>
        </w:rPr>
        <w:t>nti megosztásának bemutatása</w:t>
      </w:r>
    </w:p>
    <w:p w:rsidR="009C4AAC" w:rsidRDefault="009C4AAC" w:rsidP="009C4AAC">
      <w:pPr>
        <w:pStyle w:val="Listaszerbekezds"/>
        <w:spacing w:after="160" w:line="259" w:lineRule="auto"/>
        <w:ind w:left="360"/>
        <w:jc w:val="center"/>
        <w:rPr>
          <w:rFonts w:ascii="Times New Roman" w:hAnsi="Times New Roman"/>
          <w:i/>
          <w:iCs/>
          <w:sz w:val="24"/>
          <w:szCs w:val="20"/>
        </w:rPr>
      </w:pPr>
    </w:p>
    <w:p w:rsidR="009C4AAC" w:rsidRPr="00FE2184" w:rsidRDefault="009C4AAC" w:rsidP="009C4AAC">
      <w:pPr>
        <w:pStyle w:val="NormlWeb"/>
        <w:keepNext/>
        <w:numPr>
          <w:ilvl w:val="0"/>
          <w:numId w:val="27"/>
        </w:numPr>
        <w:spacing w:before="0" w:beforeAutospacing="0" w:after="0" w:afterAutospacing="0" w:line="276" w:lineRule="auto"/>
        <w:ind w:right="147"/>
        <w:jc w:val="both"/>
        <w:outlineLvl w:val="0"/>
        <w:rPr>
          <w:sz w:val="24"/>
        </w:rPr>
      </w:pPr>
      <w:bookmarkStart w:id="12" w:name="_Toc416953960"/>
      <w:r w:rsidRPr="00352203">
        <w:rPr>
          <w:noProof/>
          <w:sz w:val="24"/>
        </w:rPr>
        <w:lastRenderedPageBreak/>
        <w:drawing>
          <wp:anchor distT="0" distB="0" distL="114300" distR="114300" simplePos="0" relativeHeight="251661312" behindDoc="1" locked="0" layoutInCell="1" allowOverlap="1" wp14:anchorId="58435572" wp14:editId="2A31D979">
            <wp:simplePos x="0" y="0"/>
            <wp:positionH relativeFrom="column">
              <wp:posOffset>116840</wp:posOffset>
            </wp:positionH>
            <wp:positionV relativeFrom="paragraph">
              <wp:posOffset>546100</wp:posOffset>
            </wp:positionV>
            <wp:extent cx="5471160" cy="7968615"/>
            <wp:effectExtent l="0" t="0" r="0" b="0"/>
            <wp:wrapSquare wrapText="bothSides"/>
            <wp:docPr id="40" name="Kép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71160" cy="7968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184">
        <w:rPr>
          <w:b/>
          <w:i w:val="0"/>
          <w:iCs w:val="0"/>
          <w:smallCaps/>
          <w:color w:val="8DB3E2"/>
          <w:sz w:val="24"/>
          <w:szCs w:val="24"/>
          <w:lang w:eastAsia="en-US"/>
        </w:rPr>
        <w:t xml:space="preserve">Az ITP </w:t>
      </w:r>
      <w:r w:rsidRPr="00FE2184">
        <w:rPr>
          <w:b/>
          <w:i w:val="0"/>
          <w:iCs w:val="0"/>
          <w:smallCaps/>
          <w:color w:val="8EAADB"/>
          <w:sz w:val="24"/>
          <w:szCs w:val="24"/>
          <w:lang w:eastAsia="en-US"/>
        </w:rPr>
        <w:t>INDIKÁTORVÁLLALÁSAI</w:t>
      </w:r>
      <w:bookmarkEnd w:id="12"/>
    </w:p>
    <w:p w:rsidR="009C4AAC" w:rsidRDefault="009C4AAC" w:rsidP="009C4AAC">
      <w:pPr>
        <w:pStyle w:val="NormlWeb"/>
        <w:keepNext/>
        <w:spacing w:before="0" w:beforeAutospacing="0" w:after="0" w:afterAutospacing="0" w:line="276" w:lineRule="auto"/>
        <w:ind w:right="147"/>
        <w:outlineLvl w:val="0"/>
        <w:rPr>
          <w:sz w:val="24"/>
        </w:rPr>
      </w:pPr>
    </w:p>
    <w:p w:rsidR="009C4AAC" w:rsidRPr="00FE2184" w:rsidRDefault="009C4AAC" w:rsidP="009C4AAC">
      <w:pPr>
        <w:pStyle w:val="NormlWeb"/>
        <w:keepNext/>
        <w:spacing w:before="0" w:beforeAutospacing="0" w:after="0" w:afterAutospacing="0" w:line="276" w:lineRule="auto"/>
        <w:ind w:left="360" w:right="147"/>
        <w:jc w:val="center"/>
        <w:rPr>
          <w:sz w:val="24"/>
        </w:rPr>
      </w:pPr>
      <w:r w:rsidRPr="00FE2184">
        <w:rPr>
          <w:sz w:val="24"/>
        </w:rPr>
        <w:t>11. táblázat: indikátor vállalások</w:t>
      </w:r>
    </w:p>
    <w:p w:rsidR="009C4AAC" w:rsidRDefault="009C4AAC" w:rsidP="009C4AAC">
      <w:pPr>
        <w:pStyle w:val="NormlWeb"/>
        <w:keepNext/>
        <w:spacing w:before="0" w:beforeAutospacing="0" w:after="0" w:afterAutospacing="0" w:line="276" w:lineRule="auto"/>
        <w:ind w:right="147"/>
        <w:jc w:val="both"/>
        <w:rPr>
          <w:rFonts w:cs="Arial"/>
          <w:i w:val="0"/>
          <w:sz w:val="24"/>
          <w:szCs w:val="24"/>
          <w:lang w:eastAsia="en-US"/>
        </w:rPr>
      </w:pPr>
    </w:p>
    <w:p w:rsidR="009C4AAC" w:rsidRDefault="009C4AAC" w:rsidP="009C4AAC">
      <w:pPr>
        <w:pStyle w:val="NormlWeb"/>
        <w:keepNext/>
        <w:spacing w:before="0" w:beforeAutospacing="0" w:after="0" w:afterAutospacing="0" w:line="276" w:lineRule="auto"/>
        <w:ind w:right="147"/>
        <w:jc w:val="both"/>
        <w:rPr>
          <w:rFonts w:cs="Arial"/>
          <w:i w:val="0"/>
          <w:sz w:val="24"/>
          <w:szCs w:val="24"/>
          <w:lang w:eastAsia="en-US"/>
        </w:rPr>
      </w:pPr>
    </w:p>
    <w:p w:rsidR="009C4AAC" w:rsidRDefault="009C4AAC" w:rsidP="009C4AAC">
      <w:pPr>
        <w:pStyle w:val="NormlWeb"/>
        <w:keepNext/>
        <w:spacing w:before="0" w:beforeAutospacing="0" w:after="0" w:afterAutospacing="0" w:line="276" w:lineRule="auto"/>
        <w:ind w:right="147"/>
        <w:jc w:val="both"/>
        <w:rPr>
          <w:rFonts w:cs="Arial"/>
          <w:i w:val="0"/>
          <w:sz w:val="24"/>
          <w:szCs w:val="24"/>
          <w:lang w:eastAsia="en-US"/>
        </w:rPr>
      </w:pPr>
      <w:r w:rsidRPr="00EC2CC3">
        <w:rPr>
          <w:rFonts w:cs="Arial"/>
          <w:i w:val="0"/>
          <w:sz w:val="24"/>
          <w:szCs w:val="24"/>
          <w:lang w:eastAsia="en-US"/>
        </w:rPr>
        <w:t>Magyarázatok az indikátorvállalásokhoz:</w:t>
      </w:r>
    </w:p>
    <w:p w:rsidR="009C4AAC" w:rsidRDefault="009C4AAC" w:rsidP="009C4AAC">
      <w:pPr>
        <w:pStyle w:val="NormlWeb"/>
        <w:keepNext/>
        <w:spacing w:before="0" w:beforeAutospacing="0" w:after="0" w:afterAutospacing="0" w:line="276" w:lineRule="auto"/>
        <w:ind w:right="147"/>
        <w:jc w:val="both"/>
        <w:rPr>
          <w:rFonts w:cs="Arial"/>
          <w:i w:val="0"/>
          <w:sz w:val="24"/>
          <w:szCs w:val="24"/>
          <w:lang w:eastAsia="en-US"/>
        </w:rPr>
      </w:pPr>
    </w:p>
    <w:p w:rsidR="009C4AAC" w:rsidRPr="00EC2CC3" w:rsidRDefault="009C4AAC" w:rsidP="009C4AAC">
      <w:pPr>
        <w:pStyle w:val="NormlWeb"/>
        <w:keepNext/>
        <w:spacing w:before="0" w:beforeAutospacing="0" w:after="0" w:afterAutospacing="0" w:line="276" w:lineRule="auto"/>
        <w:ind w:right="147"/>
        <w:jc w:val="both"/>
        <w:rPr>
          <w:rFonts w:cs="Arial"/>
          <w:i w:val="0"/>
          <w:sz w:val="24"/>
          <w:szCs w:val="24"/>
          <w:lang w:eastAsia="en-US"/>
        </w:rPr>
      </w:pPr>
      <w:r>
        <w:rPr>
          <w:rFonts w:cs="Arial"/>
          <w:i w:val="0"/>
          <w:sz w:val="24"/>
          <w:szCs w:val="24"/>
          <w:lang w:eastAsia="en-US"/>
        </w:rPr>
        <w:t>1.1-es intézkedés:</w:t>
      </w:r>
    </w:p>
    <w:p w:rsidR="009C4AAC" w:rsidRDefault="009C4AAC" w:rsidP="009C4AAC">
      <w:pPr>
        <w:numPr>
          <w:ilvl w:val="0"/>
          <w:numId w:val="25"/>
        </w:numPr>
        <w:jc w:val="both"/>
        <w:rPr>
          <w:rFonts w:ascii="Times New Roman" w:hAnsi="Times New Roman"/>
          <w:i/>
          <w:iCs/>
          <w:sz w:val="24"/>
          <w:szCs w:val="24"/>
        </w:rPr>
      </w:pPr>
      <w:r w:rsidRPr="00BB6E48">
        <w:rPr>
          <w:rFonts w:ascii="Times New Roman" w:hAnsi="Times New Roman"/>
          <w:i/>
          <w:iCs/>
          <w:sz w:val="24"/>
          <w:szCs w:val="24"/>
        </w:rPr>
        <w:t>Támogatásban részesülő vállalkozások száma: A nem pénzügyi támogatásban részesülő vállalkozások száma csökkentése alapján ez is csökkentendő</w:t>
      </w:r>
      <w:r>
        <w:rPr>
          <w:rFonts w:ascii="Times New Roman" w:hAnsi="Times New Roman"/>
          <w:i/>
          <w:iCs/>
          <w:sz w:val="24"/>
          <w:szCs w:val="24"/>
        </w:rPr>
        <w:t>.</w:t>
      </w:r>
    </w:p>
    <w:p w:rsidR="009C4AAC" w:rsidRPr="00BB6E48" w:rsidRDefault="009C4AAC" w:rsidP="009C4AAC">
      <w:pPr>
        <w:ind w:left="720"/>
        <w:jc w:val="both"/>
        <w:rPr>
          <w:rFonts w:ascii="Times New Roman" w:hAnsi="Times New Roman"/>
          <w:i/>
          <w:iCs/>
          <w:sz w:val="24"/>
          <w:szCs w:val="24"/>
        </w:rPr>
      </w:pPr>
    </w:p>
    <w:p w:rsidR="009C4AAC" w:rsidRDefault="009C4AAC" w:rsidP="009C4AAC">
      <w:pPr>
        <w:numPr>
          <w:ilvl w:val="0"/>
          <w:numId w:val="25"/>
        </w:numPr>
        <w:jc w:val="both"/>
        <w:rPr>
          <w:rFonts w:ascii="Times New Roman" w:hAnsi="Times New Roman"/>
          <w:i/>
          <w:iCs/>
          <w:sz w:val="24"/>
          <w:szCs w:val="24"/>
        </w:rPr>
      </w:pPr>
      <w:r w:rsidRPr="00BB6E48">
        <w:rPr>
          <w:rFonts w:ascii="Times New Roman" w:hAnsi="Times New Roman"/>
          <w:i/>
          <w:iCs/>
          <w:sz w:val="24"/>
          <w:szCs w:val="24"/>
        </w:rPr>
        <w:t xml:space="preserve">A nem pénzügyi támogatásban részesülő vállalkozások száma: Az indikátor 2023-a forrásarányosan előirányzott célértéke (497,02 db) nem teljesíthető, annak csökkentése szükséges. Hajdú-Bihar megyében 2 </w:t>
      </w:r>
      <w:proofErr w:type="spellStart"/>
      <w:r w:rsidRPr="00BB6E48">
        <w:rPr>
          <w:rFonts w:ascii="Times New Roman" w:hAnsi="Times New Roman"/>
          <w:i/>
          <w:iCs/>
          <w:sz w:val="24"/>
          <w:szCs w:val="24"/>
        </w:rPr>
        <w:t>TOP-hoz</w:t>
      </w:r>
      <w:proofErr w:type="spellEnd"/>
      <w:r w:rsidRPr="00BB6E48">
        <w:rPr>
          <w:rFonts w:ascii="Times New Roman" w:hAnsi="Times New Roman"/>
          <w:i/>
          <w:iCs/>
          <w:sz w:val="24"/>
          <w:szCs w:val="24"/>
        </w:rPr>
        <w:t xml:space="preserve"> illeszthető ipari park van, a többi fejlesztés iparterület. Hajdú-Bihar megyében kb. 10 vállalkozással lehet számolni 1-1 ipari park vagy iparterület alapján átlagosan (előfordul, hogy jelenleg még nem betelepített ipari területek kívánnak fejleszteni a jövőbeni betelepülés érdekében), ami az indikátort így nem fogja hozni. </w:t>
      </w:r>
    </w:p>
    <w:p w:rsidR="009C4AAC" w:rsidRPr="00BB6E48" w:rsidRDefault="009C4AAC" w:rsidP="009C4AAC">
      <w:pPr>
        <w:jc w:val="both"/>
        <w:rPr>
          <w:rFonts w:ascii="Times New Roman" w:hAnsi="Times New Roman"/>
          <w:i/>
          <w:iCs/>
          <w:sz w:val="24"/>
          <w:szCs w:val="24"/>
        </w:rPr>
      </w:pPr>
    </w:p>
    <w:p w:rsidR="009C4AAC" w:rsidRPr="00BB6E48" w:rsidRDefault="009C4AAC" w:rsidP="009C4AAC">
      <w:pPr>
        <w:numPr>
          <w:ilvl w:val="0"/>
          <w:numId w:val="25"/>
        </w:numPr>
        <w:jc w:val="both"/>
        <w:rPr>
          <w:rFonts w:ascii="Times New Roman" w:hAnsi="Times New Roman"/>
          <w:i/>
          <w:iCs/>
          <w:sz w:val="24"/>
          <w:szCs w:val="24"/>
        </w:rPr>
      </w:pPr>
      <w:r w:rsidRPr="00BB6E48">
        <w:rPr>
          <w:rFonts w:ascii="Times New Roman" w:hAnsi="Times New Roman"/>
          <w:i/>
          <w:iCs/>
          <w:sz w:val="24"/>
          <w:szCs w:val="24"/>
        </w:rPr>
        <w:t xml:space="preserve">Forrásarányos vállalástól való eltérés indoklása: Az indikátor csökkentése a forrásarányos vállalástól eltér, hiszen a rendelkezésre álló fejlesztési forrás nincs sem közvetlen, sem közvetett </w:t>
      </w:r>
      <w:proofErr w:type="gramStart"/>
      <w:r w:rsidRPr="00BB6E48">
        <w:rPr>
          <w:rFonts w:ascii="Times New Roman" w:hAnsi="Times New Roman"/>
          <w:i/>
          <w:iCs/>
          <w:sz w:val="24"/>
          <w:szCs w:val="24"/>
        </w:rPr>
        <w:t>kapcsolatban</w:t>
      </w:r>
      <w:proofErr w:type="gramEnd"/>
      <w:r w:rsidRPr="00BB6E48">
        <w:rPr>
          <w:rFonts w:ascii="Times New Roman" w:hAnsi="Times New Roman"/>
          <w:i/>
          <w:iCs/>
          <w:sz w:val="24"/>
          <w:szCs w:val="24"/>
        </w:rPr>
        <w:t xml:space="preserve"> az ipari parkokban, ipari területeken található vállalkozások számával, annak nem függvénye, mint például a fejlesztendő terület nagysága.</w:t>
      </w:r>
    </w:p>
    <w:p w:rsidR="009C4AAC" w:rsidRDefault="009C4AAC" w:rsidP="009C4AAC">
      <w:pPr>
        <w:pStyle w:val="NormlWeb"/>
        <w:keepNext/>
        <w:spacing w:before="0" w:beforeAutospacing="0" w:after="0" w:afterAutospacing="0" w:line="276" w:lineRule="auto"/>
        <w:ind w:left="360" w:right="147"/>
        <w:jc w:val="both"/>
        <w:rPr>
          <w:i w:val="0"/>
          <w:sz w:val="24"/>
          <w:szCs w:val="24"/>
        </w:rPr>
      </w:pPr>
    </w:p>
    <w:p w:rsidR="009C4AAC" w:rsidRDefault="009C4AAC" w:rsidP="009C4AAC">
      <w:pPr>
        <w:pStyle w:val="NormlWeb"/>
        <w:keepNext/>
        <w:spacing w:before="0" w:beforeAutospacing="0" w:after="0" w:afterAutospacing="0" w:line="276" w:lineRule="auto"/>
        <w:ind w:right="147"/>
        <w:jc w:val="both"/>
        <w:rPr>
          <w:i w:val="0"/>
          <w:sz w:val="24"/>
          <w:szCs w:val="24"/>
        </w:rPr>
      </w:pPr>
      <w:r>
        <w:rPr>
          <w:i w:val="0"/>
          <w:sz w:val="24"/>
          <w:szCs w:val="24"/>
        </w:rPr>
        <w:t>1.4-es intézkedés:</w:t>
      </w:r>
    </w:p>
    <w:p w:rsidR="009C4AAC" w:rsidRDefault="009C4AAC" w:rsidP="009C4AAC">
      <w:pPr>
        <w:numPr>
          <w:ilvl w:val="0"/>
          <w:numId w:val="25"/>
        </w:numPr>
        <w:jc w:val="both"/>
        <w:rPr>
          <w:rFonts w:ascii="Times New Roman" w:hAnsi="Times New Roman"/>
          <w:i/>
          <w:iCs/>
          <w:sz w:val="24"/>
          <w:szCs w:val="24"/>
        </w:rPr>
      </w:pPr>
      <w:r w:rsidRPr="00BB6E48">
        <w:rPr>
          <w:rFonts w:ascii="Times New Roman" w:hAnsi="Times New Roman"/>
          <w:i/>
          <w:iCs/>
          <w:sz w:val="24"/>
          <w:szCs w:val="24"/>
        </w:rPr>
        <w:t>Fejlesztett, 0-3 éves gyermekek elhelyezését biztosító férőhelyek száma: A bölcsőde normatív finanszírozása nem teszi vonzóvá, fenntarthatóvá e fejlesztéseket, így nagy igény sem jelentkezik e fejlesztésekre. Ahhoz, hogy a bölcsőde fejlesztések megvalósulhassanak a kívánt mértékben, elsősorban a bölcsőde finanszírozási oldalát szükséges rendezni.</w:t>
      </w:r>
    </w:p>
    <w:p w:rsidR="009C4AAC" w:rsidRPr="00BB6E48" w:rsidRDefault="009C4AAC" w:rsidP="009C4AAC">
      <w:pPr>
        <w:ind w:left="720"/>
        <w:jc w:val="both"/>
        <w:rPr>
          <w:rFonts w:ascii="Times New Roman" w:hAnsi="Times New Roman"/>
          <w:i/>
          <w:iCs/>
          <w:sz w:val="24"/>
          <w:szCs w:val="24"/>
        </w:rPr>
      </w:pPr>
    </w:p>
    <w:p w:rsidR="009C4AAC" w:rsidRPr="00BB6E48" w:rsidRDefault="009C4AAC" w:rsidP="009C4AAC">
      <w:pPr>
        <w:numPr>
          <w:ilvl w:val="0"/>
          <w:numId w:val="25"/>
        </w:numPr>
        <w:jc w:val="both"/>
        <w:rPr>
          <w:rFonts w:ascii="Times New Roman" w:hAnsi="Times New Roman"/>
          <w:i/>
          <w:iCs/>
          <w:sz w:val="24"/>
          <w:szCs w:val="24"/>
        </w:rPr>
      </w:pPr>
      <w:r w:rsidRPr="00BB6E48">
        <w:rPr>
          <w:rFonts w:ascii="Times New Roman" w:hAnsi="Times New Roman"/>
          <w:i/>
          <w:iCs/>
          <w:sz w:val="24"/>
          <w:szCs w:val="24"/>
        </w:rPr>
        <w:t>Újonnan létrehozott, 0-3 éves gyermekek elhelyezését biztosító férőhelyek száma: Az indikátor 2023-a forrásarányosan előirányzott célértéke (683,40 db) nem teljesíthető, annak jelentős csökkentése szükséges. Indoklás: adataink alapján jelenleg Hajdú-Bihar megyében 26 településen összesen 794 férőhely biztosítja a bölcsődei szolgáltatást. Az indikátor alapján ezt majdnem duplázni volna szükséges, ami nem reális. A településekkel történő egyeztetés alapján minimális az új bölcsőde építési szándék, hiszen a finanszírozása sem stabil.</w:t>
      </w:r>
    </w:p>
    <w:p w:rsidR="009C4AAC" w:rsidRDefault="009C4AAC" w:rsidP="009C4AAC">
      <w:pPr>
        <w:pStyle w:val="NormlWeb"/>
        <w:keepNext/>
        <w:spacing w:before="0" w:beforeAutospacing="0" w:after="0" w:afterAutospacing="0" w:line="276" w:lineRule="auto"/>
        <w:ind w:right="147"/>
        <w:jc w:val="both"/>
        <w:rPr>
          <w:i w:val="0"/>
          <w:sz w:val="24"/>
          <w:szCs w:val="24"/>
        </w:rPr>
      </w:pPr>
    </w:p>
    <w:p w:rsidR="009C4AAC" w:rsidRPr="00BB6E48" w:rsidRDefault="009C4AAC" w:rsidP="009C4AAC">
      <w:pPr>
        <w:numPr>
          <w:ilvl w:val="0"/>
          <w:numId w:val="25"/>
        </w:numPr>
        <w:jc w:val="both"/>
        <w:rPr>
          <w:rFonts w:ascii="Times New Roman" w:hAnsi="Times New Roman"/>
          <w:i/>
          <w:iCs/>
          <w:sz w:val="24"/>
          <w:szCs w:val="24"/>
        </w:rPr>
      </w:pPr>
      <w:r w:rsidRPr="00BB6E48">
        <w:rPr>
          <w:rFonts w:ascii="Times New Roman" w:hAnsi="Times New Roman"/>
          <w:i/>
          <w:iCs/>
          <w:sz w:val="24"/>
          <w:szCs w:val="24"/>
        </w:rPr>
        <w:t>Forrásarányos vállalástól való eltérés indoklása: a fenti indokok alapján az újonnan létrehozott férőhelyek indikátor csökkentése kapcsán felszabaduló forrást ugyanezen intézkedés keretében a bölcsőde felújításokra, óvoda fejlesztésekre kívánjuk felhasználni, így az intézkedés forrása változatlan maradt. Amennyiben átcsoportosítás szükséges, úgy az alábbi fontossági sorrendben kívánjuk azt megtenni:</w:t>
      </w:r>
    </w:p>
    <w:p w:rsidR="009C4AAC" w:rsidRPr="00BB6E48" w:rsidRDefault="009C4AAC" w:rsidP="009C4AAC">
      <w:pPr>
        <w:numPr>
          <w:ilvl w:val="1"/>
          <w:numId w:val="25"/>
        </w:numPr>
        <w:jc w:val="both"/>
        <w:rPr>
          <w:rFonts w:ascii="Times New Roman" w:hAnsi="Times New Roman"/>
          <w:i/>
          <w:iCs/>
          <w:sz w:val="24"/>
          <w:szCs w:val="24"/>
        </w:rPr>
      </w:pPr>
      <w:r w:rsidRPr="00BB6E48">
        <w:rPr>
          <w:rFonts w:ascii="Times New Roman" w:hAnsi="Times New Roman"/>
          <w:i/>
          <w:iCs/>
          <w:sz w:val="24"/>
          <w:szCs w:val="24"/>
        </w:rPr>
        <w:t>3.2-es intézkedés</w:t>
      </w:r>
    </w:p>
    <w:p w:rsidR="009C4AAC" w:rsidRDefault="009C4AAC" w:rsidP="009C4AAC">
      <w:pPr>
        <w:numPr>
          <w:ilvl w:val="1"/>
          <w:numId w:val="25"/>
        </w:numPr>
        <w:jc w:val="both"/>
        <w:rPr>
          <w:rFonts w:ascii="Times New Roman" w:hAnsi="Times New Roman"/>
          <w:i/>
          <w:iCs/>
          <w:sz w:val="24"/>
          <w:szCs w:val="24"/>
        </w:rPr>
      </w:pPr>
      <w:r w:rsidRPr="00BB6E48">
        <w:rPr>
          <w:rFonts w:ascii="Times New Roman" w:hAnsi="Times New Roman"/>
          <w:i/>
          <w:iCs/>
          <w:sz w:val="24"/>
          <w:szCs w:val="24"/>
        </w:rPr>
        <w:t>1.3-as intézkedés</w:t>
      </w:r>
    </w:p>
    <w:p w:rsidR="009C4AAC" w:rsidRDefault="009C4AAC" w:rsidP="009C4AAC">
      <w:pPr>
        <w:jc w:val="both"/>
        <w:rPr>
          <w:rFonts w:ascii="Times New Roman" w:hAnsi="Times New Roman"/>
          <w:i/>
          <w:iCs/>
          <w:sz w:val="24"/>
          <w:szCs w:val="24"/>
        </w:rPr>
      </w:pPr>
    </w:p>
    <w:p w:rsidR="009C4AAC" w:rsidRPr="007C0E2C" w:rsidRDefault="009C4AAC" w:rsidP="009C4AAC">
      <w:pPr>
        <w:pStyle w:val="NormlWeb"/>
        <w:keepNext/>
        <w:spacing w:before="0" w:beforeAutospacing="0" w:after="0" w:afterAutospacing="0" w:line="276" w:lineRule="auto"/>
        <w:ind w:right="147"/>
        <w:jc w:val="both"/>
        <w:rPr>
          <w:i w:val="0"/>
          <w:sz w:val="24"/>
          <w:szCs w:val="24"/>
        </w:rPr>
      </w:pPr>
      <w:r w:rsidRPr="007C0E2C">
        <w:rPr>
          <w:i w:val="0"/>
          <w:sz w:val="24"/>
          <w:szCs w:val="24"/>
        </w:rPr>
        <w:t>4.3-as intézkedés:</w:t>
      </w:r>
    </w:p>
    <w:p w:rsidR="009C4AAC" w:rsidRDefault="009C4AAC" w:rsidP="009C4AAC">
      <w:pPr>
        <w:numPr>
          <w:ilvl w:val="0"/>
          <w:numId w:val="25"/>
        </w:numPr>
        <w:jc w:val="both"/>
        <w:rPr>
          <w:rFonts w:ascii="Times New Roman" w:hAnsi="Times New Roman"/>
          <w:i/>
          <w:iCs/>
          <w:sz w:val="24"/>
          <w:szCs w:val="24"/>
        </w:rPr>
      </w:pPr>
      <w:r w:rsidRPr="00BB6E48">
        <w:rPr>
          <w:rFonts w:ascii="Times New Roman" w:hAnsi="Times New Roman"/>
          <w:i/>
          <w:iCs/>
          <w:sz w:val="24"/>
          <w:szCs w:val="24"/>
        </w:rPr>
        <w:t>Integrált városfejlesztési stratégiákba bevont területek lakossága: Az indikátor 2023-</w:t>
      </w:r>
      <w:r>
        <w:rPr>
          <w:rFonts w:ascii="Times New Roman" w:hAnsi="Times New Roman"/>
          <w:i/>
          <w:iCs/>
          <w:sz w:val="24"/>
          <w:szCs w:val="24"/>
        </w:rPr>
        <w:t>r</w:t>
      </w:r>
      <w:r w:rsidRPr="00BB6E48">
        <w:rPr>
          <w:rFonts w:ascii="Times New Roman" w:hAnsi="Times New Roman"/>
          <w:i/>
          <w:iCs/>
          <w:sz w:val="24"/>
          <w:szCs w:val="24"/>
        </w:rPr>
        <w:t xml:space="preserve">a forrásarányosan előirányzott célértéke (97167,19 fő) nem teljesíthető, annak csökkentése szükséges. Indoklás: jelenlegi információnk alapján 5 település tervez szociális </w:t>
      </w:r>
      <w:proofErr w:type="spellStart"/>
      <w:r w:rsidRPr="00BB6E48">
        <w:rPr>
          <w:rFonts w:ascii="Times New Roman" w:hAnsi="Times New Roman"/>
          <w:i/>
          <w:iCs/>
          <w:sz w:val="24"/>
          <w:szCs w:val="24"/>
        </w:rPr>
        <w:t>városrehabilitációt</w:t>
      </w:r>
      <w:proofErr w:type="spellEnd"/>
      <w:r w:rsidRPr="00BB6E48">
        <w:rPr>
          <w:rFonts w:ascii="Times New Roman" w:hAnsi="Times New Roman"/>
          <w:i/>
          <w:iCs/>
          <w:sz w:val="24"/>
          <w:szCs w:val="24"/>
        </w:rPr>
        <w:t>, mely összesen 47000 főt érint.</w:t>
      </w:r>
    </w:p>
    <w:p w:rsidR="009C4AAC" w:rsidRPr="004B1337" w:rsidRDefault="009C4AAC" w:rsidP="009C4AAC">
      <w:pPr>
        <w:ind w:left="360"/>
        <w:jc w:val="both"/>
        <w:rPr>
          <w:rFonts w:ascii="Times New Roman" w:hAnsi="Times New Roman"/>
          <w:i/>
          <w:iCs/>
          <w:sz w:val="24"/>
          <w:szCs w:val="24"/>
        </w:rPr>
      </w:pPr>
    </w:p>
    <w:p w:rsidR="009C4AAC" w:rsidRDefault="009C4AAC" w:rsidP="009C4AAC">
      <w:pPr>
        <w:numPr>
          <w:ilvl w:val="0"/>
          <w:numId w:val="25"/>
        </w:numPr>
        <w:jc w:val="both"/>
        <w:rPr>
          <w:rFonts w:ascii="Times New Roman" w:hAnsi="Times New Roman"/>
          <w:i/>
          <w:iCs/>
          <w:sz w:val="24"/>
          <w:szCs w:val="24"/>
        </w:rPr>
      </w:pPr>
      <w:r w:rsidRPr="00BB6E48">
        <w:rPr>
          <w:rFonts w:ascii="Times New Roman" w:hAnsi="Times New Roman"/>
          <w:i/>
          <w:iCs/>
          <w:sz w:val="24"/>
          <w:szCs w:val="24"/>
        </w:rPr>
        <w:lastRenderedPageBreak/>
        <w:t>Forrásarányos vállalástól való eltérés indoklása: a rendelkezésre álló forrás nagysága sem közvetlen, sem közvetett kapcsolatban nem áll a fejlesztéssel érintett városok lakosságszámával.</w:t>
      </w:r>
    </w:p>
    <w:p w:rsidR="009C4AAC" w:rsidRPr="004B1337" w:rsidRDefault="009C4AAC" w:rsidP="009C4AAC">
      <w:pPr>
        <w:jc w:val="both"/>
        <w:rPr>
          <w:rFonts w:ascii="Times New Roman" w:hAnsi="Times New Roman"/>
          <w:i/>
          <w:iCs/>
          <w:sz w:val="24"/>
          <w:szCs w:val="24"/>
        </w:rPr>
      </w:pPr>
    </w:p>
    <w:p w:rsidR="009C4AAC" w:rsidRDefault="009C4AAC" w:rsidP="009C4AAC">
      <w:pPr>
        <w:numPr>
          <w:ilvl w:val="0"/>
          <w:numId w:val="25"/>
        </w:numPr>
        <w:jc w:val="both"/>
        <w:rPr>
          <w:rFonts w:ascii="Times New Roman" w:hAnsi="Times New Roman"/>
          <w:i/>
          <w:iCs/>
          <w:sz w:val="24"/>
          <w:szCs w:val="24"/>
        </w:rPr>
      </w:pPr>
      <w:r w:rsidRPr="00BB6E48">
        <w:rPr>
          <w:rFonts w:ascii="Times New Roman" w:hAnsi="Times New Roman"/>
          <w:i/>
          <w:iCs/>
          <w:sz w:val="24"/>
          <w:szCs w:val="24"/>
        </w:rPr>
        <w:t xml:space="preserve">Szociális célú </w:t>
      </w:r>
      <w:proofErr w:type="spellStart"/>
      <w:r w:rsidRPr="00BB6E48">
        <w:rPr>
          <w:rFonts w:ascii="Times New Roman" w:hAnsi="Times New Roman"/>
          <w:i/>
          <w:iCs/>
          <w:sz w:val="24"/>
          <w:szCs w:val="24"/>
        </w:rPr>
        <w:t>városrehabilitációval</w:t>
      </w:r>
      <w:proofErr w:type="spellEnd"/>
      <w:r w:rsidRPr="00BB6E48">
        <w:rPr>
          <w:rFonts w:ascii="Times New Roman" w:hAnsi="Times New Roman"/>
          <w:i/>
          <w:iCs/>
          <w:sz w:val="24"/>
          <w:szCs w:val="24"/>
        </w:rPr>
        <w:t xml:space="preserve"> érintett akcióterületen élő lakosság száma: Az indikátor 2023-a forrásarányosan előirányzott célértéke (97167,19 fő) nem teljesíthető, annak csökkentése szükséges. Indoklás: jelenlegi információnk alapján 5 település tervez szociális </w:t>
      </w:r>
      <w:proofErr w:type="spellStart"/>
      <w:r w:rsidRPr="00BB6E48">
        <w:rPr>
          <w:rFonts w:ascii="Times New Roman" w:hAnsi="Times New Roman"/>
          <w:i/>
          <w:iCs/>
          <w:sz w:val="24"/>
          <w:szCs w:val="24"/>
        </w:rPr>
        <w:t>városrehabilitációt</w:t>
      </w:r>
      <w:proofErr w:type="spellEnd"/>
      <w:r w:rsidRPr="00BB6E48">
        <w:rPr>
          <w:rFonts w:ascii="Times New Roman" w:hAnsi="Times New Roman"/>
          <w:i/>
          <w:iCs/>
          <w:sz w:val="24"/>
          <w:szCs w:val="24"/>
        </w:rPr>
        <w:t>, ráadásul az indikátorba csak az akcióterület számít, nem a település teljes lakossága.</w:t>
      </w:r>
    </w:p>
    <w:p w:rsidR="009C4AAC" w:rsidRPr="004B1337" w:rsidRDefault="009C4AAC" w:rsidP="009C4AAC">
      <w:pPr>
        <w:jc w:val="both"/>
        <w:rPr>
          <w:rFonts w:ascii="Times New Roman" w:hAnsi="Times New Roman"/>
          <w:i/>
          <w:iCs/>
          <w:sz w:val="24"/>
          <w:szCs w:val="24"/>
        </w:rPr>
      </w:pPr>
    </w:p>
    <w:p w:rsidR="009C4AAC" w:rsidRPr="00BB6E48" w:rsidRDefault="009C4AAC" w:rsidP="009C4AAC">
      <w:pPr>
        <w:numPr>
          <w:ilvl w:val="0"/>
          <w:numId w:val="25"/>
        </w:numPr>
        <w:jc w:val="both"/>
        <w:rPr>
          <w:rFonts w:ascii="Times New Roman" w:hAnsi="Times New Roman"/>
          <w:i/>
          <w:iCs/>
          <w:sz w:val="24"/>
          <w:szCs w:val="24"/>
        </w:rPr>
      </w:pPr>
      <w:r w:rsidRPr="00BB6E48">
        <w:rPr>
          <w:rFonts w:ascii="Times New Roman" w:hAnsi="Times New Roman"/>
          <w:i/>
          <w:iCs/>
          <w:sz w:val="24"/>
          <w:szCs w:val="24"/>
        </w:rPr>
        <w:t>Forrásarányos vállalástól való eltérés indoklása: a rendelkezésre álló forrás nagysága sem közvetlen, sem közvetett kapcsolatban nem áll a fejlesztéssel érintett városok lehatárolt akcióterületeinek lakosságszámával.</w:t>
      </w:r>
    </w:p>
    <w:p w:rsidR="009C4AAC" w:rsidRDefault="009C4AAC" w:rsidP="009C4AAC">
      <w:pPr>
        <w:pStyle w:val="NormlWeb"/>
        <w:keepNext/>
        <w:spacing w:before="0" w:beforeAutospacing="0" w:after="0" w:afterAutospacing="0" w:line="276" w:lineRule="auto"/>
        <w:ind w:right="147"/>
        <w:jc w:val="both"/>
        <w:rPr>
          <w:i w:val="0"/>
          <w:sz w:val="24"/>
          <w:szCs w:val="24"/>
        </w:rPr>
      </w:pPr>
    </w:p>
    <w:p w:rsidR="009C4AAC" w:rsidRDefault="009C4AAC" w:rsidP="009C4AAC">
      <w:pPr>
        <w:pStyle w:val="NormlWeb"/>
        <w:keepNext/>
        <w:spacing w:before="0" w:beforeAutospacing="0" w:after="0" w:afterAutospacing="0" w:line="276" w:lineRule="auto"/>
        <w:ind w:right="147"/>
        <w:jc w:val="both"/>
        <w:rPr>
          <w:i w:val="0"/>
          <w:sz w:val="24"/>
          <w:szCs w:val="24"/>
        </w:rPr>
      </w:pPr>
      <w:r>
        <w:rPr>
          <w:i w:val="0"/>
          <w:sz w:val="24"/>
          <w:szCs w:val="24"/>
        </w:rPr>
        <w:t>5.2-es intézkedés:</w:t>
      </w:r>
    </w:p>
    <w:p w:rsidR="009C4AAC" w:rsidRDefault="009C4AAC" w:rsidP="009C4AAC">
      <w:pPr>
        <w:numPr>
          <w:ilvl w:val="0"/>
          <w:numId w:val="25"/>
        </w:numPr>
        <w:jc w:val="both"/>
        <w:rPr>
          <w:rFonts w:ascii="Times New Roman" w:hAnsi="Times New Roman"/>
          <w:i/>
          <w:iCs/>
          <w:sz w:val="24"/>
          <w:szCs w:val="24"/>
        </w:rPr>
      </w:pPr>
      <w:r w:rsidRPr="00BB6E48">
        <w:rPr>
          <w:rFonts w:ascii="Times New Roman" w:hAnsi="Times New Roman"/>
          <w:i/>
          <w:iCs/>
          <w:sz w:val="24"/>
          <w:szCs w:val="24"/>
        </w:rPr>
        <w:t xml:space="preserve">Szociális </w:t>
      </w:r>
      <w:proofErr w:type="spellStart"/>
      <w:r w:rsidRPr="00BB6E48">
        <w:rPr>
          <w:rFonts w:ascii="Times New Roman" w:hAnsi="Times New Roman"/>
          <w:i/>
          <w:iCs/>
          <w:sz w:val="24"/>
          <w:szCs w:val="24"/>
        </w:rPr>
        <w:t>városrehabilitációs</w:t>
      </w:r>
      <w:proofErr w:type="spellEnd"/>
      <w:r w:rsidRPr="00BB6E48">
        <w:rPr>
          <w:rFonts w:ascii="Times New Roman" w:hAnsi="Times New Roman"/>
          <w:i/>
          <w:iCs/>
          <w:sz w:val="24"/>
          <w:szCs w:val="24"/>
        </w:rPr>
        <w:t xml:space="preserve"> programmal elért hátrányos helyzetű lakosság száma: A jelenlegi módszertan alapján a forrásarányos érték nem vállalható, annak csökkentése szükséges. A módszertan a lakosságon belüli arány kívánja vonatkoztatni a programban részt vevők számára. Jelenleg Hajdú-Bihar megyében a hátrányos helyzetűek aránya 7 %, így amennyiben 6635 fő minősül hátrányos helyzetűnek, úgy közel 95 000 főt kell bevonni a programokba, ami irreális. Javasolt az indikátor módszertanának felülvizsgálata.</w:t>
      </w:r>
    </w:p>
    <w:p w:rsidR="009C4AAC" w:rsidRPr="00BB6E48" w:rsidRDefault="009C4AAC" w:rsidP="009C4AAC">
      <w:pPr>
        <w:jc w:val="both"/>
        <w:rPr>
          <w:rFonts w:ascii="Times New Roman" w:hAnsi="Times New Roman"/>
          <w:i/>
          <w:iCs/>
          <w:sz w:val="24"/>
          <w:szCs w:val="24"/>
        </w:rPr>
      </w:pPr>
    </w:p>
    <w:p w:rsidR="009C4AAC" w:rsidRPr="00BB6E48" w:rsidRDefault="009C4AAC" w:rsidP="009C4AAC">
      <w:pPr>
        <w:numPr>
          <w:ilvl w:val="0"/>
          <w:numId w:val="25"/>
        </w:numPr>
        <w:jc w:val="both"/>
        <w:rPr>
          <w:rFonts w:ascii="Times New Roman" w:hAnsi="Times New Roman"/>
          <w:i/>
          <w:iCs/>
          <w:sz w:val="24"/>
          <w:szCs w:val="24"/>
        </w:rPr>
      </w:pPr>
      <w:r w:rsidRPr="00BB6E48">
        <w:rPr>
          <w:rFonts w:ascii="Times New Roman" w:hAnsi="Times New Roman"/>
          <w:i/>
          <w:iCs/>
          <w:sz w:val="24"/>
          <w:szCs w:val="24"/>
        </w:rPr>
        <w:t xml:space="preserve">Forrásarányos vállalástól való eltérés indoklása: az intézkedés keretében elsősorban számítási módszertani probléma jelentkezik, melynek kezelése szükséges az indikátor teljesíthetősége érdekében. Amennyiben a módszertan változik, úgy a forrásarányos teljesítés is lehetővé válik (pl. a programba bevontak száma legyen a hátrányos helyzetűek száma, hiszen aki </w:t>
      </w:r>
      <w:proofErr w:type="spellStart"/>
      <w:r w:rsidRPr="00BB6E48">
        <w:rPr>
          <w:rFonts w:ascii="Times New Roman" w:hAnsi="Times New Roman"/>
          <w:i/>
          <w:iCs/>
          <w:sz w:val="24"/>
          <w:szCs w:val="24"/>
        </w:rPr>
        <w:t>szegregátumban</w:t>
      </w:r>
      <w:proofErr w:type="spellEnd"/>
      <w:r w:rsidRPr="00BB6E48">
        <w:rPr>
          <w:rFonts w:ascii="Times New Roman" w:hAnsi="Times New Roman"/>
          <w:i/>
          <w:iCs/>
          <w:sz w:val="24"/>
          <w:szCs w:val="24"/>
        </w:rPr>
        <w:t xml:space="preserve"> él, gyakorlatilag hátrányos helyzetűnek minősíthető).</w:t>
      </w:r>
    </w:p>
    <w:p w:rsidR="009C4AAC" w:rsidRDefault="009C4AAC" w:rsidP="009C4AAC">
      <w:pPr>
        <w:pStyle w:val="NormlWeb"/>
        <w:keepNext/>
        <w:spacing w:before="0" w:beforeAutospacing="0" w:after="0" w:afterAutospacing="0" w:line="276" w:lineRule="auto"/>
        <w:ind w:right="147"/>
        <w:jc w:val="both"/>
        <w:rPr>
          <w:i w:val="0"/>
          <w:sz w:val="24"/>
          <w:szCs w:val="24"/>
        </w:rPr>
      </w:pPr>
    </w:p>
    <w:p w:rsidR="009C4AAC" w:rsidRDefault="009C4AAC" w:rsidP="009C4AAC">
      <w:pPr>
        <w:pStyle w:val="NormlWeb"/>
        <w:keepNext/>
        <w:spacing w:before="0" w:beforeAutospacing="0" w:after="0" w:afterAutospacing="0" w:line="276" w:lineRule="auto"/>
        <w:ind w:right="147"/>
        <w:jc w:val="both"/>
        <w:rPr>
          <w:i w:val="0"/>
          <w:sz w:val="24"/>
          <w:szCs w:val="24"/>
        </w:rPr>
      </w:pPr>
      <w:r>
        <w:rPr>
          <w:i w:val="0"/>
          <w:sz w:val="24"/>
          <w:szCs w:val="24"/>
        </w:rPr>
        <w:t>5.3-as intézkedés:</w:t>
      </w:r>
    </w:p>
    <w:p w:rsidR="009C4AAC" w:rsidRDefault="009C4AAC" w:rsidP="009C4AAC">
      <w:pPr>
        <w:numPr>
          <w:ilvl w:val="0"/>
          <w:numId w:val="25"/>
        </w:numPr>
        <w:jc w:val="both"/>
        <w:rPr>
          <w:rFonts w:ascii="Times New Roman" w:hAnsi="Times New Roman"/>
          <w:i/>
          <w:iCs/>
          <w:sz w:val="24"/>
          <w:szCs w:val="24"/>
        </w:rPr>
      </w:pPr>
      <w:r w:rsidRPr="00BB6E48">
        <w:rPr>
          <w:rFonts w:ascii="Times New Roman" w:hAnsi="Times New Roman"/>
          <w:i/>
          <w:iCs/>
          <w:sz w:val="24"/>
          <w:szCs w:val="24"/>
        </w:rPr>
        <w:t>A helyi társadalmi akciókba bevonás érdekében elért hátrányos helyzetű személyek száma: Az indikátor módszertan alapján a HH emberek lakosságon belüli aránya számít, amelyet a programban résztvevő létszámra kell vonatkoztatni. Hajdú-Bihar megyében kb. a megye lakosságának 7 %-a (Debrecent kivéve) HH helyzetű, így a 8262,94 főhöz több mint 114000 főt kell bevonni a programokba, hogy az indikátor teljesíthető legyen. Az indikátort így csökkenteni szükséges. Javasolt az indikátor módszertanának felülvizsgálata.</w:t>
      </w:r>
    </w:p>
    <w:p w:rsidR="009C4AAC" w:rsidRPr="00BB6E48" w:rsidRDefault="009C4AAC" w:rsidP="009C4AAC">
      <w:pPr>
        <w:jc w:val="both"/>
        <w:rPr>
          <w:rFonts w:ascii="Times New Roman" w:hAnsi="Times New Roman"/>
          <w:i/>
          <w:iCs/>
          <w:sz w:val="24"/>
          <w:szCs w:val="24"/>
        </w:rPr>
      </w:pPr>
    </w:p>
    <w:p w:rsidR="009C4AAC" w:rsidRPr="004B1337" w:rsidRDefault="009C4AAC" w:rsidP="009C4AAC">
      <w:pPr>
        <w:numPr>
          <w:ilvl w:val="0"/>
          <w:numId w:val="25"/>
        </w:numPr>
        <w:jc w:val="both"/>
        <w:rPr>
          <w:rFonts w:ascii="Times New Roman" w:hAnsi="Times New Roman"/>
          <w:i/>
          <w:iCs/>
          <w:sz w:val="24"/>
          <w:szCs w:val="24"/>
        </w:rPr>
      </w:pPr>
      <w:r w:rsidRPr="00BB6E48">
        <w:rPr>
          <w:rFonts w:ascii="Times New Roman" w:hAnsi="Times New Roman"/>
          <w:i/>
          <w:iCs/>
          <w:sz w:val="24"/>
          <w:szCs w:val="24"/>
        </w:rPr>
        <w:t>Forrásarányos vállalástól való eltérés indoklása: az intézkedés keretében elsősorban számítási módszertani probléma jelentkezik, melynek kezelése szükséges az indikátor teljesíthetősége érdekében. Amennyiben a módszertan változik, úgy a forrásarányos teljesítés is lehetővé válik. (pl. a programba bevontak száma legyen a hátrányos helyzetűek száma, hiszen az adott program célozhat kizárólag hátrányos helyzetű személyeket).</w:t>
      </w:r>
    </w:p>
    <w:p w:rsidR="009C4AAC" w:rsidRDefault="009C4AAC" w:rsidP="009C4AAC">
      <w:pPr>
        <w:pStyle w:val="NormlWeb"/>
        <w:keepNext/>
        <w:spacing w:before="0" w:beforeAutospacing="0" w:after="0" w:afterAutospacing="0" w:line="276" w:lineRule="auto"/>
        <w:ind w:left="709" w:right="147"/>
        <w:jc w:val="both"/>
        <w:rPr>
          <w:i w:val="0"/>
          <w:sz w:val="24"/>
          <w:szCs w:val="24"/>
        </w:rPr>
      </w:pPr>
    </w:p>
    <w:p w:rsidR="009C4AAC" w:rsidRDefault="009C4AAC" w:rsidP="009C4AAC">
      <w:pPr>
        <w:pStyle w:val="NormlWeb"/>
        <w:keepNext/>
        <w:spacing w:before="0" w:beforeAutospacing="0" w:after="0" w:afterAutospacing="0" w:line="276" w:lineRule="auto"/>
        <w:ind w:left="709" w:right="147"/>
        <w:jc w:val="both"/>
        <w:rPr>
          <w:i w:val="0"/>
          <w:sz w:val="24"/>
          <w:szCs w:val="24"/>
        </w:rPr>
        <w:sectPr w:rsidR="009C4AAC" w:rsidSect="00776FA5">
          <w:pgSz w:w="11907" w:h="16839" w:code="9"/>
          <w:pgMar w:top="1275" w:right="1417" w:bottom="1417" w:left="1135" w:header="708" w:footer="492" w:gutter="0"/>
          <w:cols w:space="708"/>
          <w:docGrid w:linePitch="360"/>
        </w:sectPr>
      </w:pPr>
    </w:p>
    <w:p w:rsidR="009C4AAC" w:rsidRDefault="009C4AAC" w:rsidP="009C4AAC">
      <w:pPr>
        <w:pStyle w:val="NormlWeb"/>
        <w:keepNext/>
        <w:numPr>
          <w:ilvl w:val="0"/>
          <w:numId w:val="23"/>
        </w:numPr>
        <w:spacing w:before="120" w:beforeAutospacing="0" w:after="120" w:afterAutospacing="0" w:line="276" w:lineRule="auto"/>
        <w:ind w:right="147"/>
        <w:jc w:val="both"/>
        <w:outlineLvl w:val="0"/>
        <w:rPr>
          <w:b/>
          <w:i w:val="0"/>
          <w:iCs w:val="0"/>
          <w:smallCaps/>
          <w:color w:val="8DB3E2"/>
          <w:sz w:val="22"/>
          <w:szCs w:val="22"/>
          <w:lang w:eastAsia="en-US"/>
        </w:rPr>
      </w:pPr>
      <w:bookmarkStart w:id="13" w:name="_Toc416953961"/>
      <w:r w:rsidRPr="00FB48FD">
        <w:rPr>
          <w:noProof/>
          <w:sz w:val="24"/>
          <w:szCs w:val="24"/>
        </w:rPr>
        <w:lastRenderedPageBreak/>
        <w:drawing>
          <wp:anchor distT="0" distB="0" distL="114300" distR="114300" simplePos="0" relativeHeight="251660288" behindDoc="0" locked="0" layoutInCell="1" allowOverlap="1" wp14:anchorId="5570AF61" wp14:editId="5F04ED75">
            <wp:simplePos x="0" y="0"/>
            <wp:positionH relativeFrom="column">
              <wp:posOffset>345440</wp:posOffset>
            </wp:positionH>
            <wp:positionV relativeFrom="paragraph">
              <wp:posOffset>369570</wp:posOffset>
            </wp:positionV>
            <wp:extent cx="9067800" cy="5067300"/>
            <wp:effectExtent l="0" t="0" r="0" b="0"/>
            <wp:wrapSquare wrapText="bothSides"/>
            <wp:docPr id="39" name="Kép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67800" cy="506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48FD">
        <w:rPr>
          <w:b/>
          <w:i w:val="0"/>
          <w:iCs w:val="0"/>
          <w:smallCaps/>
          <w:color w:val="8DB3E2"/>
          <w:sz w:val="24"/>
          <w:szCs w:val="24"/>
          <w:lang w:eastAsia="en-US"/>
        </w:rPr>
        <w:t>Az ITP ütemezése</w:t>
      </w:r>
      <w:bookmarkEnd w:id="13"/>
    </w:p>
    <w:p w:rsidR="009C4AAC" w:rsidRDefault="009C4AAC" w:rsidP="009C4AAC">
      <w:pPr>
        <w:pStyle w:val="NormlWeb"/>
        <w:keepNext/>
        <w:spacing w:before="120" w:beforeAutospacing="0" w:after="120" w:afterAutospacing="0" w:line="276" w:lineRule="auto"/>
        <w:ind w:right="147"/>
        <w:jc w:val="both"/>
        <w:rPr>
          <w:b/>
          <w:i w:val="0"/>
          <w:iCs w:val="0"/>
          <w:smallCaps/>
          <w:color w:val="8DB3E2"/>
          <w:sz w:val="22"/>
          <w:szCs w:val="22"/>
          <w:lang w:eastAsia="en-US"/>
        </w:rPr>
      </w:pPr>
    </w:p>
    <w:p w:rsidR="009C4AAC" w:rsidRPr="00D0729D" w:rsidRDefault="009C4AAC" w:rsidP="009C4AAC">
      <w:pPr>
        <w:rPr>
          <w:lang w:eastAsia="en-US"/>
        </w:rPr>
      </w:pPr>
    </w:p>
    <w:p w:rsidR="009C4AAC" w:rsidRPr="00D0729D" w:rsidRDefault="009C4AAC" w:rsidP="009C4AAC">
      <w:pPr>
        <w:rPr>
          <w:lang w:eastAsia="en-US"/>
        </w:rPr>
      </w:pPr>
    </w:p>
    <w:p w:rsidR="009C4AAC" w:rsidRPr="00D0729D" w:rsidRDefault="009C4AAC" w:rsidP="009C4AAC">
      <w:pPr>
        <w:rPr>
          <w:lang w:eastAsia="en-US"/>
        </w:rPr>
      </w:pPr>
    </w:p>
    <w:p w:rsidR="009C4AAC" w:rsidRPr="00D0729D" w:rsidRDefault="009C4AAC" w:rsidP="009C4AAC">
      <w:pPr>
        <w:rPr>
          <w:lang w:eastAsia="en-US"/>
        </w:rPr>
      </w:pPr>
    </w:p>
    <w:p w:rsidR="009C4AAC" w:rsidRPr="00D0729D" w:rsidRDefault="009C4AAC" w:rsidP="009C4AAC">
      <w:pPr>
        <w:rPr>
          <w:lang w:eastAsia="en-US"/>
        </w:rPr>
      </w:pPr>
    </w:p>
    <w:p w:rsidR="009C4AAC" w:rsidRPr="00D0729D" w:rsidRDefault="009C4AAC" w:rsidP="009C4AAC">
      <w:pPr>
        <w:rPr>
          <w:lang w:eastAsia="en-US"/>
        </w:rPr>
      </w:pPr>
    </w:p>
    <w:p w:rsidR="009C4AAC" w:rsidRPr="00D0729D" w:rsidRDefault="009C4AAC" w:rsidP="009C4AAC">
      <w:pPr>
        <w:rPr>
          <w:lang w:eastAsia="en-US"/>
        </w:rPr>
      </w:pPr>
    </w:p>
    <w:p w:rsidR="009C4AAC" w:rsidRPr="00D0729D" w:rsidRDefault="009C4AAC" w:rsidP="009C4AAC">
      <w:pPr>
        <w:rPr>
          <w:lang w:eastAsia="en-US"/>
        </w:rPr>
      </w:pPr>
    </w:p>
    <w:p w:rsidR="009C4AAC" w:rsidRPr="00D0729D" w:rsidRDefault="009C4AAC" w:rsidP="009C4AAC">
      <w:pPr>
        <w:rPr>
          <w:lang w:eastAsia="en-US"/>
        </w:rPr>
      </w:pPr>
    </w:p>
    <w:p w:rsidR="009C4AAC" w:rsidRPr="00D0729D" w:rsidRDefault="009C4AAC" w:rsidP="009C4AAC">
      <w:pPr>
        <w:rPr>
          <w:lang w:eastAsia="en-US"/>
        </w:rPr>
      </w:pPr>
    </w:p>
    <w:p w:rsidR="009C4AAC" w:rsidRPr="00D0729D" w:rsidRDefault="009C4AAC" w:rsidP="009C4AAC">
      <w:pPr>
        <w:rPr>
          <w:lang w:eastAsia="en-US"/>
        </w:rPr>
      </w:pPr>
    </w:p>
    <w:p w:rsidR="009C4AAC" w:rsidRPr="00D0729D" w:rsidRDefault="009C4AAC" w:rsidP="009C4AAC">
      <w:pPr>
        <w:rPr>
          <w:lang w:eastAsia="en-US"/>
        </w:rPr>
      </w:pPr>
    </w:p>
    <w:p w:rsidR="009C4AAC" w:rsidRPr="00D0729D" w:rsidRDefault="009C4AAC" w:rsidP="009C4AAC">
      <w:pPr>
        <w:rPr>
          <w:lang w:eastAsia="en-US"/>
        </w:rPr>
      </w:pPr>
    </w:p>
    <w:p w:rsidR="009C4AAC" w:rsidRPr="00D0729D" w:rsidRDefault="009C4AAC" w:rsidP="009C4AAC">
      <w:pPr>
        <w:rPr>
          <w:lang w:eastAsia="en-US"/>
        </w:rPr>
      </w:pPr>
    </w:p>
    <w:p w:rsidR="009C4AAC" w:rsidRPr="00D0729D" w:rsidRDefault="009C4AAC" w:rsidP="009C4AAC">
      <w:pPr>
        <w:rPr>
          <w:lang w:eastAsia="en-US"/>
        </w:rPr>
      </w:pPr>
    </w:p>
    <w:p w:rsidR="009C4AAC" w:rsidRPr="00DF0F50" w:rsidRDefault="009C4AAC" w:rsidP="009C4AAC">
      <w:pPr>
        <w:jc w:val="center"/>
        <w:rPr>
          <w:rFonts w:ascii="Times New Roman" w:hAnsi="Times New Roman"/>
          <w:sz w:val="24"/>
          <w:szCs w:val="24"/>
        </w:rPr>
      </w:pPr>
      <w:r w:rsidRPr="00DF0F50">
        <w:rPr>
          <w:rFonts w:ascii="Times New Roman" w:hAnsi="Times New Roman"/>
          <w:sz w:val="24"/>
          <w:szCs w:val="24"/>
          <w:lang w:eastAsia="en-US"/>
        </w:rPr>
        <w:tab/>
        <w:t>12. táblázat: f</w:t>
      </w:r>
      <w:r w:rsidRPr="00DF0F50">
        <w:rPr>
          <w:rFonts w:ascii="Times New Roman" w:hAnsi="Times New Roman"/>
          <w:sz w:val="24"/>
          <w:szCs w:val="24"/>
        </w:rPr>
        <w:t>orráskeretek ütemezése</w:t>
      </w:r>
    </w:p>
    <w:p w:rsidR="009C4AAC" w:rsidRPr="00D0729D" w:rsidRDefault="009C4AAC" w:rsidP="009C4AAC">
      <w:pPr>
        <w:tabs>
          <w:tab w:val="left" w:pos="7611"/>
        </w:tabs>
        <w:rPr>
          <w:lang w:eastAsia="en-US"/>
        </w:rPr>
        <w:sectPr w:rsidR="009C4AAC" w:rsidRPr="00D0729D" w:rsidSect="00776FA5">
          <w:pgSz w:w="16839" w:h="11907" w:orient="landscape" w:code="9"/>
          <w:pgMar w:top="1275" w:right="1417" w:bottom="1417" w:left="1417" w:header="708" w:footer="492" w:gutter="0"/>
          <w:cols w:space="708"/>
          <w:docGrid w:linePitch="360"/>
        </w:sectPr>
      </w:pPr>
      <w:r>
        <w:rPr>
          <w:lang w:eastAsia="en-US"/>
        </w:rPr>
        <w:tab/>
      </w:r>
    </w:p>
    <w:p w:rsidR="009C4AAC" w:rsidRPr="0042359F" w:rsidRDefault="009C4AAC" w:rsidP="009C4AAC">
      <w:pPr>
        <w:jc w:val="both"/>
        <w:rPr>
          <w:rFonts w:ascii="Times New Roman" w:hAnsi="Times New Roman"/>
          <w:i/>
          <w:iCs/>
          <w:sz w:val="24"/>
          <w:szCs w:val="24"/>
        </w:rPr>
      </w:pPr>
      <w:r w:rsidRPr="0042359F">
        <w:rPr>
          <w:rFonts w:ascii="Times New Roman" w:hAnsi="Times New Roman"/>
          <w:i/>
          <w:iCs/>
          <w:sz w:val="24"/>
          <w:szCs w:val="24"/>
        </w:rPr>
        <w:lastRenderedPageBreak/>
        <w:t>Az Integrál</w:t>
      </w:r>
      <w:r>
        <w:rPr>
          <w:rFonts w:ascii="Times New Roman" w:hAnsi="Times New Roman"/>
          <w:i/>
          <w:iCs/>
          <w:sz w:val="24"/>
          <w:szCs w:val="24"/>
        </w:rPr>
        <w:t>t</w:t>
      </w:r>
      <w:r w:rsidRPr="0042359F">
        <w:rPr>
          <w:rFonts w:ascii="Times New Roman" w:hAnsi="Times New Roman"/>
          <w:i/>
          <w:iCs/>
          <w:sz w:val="24"/>
          <w:szCs w:val="24"/>
        </w:rPr>
        <w:t xml:space="preserve"> Területi Program forrásfelhasználása a kötelezettségvállalást tekintve 2015. harmadik negyedévében indul, és a tervek szerint legkésőbb 2019. első negyedévében megtörténik a forrásokra vonatkozó kötelezettségvállalás utolsó egysége is.</w:t>
      </w:r>
    </w:p>
    <w:p w:rsidR="009C4AAC" w:rsidRPr="0042359F" w:rsidRDefault="009C4AAC" w:rsidP="009C4AAC">
      <w:pPr>
        <w:jc w:val="both"/>
        <w:rPr>
          <w:rFonts w:ascii="Times New Roman" w:hAnsi="Times New Roman"/>
          <w:i/>
          <w:iCs/>
          <w:sz w:val="24"/>
          <w:szCs w:val="24"/>
        </w:rPr>
      </w:pPr>
    </w:p>
    <w:p w:rsidR="009C4AAC" w:rsidRPr="0042359F" w:rsidRDefault="009C4AAC" w:rsidP="009C4AAC">
      <w:pPr>
        <w:jc w:val="both"/>
        <w:rPr>
          <w:rFonts w:ascii="Times New Roman" w:hAnsi="Times New Roman"/>
          <w:i/>
          <w:iCs/>
          <w:sz w:val="24"/>
          <w:szCs w:val="24"/>
        </w:rPr>
      </w:pPr>
      <w:r w:rsidRPr="0042359F">
        <w:rPr>
          <w:rFonts w:ascii="Times New Roman" w:hAnsi="Times New Roman"/>
          <w:i/>
          <w:iCs/>
          <w:sz w:val="24"/>
          <w:szCs w:val="24"/>
        </w:rPr>
        <w:t>Az ütemezések kidolgozásánál az alábbi szempontokat vettük figyelembe:</w:t>
      </w:r>
    </w:p>
    <w:p w:rsidR="009C4AAC" w:rsidRPr="0042359F" w:rsidRDefault="009C4AAC" w:rsidP="009C4AAC">
      <w:pPr>
        <w:numPr>
          <w:ilvl w:val="0"/>
          <w:numId w:val="25"/>
        </w:numPr>
        <w:jc w:val="both"/>
        <w:rPr>
          <w:rFonts w:ascii="Times New Roman" w:hAnsi="Times New Roman"/>
          <w:i/>
          <w:iCs/>
          <w:sz w:val="24"/>
          <w:szCs w:val="24"/>
        </w:rPr>
      </w:pPr>
      <w:r w:rsidRPr="0042359F">
        <w:rPr>
          <w:rFonts w:ascii="Times New Roman" w:hAnsi="Times New Roman"/>
          <w:i/>
          <w:iCs/>
          <w:sz w:val="24"/>
          <w:szCs w:val="24"/>
        </w:rPr>
        <w:t>az intézkedés keretében rendelkezésre álló forrás nagysága</w:t>
      </w:r>
    </w:p>
    <w:p w:rsidR="009C4AAC" w:rsidRPr="0042359F" w:rsidRDefault="009C4AAC" w:rsidP="009C4AAC">
      <w:pPr>
        <w:numPr>
          <w:ilvl w:val="0"/>
          <w:numId w:val="25"/>
        </w:numPr>
        <w:jc w:val="both"/>
        <w:rPr>
          <w:rFonts w:ascii="Times New Roman" w:hAnsi="Times New Roman"/>
          <w:i/>
          <w:iCs/>
          <w:sz w:val="24"/>
          <w:szCs w:val="24"/>
        </w:rPr>
      </w:pPr>
      <w:r w:rsidRPr="0042359F">
        <w:rPr>
          <w:rFonts w:ascii="Times New Roman" w:hAnsi="Times New Roman"/>
          <w:i/>
          <w:iCs/>
          <w:sz w:val="24"/>
          <w:szCs w:val="24"/>
        </w:rPr>
        <w:t>a forrásfelhasználás fókuszainak determináltsága</w:t>
      </w:r>
    </w:p>
    <w:p w:rsidR="009C4AAC" w:rsidRPr="0042359F" w:rsidRDefault="009C4AAC" w:rsidP="009C4AAC">
      <w:pPr>
        <w:numPr>
          <w:ilvl w:val="0"/>
          <w:numId w:val="25"/>
        </w:numPr>
        <w:jc w:val="both"/>
        <w:rPr>
          <w:rFonts w:ascii="Times New Roman" w:hAnsi="Times New Roman"/>
          <w:i/>
          <w:iCs/>
          <w:sz w:val="24"/>
          <w:szCs w:val="24"/>
        </w:rPr>
      </w:pPr>
      <w:r w:rsidRPr="0042359F">
        <w:rPr>
          <w:rFonts w:ascii="Times New Roman" w:hAnsi="Times New Roman"/>
          <w:i/>
          <w:iCs/>
          <w:sz w:val="24"/>
          <w:szCs w:val="24"/>
        </w:rPr>
        <w:t>a kapcsolódó témakörök (pl. az ipari parkok, ipari területek fejlesztésének kapcsolata az önkormányzati útfejlesztésekkel)</w:t>
      </w:r>
    </w:p>
    <w:p w:rsidR="009C4AAC" w:rsidRPr="0042359F" w:rsidRDefault="009C4AAC" w:rsidP="009C4AAC">
      <w:pPr>
        <w:numPr>
          <w:ilvl w:val="0"/>
          <w:numId w:val="25"/>
        </w:numPr>
        <w:jc w:val="both"/>
        <w:rPr>
          <w:rFonts w:ascii="Times New Roman" w:hAnsi="Times New Roman"/>
          <w:i/>
          <w:iCs/>
          <w:sz w:val="24"/>
          <w:szCs w:val="24"/>
        </w:rPr>
      </w:pPr>
      <w:r w:rsidRPr="0042359F">
        <w:rPr>
          <w:rFonts w:ascii="Times New Roman" w:hAnsi="Times New Roman"/>
          <w:i/>
          <w:iCs/>
          <w:sz w:val="24"/>
          <w:szCs w:val="24"/>
        </w:rPr>
        <w:t>fejlesztések előkészítésének időigénye</w:t>
      </w:r>
    </w:p>
    <w:p w:rsidR="00744362" w:rsidRDefault="00744362" w:rsidP="00744362">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6B3B65" w:rsidRDefault="006B3B65" w:rsidP="00744362">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sectPr w:rsidR="006B3B65" w:rsidSect="00776FA5">
          <w:pgSz w:w="11907" w:h="16839" w:code="9"/>
          <w:pgMar w:top="1417" w:right="1417" w:bottom="1417" w:left="1417" w:header="708" w:footer="708" w:gutter="0"/>
          <w:cols w:space="708"/>
          <w:noEndnote/>
        </w:sectPr>
      </w:pPr>
    </w:p>
    <w:p w:rsidR="00744362" w:rsidRPr="00493ED2" w:rsidRDefault="00744362" w:rsidP="00744362">
      <w:pPr>
        <w:numPr>
          <w:ilvl w:val="0"/>
          <w:numId w:val="2"/>
        </w:numPr>
        <w:pBdr>
          <w:top w:val="single" w:sz="12" w:space="1" w:color="FF0000"/>
        </w:pBdr>
        <w:ind w:left="720"/>
        <w:jc w:val="center"/>
        <w:rPr>
          <w:rFonts w:ascii="Times New Roman" w:hAnsi="Times New Roman" w:cs="Times New Roman"/>
          <w:b/>
          <w:i/>
          <w:color w:val="FF0000"/>
          <w:sz w:val="24"/>
          <w:szCs w:val="24"/>
        </w:rPr>
      </w:pPr>
      <w:r w:rsidRPr="00493ED2">
        <w:rPr>
          <w:rFonts w:ascii="Times New Roman" w:hAnsi="Times New Roman" w:cs="Times New Roman"/>
          <w:b/>
          <w:i/>
          <w:color w:val="FF0000"/>
          <w:sz w:val="24"/>
          <w:szCs w:val="24"/>
        </w:rPr>
        <w:lastRenderedPageBreak/>
        <w:t>napirendi pont</w:t>
      </w:r>
    </w:p>
    <w:p w:rsidR="00744362" w:rsidRDefault="00744362" w:rsidP="00744362">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F44EF1" w:rsidRPr="00F44EF1" w:rsidRDefault="00F44EF1" w:rsidP="00F44EF1">
      <w:pPr>
        <w:ind w:left="360"/>
        <w:jc w:val="center"/>
        <w:rPr>
          <w:rFonts w:ascii="Times New Roman" w:hAnsi="Times New Roman" w:cs="Times New Roman"/>
          <w:sz w:val="24"/>
          <w:szCs w:val="24"/>
        </w:rPr>
      </w:pPr>
      <w:r w:rsidRPr="00F44EF1">
        <w:rPr>
          <w:rFonts w:ascii="Times New Roman" w:hAnsi="Times New Roman" w:cs="Times New Roman"/>
          <w:color w:val="000000"/>
          <w:sz w:val="24"/>
          <w:szCs w:val="24"/>
        </w:rPr>
        <w:t>„</w:t>
      </w:r>
      <w:r w:rsidRPr="00F44EF1">
        <w:rPr>
          <w:rFonts w:ascii="Times New Roman" w:hAnsi="Times New Roman" w:cs="Times New Roman"/>
          <w:sz w:val="24"/>
          <w:szCs w:val="24"/>
        </w:rPr>
        <w:t>Tájékoztató a települési önkormányzatok részvételi lehetőségeiről a 2014-2020. közötti programozási időszak operatív programjaiban”</w:t>
      </w:r>
    </w:p>
    <w:p w:rsidR="00CB6CC3" w:rsidRDefault="00CB6CC3" w:rsidP="00F44EF1">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793A49" w:rsidRDefault="00793A49" w:rsidP="00793A49">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proofErr w:type="spellStart"/>
      <w:r>
        <w:rPr>
          <w:rFonts w:ascii="Times New Roman" w:hAnsi="Times New Roman" w:cs="Times New Roman"/>
          <w:b/>
          <w:color w:val="000000"/>
          <w:sz w:val="24"/>
          <w:szCs w:val="24"/>
          <w:u w:val="single"/>
        </w:rPr>
        <w:t>Pajna</w:t>
      </w:r>
      <w:proofErr w:type="spellEnd"/>
      <w:r>
        <w:rPr>
          <w:rFonts w:ascii="Times New Roman" w:hAnsi="Times New Roman" w:cs="Times New Roman"/>
          <w:b/>
          <w:color w:val="000000"/>
          <w:sz w:val="24"/>
          <w:szCs w:val="24"/>
          <w:u w:val="single"/>
        </w:rPr>
        <w:t xml:space="preserve"> Zoltán</w:t>
      </w:r>
    </w:p>
    <w:p w:rsidR="00793A49" w:rsidRDefault="00793A49" w:rsidP="00793A49">
      <w:pPr>
        <w:widowControl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Az ITP elfogadásával most jön el annak az ideje, hogy egy három éves előkészítő munka megvalósuljon, a tájékoztató által az önkormányzatoknak szeretnének segítséget nyújtani. </w:t>
      </w:r>
      <w:r w:rsidRPr="00DE1A12">
        <w:rPr>
          <w:rFonts w:ascii="Times New Roman" w:hAnsi="Times New Roman" w:cs="Times New Roman"/>
          <w:color w:val="000000"/>
          <w:sz w:val="24"/>
          <w:szCs w:val="24"/>
        </w:rPr>
        <w:t>Megállapítja, hogy a</w:t>
      </w:r>
      <w:r>
        <w:rPr>
          <w:rFonts w:ascii="Times New Roman" w:hAnsi="Times New Roman" w:cs="Times New Roman"/>
          <w:color w:val="000000"/>
          <w:sz w:val="24"/>
          <w:szCs w:val="24"/>
        </w:rPr>
        <w:t>z előterjesztéshez</w:t>
      </w:r>
      <w:r w:rsidRPr="00DE1A12">
        <w:rPr>
          <w:rFonts w:ascii="Times New Roman" w:hAnsi="Times New Roman" w:cs="Times New Roman"/>
          <w:color w:val="000000"/>
          <w:sz w:val="24"/>
          <w:szCs w:val="24"/>
        </w:rPr>
        <w:t xml:space="preserve"> hozzászólás, javaslat nincs.</w:t>
      </w:r>
    </w:p>
    <w:p w:rsidR="00CB6CC3" w:rsidRDefault="00CB6CC3">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793A49" w:rsidRPr="003E1F00" w:rsidRDefault="00793A49" w:rsidP="00793A49">
      <w:pPr>
        <w:widowControl w:val="0"/>
        <w:tabs>
          <w:tab w:val="left" w:pos="0"/>
          <w:tab w:val="left" w:pos="1000"/>
          <w:tab w:val="left" w:pos="6000"/>
          <w:tab w:val="left" w:pos="7400"/>
        </w:tabs>
        <w:autoSpaceDE w:val="0"/>
        <w:autoSpaceDN w:val="0"/>
        <w:adjustRightInd w:val="0"/>
        <w:jc w:val="both"/>
        <w:rPr>
          <w:rFonts w:ascii="Times New Roman" w:hAnsi="Times New Roman" w:cs="Times New Roman"/>
          <w:b/>
          <w:color w:val="000000"/>
          <w:sz w:val="24"/>
          <w:szCs w:val="24"/>
        </w:rPr>
      </w:pPr>
      <w:r w:rsidRPr="003E1F00">
        <w:rPr>
          <w:rFonts w:ascii="Times New Roman" w:hAnsi="Times New Roman" w:cs="Times New Roman"/>
          <w:b/>
          <w:sz w:val="24"/>
          <w:szCs w:val="24"/>
        </w:rPr>
        <w:t xml:space="preserve">Szavazásra teszi fel </w:t>
      </w:r>
      <w:r>
        <w:rPr>
          <w:rFonts w:ascii="Times New Roman" w:hAnsi="Times New Roman" w:cs="Times New Roman"/>
          <w:b/>
          <w:sz w:val="24"/>
          <w:szCs w:val="24"/>
        </w:rPr>
        <w:t xml:space="preserve">a tájékoztató </w:t>
      </w:r>
      <w:r w:rsidRPr="003E1F00">
        <w:rPr>
          <w:rFonts w:ascii="Times New Roman" w:hAnsi="Times New Roman" w:cs="Times New Roman"/>
          <w:b/>
          <w:sz w:val="24"/>
          <w:szCs w:val="24"/>
        </w:rPr>
        <w:t>elfogadására vonatkozó határozati javaslatot.</w:t>
      </w:r>
    </w:p>
    <w:p w:rsidR="00CB6CC3" w:rsidRDefault="00CB6CC3">
      <w:pPr>
        <w:widowControl w:val="0"/>
        <w:autoSpaceDE w:val="0"/>
        <w:autoSpaceDN w:val="0"/>
        <w:adjustRightInd w:val="0"/>
        <w:jc w:val="center"/>
        <w:rPr>
          <w:rFonts w:ascii="Times New Roman" w:hAnsi="Times New Roman" w:cs="Times New Roman"/>
          <w:color w:val="000000"/>
          <w:sz w:val="24"/>
          <w:szCs w:val="24"/>
        </w:rPr>
      </w:pP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Száma: 15.05.08/8/0/A/KT</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május 08 13:02 </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Egyszerű szavazás</w:t>
      </w:r>
    </w:p>
    <w:p w:rsidR="00CB6CC3" w:rsidRDefault="00CB6CC3">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r>
      <w:proofErr w:type="spellStart"/>
      <w:r>
        <w:rPr>
          <w:rFonts w:ascii="Times New Roman" w:hAnsi="Times New Roman" w:cs="Times New Roman"/>
          <w:b/>
          <w:bCs/>
          <w:color w:val="000000"/>
          <w:sz w:val="24"/>
          <w:szCs w:val="24"/>
          <w:u w:val="single"/>
        </w:rPr>
        <w:t>Szav%</w:t>
      </w:r>
      <w:proofErr w:type="spellEnd"/>
      <w:r>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ab/>
      </w:r>
      <w:proofErr w:type="spellStart"/>
      <w:r>
        <w:rPr>
          <w:rFonts w:ascii="Times New Roman" w:hAnsi="Times New Roman" w:cs="Times New Roman"/>
          <w:b/>
          <w:bCs/>
          <w:color w:val="000000"/>
          <w:sz w:val="24"/>
          <w:szCs w:val="24"/>
          <w:u w:val="single"/>
        </w:rPr>
        <w:t>Össz%</w:t>
      </w:r>
      <w:proofErr w:type="spellEnd"/>
      <w:r>
        <w:rPr>
          <w:rFonts w:ascii="Times New Roman" w:hAnsi="Times New Roman" w:cs="Times New Roman"/>
          <w:b/>
          <w:bCs/>
          <w:color w:val="000000"/>
          <w:sz w:val="24"/>
          <w:szCs w:val="24"/>
          <w:u w:val="single"/>
        </w:rPr>
        <w:t xml:space="preserve"> </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21</w:t>
      </w:r>
      <w:r>
        <w:rPr>
          <w:rFonts w:ascii="Times New Roman" w:hAnsi="Times New Roman" w:cs="Times New Roman"/>
          <w:color w:val="000000"/>
          <w:sz w:val="24"/>
          <w:szCs w:val="24"/>
        </w:rPr>
        <w:tab/>
        <w:t>100.00</w:t>
      </w:r>
      <w:r>
        <w:rPr>
          <w:rFonts w:ascii="Times New Roman" w:hAnsi="Times New Roman" w:cs="Times New Roman"/>
          <w:color w:val="000000"/>
          <w:sz w:val="24"/>
          <w:szCs w:val="24"/>
        </w:rPr>
        <w:tab/>
        <w:t>87.50</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0.00</w:t>
      </w:r>
      <w:proofErr w:type="spellEnd"/>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0.00</w:t>
      </w:r>
      <w:r>
        <w:rPr>
          <w:rFonts w:ascii="Times New Roman" w:hAnsi="Times New Roman" w:cs="Times New Roman"/>
          <w:color w:val="000000"/>
          <w:sz w:val="24"/>
          <w:szCs w:val="24"/>
          <w:u w:val="single"/>
        </w:rPr>
        <w:tab/>
      </w:r>
      <w:proofErr w:type="spellStart"/>
      <w:r>
        <w:rPr>
          <w:rFonts w:ascii="Times New Roman" w:hAnsi="Times New Roman" w:cs="Times New Roman"/>
          <w:color w:val="000000"/>
          <w:sz w:val="24"/>
          <w:szCs w:val="24"/>
          <w:u w:val="single"/>
        </w:rPr>
        <w:t>0.00</w:t>
      </w:r>
      <w:proofErr w:type="spellEnd"/>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21</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87.50</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1</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4.17</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2</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8.33</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793A49" w:rsidRDefault="00793A49" w:rsidP="00793A49">
      <w:pPr>
        <w:rPr>
          <w:b/>
          <w:u w:val="single"/>
        </w:rPr>
      </w:pPr>
    </w:p>
    <w:p w:rsidR="00793A49" w:rsidRPr="00793A49" w:rsidRDefault="00793A49" w:rsidP="00793A49">
      <w:pPr>
        <w:jc w:val="both"/>
        <w:rPr>
          <w:rFonts w:ascii="Times New Roman" w:hAnsi="Times New Roman" w:cs="Times New Roman"/>
          <w:b/>
          <w:sz w:val="24"/>
          <w:szCs w:val="24"/>
          <w:u w:val="single"/>
        </w:rPr>
      </w:pPr>
      <w:r w:rsidRPr="00793A49">
        <w:rPr>
          <w:rFonts w:ascii="Times New Roman" w:hAnsi="Times New Roman" w:cs="Times New Roman"/>
          <w:b/>
          <w:sz w:val="24"/>
          <w:szCs w:val="24"/>
          <w:u w:val="single"/>
        </w:rPr>
        <w:t>65/2015. (V. 8.) MÖK határozat</w:t>
      </w:r>
    </w:p>
    <w:p w:rsidR="00793A49" w:rsidRPr="00793A49" w:rsidRDefault="00793A49" w:rsidP="00793A49">
      <w:pPr>
        <w:jc w:val="both"/>
        <w:rPr>
          <w:rFonts w:ascii="Times New Roman" w:hAnsi="Times New Roman" w:cs="Times New Roman"/>
          <w:b/>
          <w:sz w:val="24"/>
          <w:szCs w:val="24"/>
          <w:u w:val="single"/>
        </w:rPr>
      </w:pPr>
    </w:p>
    <w:p w:rsidR="00793A49" w:rsidRPr="00793A49" w:rsidRDefault="00793A49" w:rsidP="00793A49">
      <w:pPr>
        <w:pStyle w:val="lfej"/>
        <w:tabs>
          <w:tab w:val="clear" w:pos="4536"/>
          <w:tab w:val="clear" w:pos="9072"/>
        </w:tabs>
        <w:jc w:val="both"/>
      </w:pPr>
      <w:r w:rsidRPr="00793A49">
        <w:t xml:space="preserve">A Hajdú-Bihar Megyei Önkormányzat Közgyűlése a Hajdú-Bihar Megyei Önkormányzat Közgyűlése és Szervei Szervezeti és Működési Szabályzatáról szóló 1/2015. (II. 2.) önkormányzati rendelet 18. § (1) bekezdés c) pontjára figyelemmel </w:t>
      </w:r>
    </w:p>
    <w:p w:rsidR="00793A49" w:rsidRPr="00793A49" w:rsidRDefault="00793A49" w:rsidP="00793A49">
      <w:pPr>
        <w:pStyle w:val="lfej"/>
        <w:tabs>
          <w:tab w:val="clear" w:pos="4536"/>
          <w:tab w:val="clear" w:pos="9072"/>
        </w:tabs>
        <w:jc w:val="both"/>
      </w:pPr>
    </w:p>
    <w:p w:rsidR="00793A49" w:rsidRPr="00793A49" w:rsidRDefault="00793A49" w:rsidP="00793A49">
      <w:pPr>
        <w:jc w:val="both"/>
        <w:rPr>
          <w:rFonts w:ascii="Times New Roman" w:hAnsi="Times New Roman" w:cs="Times New Roman"/>
          <w:sz w:val="24"/>
          <w:szCs w:val="24"/>
        </w:rPr>
      </w:pPr>
      <w:r w:rsidRPr="00793A49">
        <w:rPr>
          <w:rFonts w:ascii="Times New Roman" w:hAnsi="Times New Roman" w:cs="Times New Roman"/>
          <w:sz w:val="24"/>
          <w:szCs w:val="24"/>
        </w:rPr>
        <w:t>1./ a települési önkormányzatok 2014-2020. közötti programozási időszak operatív programjaiban történő részvételi lehetőségeiről szóló</w:t>
      </w:r>
      <w:r w:rsidRPr="00793A49">
        <w:rPr>
          <w:rFonts w:ascii="Times New Roman" w:hAnsi="Times New Roman" w:cs="Times New Roman"/>
          <w:i/>
          <w:sz w:val="24"/>
          <w:szCs w:val="24"/>
        </w:rPr>
        <w:t xml:space="preserve"> </w:t>
      </w:r>
      <w:r w:rsidRPr="00793A49">
        <w:rPr>
          <w:rFonts w:ascii="Times New Roman" w:hAnsi="Times New Roman" w:cs="Times New Roman"/>
          <w:sz w:val="24"/>
          <w:szCs w:val="24"/>
        </w:rPr>
        <w:t>tájékoztatót tudomásul veszi.</w:t>
      </w:r>
    </w:p>
    <w:p w:rsidR="00793A49" w:rsidRPr="00793A49" w:rsidRDefault="00793A49" w:rsidP="00793A49">
      <w:pPr>
        <w:jc w:val="both"/>
        <w:rPr>
          <w:rFonts w:ascii="Times New Roman" w:hAnsi="Times New Roman" w:cs="Times New Roman"/>
          <w:i/>
          <w:sz w:val="24"/>
          <w:szCs w:val="24"/>
        </w:rPr>
      </w:pPr>
    </w:p>
    <w:p w:rsidR="00793A49" w:rsidRPr="00793A49" w:rsidRDefault="00793A49" w:rsidP="00793A49">
      <w:pPr>
        <w:jc w:val="both"/>
        <w:rPr>
          <w:rFonts w:ascii="Times New Roman" w:eastAsia="Calibri" w:hAnsi="Times New Roman" w:cs="Times New Roman"/>
          <w:sz w:val="24"/>
          <w:szCs w:val="24"/>
        </w:rPr>
      </w:pPr>
      <w:r w:rsidRPr="00793A49">
        <w:rPr>
          <w:rFonts w:ascii="Times New Roman" w:eastAsia="Calibri" w:hAnsi="Times New Roman" w:cs="Times New Roman"/>
          <w:sz w:val="24"/>
          <w:szCs w:val="24"/>
        </w:rPr>
        <w:t>2./ A közgyűlés felkéri elnökét, hogy a tájékoztatót a megye települési önkormányzatai részére küldje meg.</w:t>
      </w:r>
    </w:p>
    <w:p w:rsidR="00793A49" w:rsidRPr="00793A49" w:rsidRDefault="00793A49" w:rsidP="00793A49">
      <w:pPr>
        <w:jc w:val="both"/>
        <w:rPr>
          <w:rFonts w:ascii="Times New Roman" w:eastAsia="Calibri" w:hAnsi="Times New Roman" w:cs="Times New Roman"/>
          <w:sz w:val="24"/>
          <w:szCs w:val="24"/>
        </w:rPr>
      </w:pPr>
    </w:p>
    <w:p w:rsidR="00793A49" w:rsidRPr="00793A49" w:rsidRDefault="00793A49" w:rsidP="00793A49">
      <w:pPr>
        <w:jc w:val="both"/>
        <w:rPr>
          <w:rFonts w:ascii="Times New Roman" w:eastAsia="Calibri" w:hAnsi="Times New Roman" w:cs="Times New Roman"/>
          <w:sz w:val="24"/>
          <w:szCs w:val="24"/>
        </w:rPr>
      </w:pPr>
      <w:r w:rsidRPr="00793A49">
        <w:rPr>
          <w:rFonts w:ascii="Times New Roman" w:eastAsia="Calibri" w:hAnsi="Times New Roman" w:cs="Times New Roman"/>
          <w:b/>
          <w:bCs/>
          <w:sz w:val="24"/>
          <w:szCs w:val="24"/>
          <w:u w:val="single"/>
        </w:rPr>
        <w:lastRenderedPageBreak/>
        <w:t>Végrehajtásért felelős:</w:t>
      </w:r>
      <w:r w:rsidRPr="00793A49">
        <w:rPr>
          <w:rFonts w:ascii="Times New Roman" w:eastAsia="Calibri" w:hAnsi="Times New Roman" w:cs="Times New Roman"/>
          <w:sz w:val="24"/>
          <w:szCs w:val="24"/>
        </w:rPr>
        <w:tab/>
      </w:r>
      <w:proofErr w:type="spellStart"/>
      <w:r w:rsidRPr="00793A49">
        <w:rPr>
          <w:rFonts w:ascii="Times New Roman" w:eastAsia="Calibri" w:hAnsi="Times New Roman" w:cs="Times New Roman"/>
          <w:sz w:val="24"/>
          <w:szCs w:val="24"/>
        </w:rPr>
        <w:t>Pajna</w:t>
      </w:r>
      <w:proofErr w:type="spellEnd"/>
      <w:r w:rsidRPr="00793A49">
        <w:rPr>
          <w:rFonts w:ascii="Times New Roman" w:eastAsia="Calibri" w:hAnsi="Times New Roman" w:cs="Times New Roman"/>
          <w:sz w:val="24"/>
          <w:szCs w:val="24"/>
        </w:rPr>
        <w:t xml:space="preserve"> Zoltán, a megyei közgyűlés elnöke</w:t>
      </w:r>
    </w:p>
    <w:p w:rsidR="00793A49" w:rsidRPr="00793A49" w:rsidRDefault="00793A49" w:rsidP="00793A49">
      <w:pPr>
        <w:jc w:val="both"/>
        <w:rPr>
          <w:rFonts w:ascii="Times New Roman" w:eastAsia="Calibri" w:hAnsi="Times New Roman" w:cs="Times New Roman"/>
          <w:sz w:val="24"/>
          <w:szCs w:val="24"/>
        </w:rPr>
      </w:pPr>
      <w:r w:rsidRPr="00793A49">
        <w:rPr>
          <w:rFonts w:ascii="Times New Roman" w:eastAsia="Calibri" w:hAnsi="Times New Roman" w:cs="Times New Roman"/>
          <w:b/>
          <w:bCs/>
          <w:sz w:val="24"/>
          <w:szCs w:val="24"/>
          <w:u w:val="single"/>
        </w:rPr>
        <w:t>Határidő:</w:t>
      </w:r>
      <w:r w:rsidRPr="00793A49">
        <w:rPr>
          <w:rFonts w:ascii="Times New Roman" w:eastAsia="Calibri" w:hAnsi="Times New Roman" w:cs="Times New Roman"/>
          <w:sz w:val="24"/>
          <w:szCs w:val="24"/>
        </w:rPr>
        <w:tab/>
      </w:r>
      <w:r w:rsidRPr="00793A49">
        <w:rPr>
          <w:rFonts w:ascii="Times New Roman" w:eastAsia="Calibri" w:hAnsi="Times New Roman" w:cs="Times New Roman"/>
          <w:sz w:val="24"/>
          <w:szCs w:val="24"/>
        </w:rPr>
        <w:tab/>
      </w:r>
      <w:r w:rsidRPr="00793A49">
        <w:rPr>
          <w:rFonts w:ascii="Times New Roman" w:eastAsia="Calibri" w:hAnsi="Times New Roman" w:cs="Times New Roman"/>
          <w:sz w:val="24"/>
          <w:szCs w:val="24"/>
        </w:rPr>
        <w:tab/>
        <w:t>azonnal</w:t>
      </w:r>
    </w:p>
    <w:p w:rsidR="00CB6CC3" w:rsidRDefault="00CB6CC3">
      <w:pPr>
        <w:widowControl w:val="0"/>
        <w:tabs>
          <w:tab w:val="left" w:pos="0"/>
          <w:tab w:val="left" w:pos="2980"/>
          <w:tab w:val="left" w:pos="3820"/>
          <w:tab w:val="left" w:pos="4680"/>
          <w:tab w:val="left" w:pos="7520"/>
          <w:tab w:val="left" w:pos="8360"/>
        </w:tabs>
        <w:autoSpaceDE w:val="0"/>
        <w:autoSpaceDN w:val="0"/>
        <w:adjustRightInd w:val="0"/>
        <w:rPr>
          <w:rFonts w:ascii="Times New Roman" w:hAnsi="Times New Roman" w:cs="Times New Roman"/>
          <w:sz w:val="24"/>
          <w:szCs w:val="24"/>
        </w:rPr>
      </w:pPr>
    </w:p>
    <w:p w:rsidR="00744362" w:rsidRDefault="00744362" w:rsidP="00744362">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744362" w:rsidRPr="00493ED2" w:rsidRDefault="00744362" w:rsidP="00744362">
      <w:pPr>
        <w:numPr>
          <w:ilvl w:val="0"/>
          <w:numId w:val="2"/>
        </w:numPr>
        <w:pBdr>
          <w:top w:val="single" w:sz="12" w:space="1" w:color="FF0000"/>
        </w:pBdr>
        <w:ind w:left="720"/>
        <w:jc w:val="center"/>
        <w:rPr>
          <w:rFonts w:ascii="Times New Roman" w:hAnsi="Times New Roman" w:cs="Times New Roman"/>
          <w:b/>
          <w:i/>
          <w:color w:val="FF0000"/>
          <w:sz w:val="24"/>
          <w:szCs w:val="24"/>
        </w:rPr>
      </w:pPr>
      <w:r w:rsidRPr="00493ED2">
        <w:rPr>
          <w:rFonts w:ascii="Times New Roman" w:hAnsi="Times New Roman" w:cs="Times New Roman"/>
          <w:b/>
          <w:i/>
          <w:color w:val="FF0000"/>
          <w:sz w:val="24"/>
          <w:szCs w:val="24"/>
        </w:rPr>
        <w:t>napirendi pont</w:t>
      </w:r>
    </w:p>
    <w:p w:rsidR="00F44EF1" w:rsidRPr="00F44EF1" w:rsidRDefault="00F44EF1" w:rsidP="00F44EF1">
      <w:pPr>
        <w:ind w:left="360"/>
        <w:jc w:val="center"/>
        <w:rPr>
          <w:rFonts w:ascii="Times New Roman" w:hAnsi="Times New Roman" w:cs="Times New Roman"/>
          <w:sz w:val="24"/>
          <w:szCs w:val="24"/>
        </w:rPr>
      </w:pPr>
      <w:r w:rsidRPr="00F44EF1">
        <w:rPr>
          <w:rFonts w:ascii="Times New Roman" w:hAnsi="Times New Roman" w:cs="Times New Roman"/>
          <w:color w:val="000000"/>
          <w:sz w:val="24"/>
          <w:szCs w:val="24"/>
        </w:rPr>
        <w:t>„</w:t>
      </w:r>
      <w:r w:rsidRPr="00F44EF1">
        <w:rPr>
          <w:rFonts w:ascii="Times New Roman" w:hAnsi="Times New Roman" w:cs="Times New Roman"/>
          <w:sz w:val="24"/>
          <w:szCs w:val="24"/>
        </w:rPr>
        <w:t xml:space="preserve">Tájékoztató az </w:t>
      </w:r>
      <w:proofErr w:type="spellStart"/>
      <w:r w:rsidRPr="00F44EF1">
        <w:rPr>
          <w:rFonts w:ascii="Times New Roman" w:hAnsi="Times New Roman" w:cs="Times New Roman"/>
          <w:sz w:val="24"/>
          <w:szCs w:val="24"/>
        </w:rPr>
        <w:t>Interreg</w:t>
      </w:r>
      <w:proofErr w:type="spellEnd"/>
      <w:r w:rsidRPr="00F44EF1">
        <w:rPr>
          <w:rFonts w:ascii="Times New Roman" w:hAnsi="Times New Roman" w:cs="Times New Roman"/>
          <w:sz w:val="24"/>
          <w:szCs w:val="24"/>
        </w:rPr>
        <w:t xml:space="preserve"> Europe, </w:t>
      </w:r>
      <w:proofErr w:type="spellStart"/>
      <w:r w:rsidRPr="00F44EF1">
        <w:rPr>
          <w:rFonts w:ascii="Times New Roman" w:hAnsi="Times New Roman" w:cs="Times New Roman"/>
          <w:sz w:val="24"/>
          <w:szCs w:val="24"/>
        </w:rPr>
        <w:t>Central</w:t>
      </w:r>
      <w:proofErr w:type="spellEnd"/>
      <w:r w:rsidRPr="00F44EF1">
        <w:rPr>
          <w:rFonts w:ascii="Times New Roman" w:hAnsi="Times New Roman" w:cs="Times New Roman"/>
          <w:sz w:val="24"/>
          <w:szCs w:val="24"/>
        </w:rPr>
        <w:t xml:space="preserve"> Europe, </w:t>
      </w:r>
      <w:proofErr w:type="spellStart"/>
      <w:r w:rsidRPr="00F44EF1">
        <w:rPr>
          <w:rFonts w:ascii="Times New Roman" w:hAnsi="Times New Roman" w:cs="Times New Roman"/>
          <w:sz w:val="24"/>
          <w:szCs w:val="24"/>
        </w:rPr>
        <w:t>Urbact</w:t>
      </w:r>
      <w:proofErr w:type="spellEnd"/>
      <w:r w:rsidRPr="00F44EF1">
        <w:rPr>
          <w:rFonts w:ascii="Times New Roman" w:hAnsi="Times New Roman" w:cs="Times New Roman"/>
          <w:sz w:val="24"/>
          <w:szCs w:val="24"/>
        </w:rPr>
        <w:t xml:space="preserve"> III. nemzetközi együttműködési programokról</w:t>
      </w:r>
      <w:r>
        <w:rPr>
          <w:rFonts w:ascii="Times New Roman" w:hAnsi="Times New Roman" w:cs="Times New Roman"/>
          <w:sz w:val="24"/>
          <w:szCs w:val="24"/>
        </w:rPr>
        <w:t>”</w:t>
      </w:r>
    </w:p>
    <w:p w:rsidR="00CB6CC3" w:rsidRDefault="00CB6CC3">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C83C38" w:rsidRDefault="00C83C38" w:rsidP="00C83C38">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proofErr w:type="spellStart"/>
      <w:r>
        <w:rPr>
          <w:rFonts w:ascii="Times New Roman" w:hAnsi="Times New Roman" w:cs="Times New Roman"/>
          <w:b/>
          <w:color w:val="000000"/>
          <w:sz w:val="24"/>
          <w:szCs w:val="24"/>
          <w:u w:val="single"/>
        </w:rPr>
        <w:t>Pajna</w:t>
      </w:r>
      <w:proofErr w:type="spellEnd"/>
      <w:r>
        <w:rPr>
          <w:rFonts w:ascii="Times New Roman" w:hAnsi="Times New Roman" w:cs="Times New Roman"/>
          <w:b/>
          <w:color w:val="000000"/>
          <w:sz w:val="24"/>
          <w:szCs w:val="24"/>
          <w:u w:val="single"/>
        </w:rPr>
        <w:t xml:space="preserve"> Zoltán</w:t>
      </w:r>
    </w:p>
    <w:p w:rsidR="00C83C38" w:rsidRDefault="00C83C38" w:rsidP="00C83C38">
      <w:pPr>
        <w:widowControl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Az előterjesztés szintén azt a célt szolgálja, hogy minél szélesebb réteget tájékoztassanak a nemzetközi lehetőségekről, melyekben szintén aktívan szeretnének részt venni. M</w:t>
      </w:r>
      <w:r w:rsidRPr="00DE1A12">
        <w:rPr>
          <w:rFonts w:ascii="Times New Roman" w:hAnsi="Times New Roman" w:cs="Times New Roman"/>
          <w:color w:val="000000"/>
          <w:sz w:val="24"/>
          <w:szCs w:val="24"/>
        </w:rPr>
        <w:t>egállapítja, hogy a</w:t>
      </w:r>
      <w:r>
        <w:rPr>
          <w:rFonts w:ascii="Times New Roman" w:hAnsi="Times New Roman" w:cs="Times New Roman"/>
          <w:color w:val="000000"/>
          <w:sz w:val="24"/>
          <w:szCs w:val="24"/>
        </w:rPr>
        <w:t>z előterjesztéshez</w:t>
      </w:r>
      <w:r w:rsidRPr="00DE1A12">
        <w:rPr>
          <w:rFonts w:ascii="Times New Roman" w:hAnsi="Times New Roman" w:cs="Times New Roman"/>
          <w:color w:val="000000"/>
          <w:sz w:val="24"/>
          <w:szCs w:val="24"/>
        </w:rPr>
        <w:t xml:space="preserve"> hozzászólás, javaslat nincs.</w:t>
      </w:r>
    </w:p>
    <w:p w:rsidR="00C83C38" w:rsidRDefault="00C83C38" w:rsidP="00C83C38">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p>
    <w:p w:rsidR="00C83C38" w:rsidRPr="003E1F00" w:rsidRDefault="00C83C38" w:rsidP="00C83C38">
      <w:pPr>
        <w:widowControl w:val="0"/>
        <w:tabs>
          <w:tab w:val="left" w:pos="0"/>
          <w:tab w:val="left" w:pos="1000"/>
          <w:tab w:val="left" w:pos="6000"/>
          <w:tab w:val="left" w:pos="7400"/>
        </w:tabs>
        <w:autoSpaceDE w:val="0"/>
        <w:autoSpaceDN w:val="0"/>
        <w:adjustRightInd w:val="0"/>
        <w:jc w:val="both"/>
        <w:rPr>
          <w:rFonts w:ascii="Times New Roman" w:hAnsi="Times New Roman" w:cs="Times New Roman"/>
          <w:b/>
          <w:color w:val="000000"/>
          <w:sz w:val="24"/>
          <w:szCs w:val="24"/>
        </w:rPr>
      </w:pPr>
      <w:r w:rsidRPr="003E1F00">
        <w:rPr>
          <w:rFonts w:ascii="Times New Roman" w:hAnsi="Times New Roman" w:cs="Times New Roman"/>
          <w:b/>
          <w:sz w:val="24"/>
          <w:szCs w:val="24"/>
        </w:rPr>
        <w:t xml:space="preserve">Szavazásra teszi fel </w:t>
      </w:r>
      <w:r>
        <w:rPr>
          <w:rFonts w:ascii="Times New Roman" w:hAnsi="Times New Roman" w:cs="Times New Roman"/>
          <w:b/>
          <w:sz w:val="24"/>
          <w:szCs w:val="24"/>
        </w:rPr>
        <w:t xml:space="preserve">a tájékoztató </w:t>
      </w:r>
      <w:r w:rsidRPr="003E1F00">
        <w:rPr>
          <w:rFonts w:ascii="Times New Roman" w:hAnsi="Times New Roman" w:cs="Times New Roman"/>
          <w:b/>
          <w:sz w:val="24"/>
          <w:szCs w:val="24"/>
        </w:rPr>
        <w:t>elfogadására vonatkozó határozati javaslatot.</w:t>
      </w:r>
    </w:p>
    <w:p w:rsidR="001D35CF" w:rsidRDefault="001D35CF">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Száma: 15.05.08/9/0/A/KT</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május 08 13:03 </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Egyszerű szavazás</w:t>
      </w:r>
    </w:p>
    <w:p w:rsidR="00CB6CC3" w:rsidRDefault="00CB6CC3">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r>
      <w:proofErr w:type="spellStart"/>
      <w:r>
        <w:rPr>
          <w:rFonts w:ascii="Times New Roman" w:hAnsi="Times New Roman" w:cs="Times New Roman"/>
          <w:b/>
          <w:bCs/>
          <w:color w:val="000000"/>
          <w:sz w:val="24"/>
          <w:szCs w:val="24"/>
          <w:u w:val="single"/>
        </w:rPr>
        <w:t>Szav%</w:t>
      </w:r>
      <w:proofErr w:type="spellEnd"/>
      <w:r>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ab/>
      </w:r>
      <w:proofErr w:type="spellStart"/>
      <w:r>
        <w:rPr>
          <w:rFonts w:ascii="Times New Roman" w:hAnsi="Times New Roman" w:cs="Times New Roman"/>
          <w:b/>
          <w:bCs/>
          <w:color w:val="000000"/>
          <w:sz w:val="24"/>
          <w:szCs w:val="24"/>
          <w:u w:val="single"/>
        </w:rPr>
        <w:t>Össz%</w:t>
      </w:r>
      <w:proofErr w:type="spellEnd"/>
      <w:r>
        <w:rPr>
          <w:rFonts w:ascii="Times New Roman" w:hAnsi="Times New Roman" w:cs="Times New Roman"/>
          <w:b/>
          <w:bCs/>
          <w:color w:val="000000"/>
          <w:sz w:val="24"/>
          <w:szCs w:val="24"/>
          <w:u w:val="single"/>
        </w:rPr>
        <w:t xml:space="preserve"> </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21</w:t>
      </w:r>
      <w:r>
        <w:rPr>
          <w:rFonts w:ascii="Times New Roman" w:hAnsi="Times New Roman" w:cs="Times New Roman"/>
          <w:color w:val="000000"/>
          <w:sz w:val="24"/>
          <w:szCs w:val="24"/>
        </w:rPr>
        <w:tab/>
        <w:t>100.00</w:t>
      </w:r>
      <w:r>
        <w:rPr>
          <w:rFonts w:ascii="Times New Roman" w:hAnsi="Times New Roman" w:cs="Times New Roman"/>
          <w:color w:val="000000"/>
          <w:sz w:val="24"/>
          <w:szCs w:val="24"/>
        </w:rPr>
        <w:tab/>
        <w:t>87.50</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0.00</w:t>
      </w:r>
      <w:proofErr w:type="spellEnd"/>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0.00</w:t>
      </w:r>
      <w:r>
        <w:rPr>
          <w:rFonts w:ascii="Times New Roman" w:hAnsi="Times New Roman" w:cs="Times New Roman"/>
          <w:color w:val="000000"/>
          <w:sz w:val="24"/>
          <w:szCs w:val="24"/>
          <w:u w:val="single"/>
        </w:rPr>
        <w:tab/>
      </w:r>
      <w:proofErr w:type="spellStart"/>
      <w:r>
        <w:rPr>
          <w:rFonts w:ascii="Times New Roman" w:hAnsi="Times New Roman" w:cs="Times New Roman"/>
          <w:color w:val="000000"/>
          <w:sz w:val="24"/>
          <w:szCs w:val="24"/>
          <w:u w:val="single"/>
        </w:rPr>
        <w:t>0.00</w:t>
      </w:r>
      <w:proofErr w:type="spellEnd"/>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21</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87.50</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1</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4.17</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2</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8.33</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CB6CC3" w:rsidRDefault="00CB6CC3">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p>
    <w:p w:rsidR="00C83C38" w:rsidRPr="00C83C38" w:rsidRDefault="00C83C38" w:rsidP="00C83C38">
      <w:pPr>
        <w:rPr>
          <w:rFonts w:ascii="Times New Roman" w:hAnsi="Times New Roman" w:cs="Times New Roman"/>
          <w:b/>
          <w:sz w:val="24"/>
          <w:szCs w:val="24"/>
          <w:u w:val="single"/>
        </w:rPr>
      </w:pPr>
      <w:r w:rsidRPr="00C83C38">
        <w:rPr>
          <w:rFonts w:ascii="Times New Roman" w:hAnsi="Times New Roman" w:cs="Times New Roman"/>
          <w:b/>
          <w:sz w:val="24"/>
          <w:szCs w:val="24"/>
          <w:u w:val="single"/>
        </w:rPr>
        <w:t>66/2015. (V. 8.) MÖK határozat</w:t>
      </w:r>
    </w:p>
    <w:p w:rsidR="00C83C38" w:rsidRPr="00C83C38" w:rsidRDefault="00C83C38" w:rsidP="00C83C38">
      <w:pPr>
        <w:rPr>
          <w:rFonts w:ascii="Times New Roman" w:hAnsi="Times New Roman" w:cs="Times New Roman"/>
          <w:b/>
          <w:sz w:val="24"/>
          <w:szCs w:val="24"/>
          <w:u w:val="single"/>
        </w:rPr>
      </w:pPr>
    </w:p>
    <w:p w:rsidR="00C83C38" w:rsidRPr="00C83C38" w:rsidRDefault="00C83C38" w:rsidP="00C83C38">
      <w:pPr>
        <w:pStyle w:val="lfej"/>
        <w:tabs>
          <w:tab w:val="clear" w:pos="4536"/>
          <w:tab w:val="clear" w:pos="9072"/>
        </w:tabs>
        <w:jc w:val="both"/>
      </w:pPr>
      <w:r w:rsidRPr="00C83C38">
        <w:t xml:space="preserve">A Hajdú-Bihar Megyei Önkormányzat Közgyűlése a Hajdú-Bihar Megyei Önkormányzat Közgyűlése és Szervei Szervezeti és Működési Szabályzatáról szóló 1/2015. (II. 2.) önkormányzati rendelet 18. § (1) bekezdés c) pontjára figyelemmel </w:t>
      </w:r>
    </w:p>
    <w:p w:rsidR="00C83C38" w:rsidRPr="00C83C38" w:rsidRDefault="00C83C38" w:rsidP="00C83C38">
      <w:pPr>
        <w:pStyle w:val="lfej"/>
        <w:tabs>
          <w:tab w:val="clear" w:pos="4536"/>
          <w:tab w:val="clear" w:pos="9072"/>
        </w:tabs>
      </w:pPr>
    </w:p>
    <w:p w:rsidR="00C83C38" w:rsidRPr="00C83C38" w:rsidRDefault="00C83C38" w:rsidP="00C83C38">
      <w:pPr>
        <w:rPr>
          <w:rFonts w:ascii="Times New Roman" w:hAnsi="Times New Roman" w:cs="Times New Roman"/>
          <w:sz w:val="24"/>
          <w:szCs w:val="24"/>
          <w:lang w:eastAsia="en-US"/>
        </w:rPr>
      </w:pPr>
      <w:proofErr w:type="gramStart"/>
      <w:r w:rsidRPr="00C83C38">
        <w:rPr>
          <w:rFonts w:ascii="Times New Roman" w:hAnsi="Times New Roman" w:cs="Times New Roman"/>
          <w:sz w:val="24"/>
          <w:szCs w:val="24"/>
          <w:lang w:eastAsia="en-US"/>
        </w:rPr>
        <w:t>az</w:t>
      </w:r>
      <w:proofErr w:type="gramEnd"/>
      <w:r w:rsidRPr="00C83C38">
        <w:rPr>
          <w:rFonts w:ascii="Times New Roman" w:hAnsi="Times New Roman" w:cs="Times New Roman"/>
          <w:sz w:val="24"/>
          <w:szCs w:val="24"/>
          <w:lang w:eastAsia="en-US"/>
        </w:rPr>
        <w:t xml:space="preserve"> </w:t>
      </w:r>
      <w:proofErr w:type="spellStart"/>
      <w:r w:rsidRPr="00C83C38">
        <w:rPr>
          <w:rFonts w:ascii="Times New Roman" w:hAnsi="Times New Roman" w:cs="Times New Roman"/>
          <w:sz w:val="24"/>
          <w:szCs w:val="24"/>
          <w:lang w:eastAsia="en-US"/>
        </w:rPr>
        <w:t>Interreg</w:t>
      </w:r>
      <w:proofErr w:type="spellEnd"/>
      <w:r w:rsidRPr="00C83C38">
        <w:rPr>
          <w:rFonts w:ascii="Times New Roman" w:hAnsi="Times New Roman" w:cs="Times New Roman"/>
          <w:sz w:val="24"/>
          <w:szCs w:val="24"/>
          <w:lang w:eastAsia="en-US"/>
        </w:rPr>
        <w:t xml:space="preserve"> Europe, </w:t>
      </w:r>
      <w:proofErr w:type="spellStart"/>
      <w:r w:rsidRPr="00C83C38">
        <w:rPr>
          <w:rFonts w:ascii="Times New Roman" w:hAnsi="Times New Roman" w:cs="Times New Roman"/>
          <w:sz w:val="24"/>
          <w:szCs w:val="24"/>
          <w:lang w:eastAsia="en-US"/>
        </w:rPr>
        <w:t>Central</w:t>
      </w:r>
      <w:proofErr w:type="spellEnd"/>
      <w:r w:rsidRPr="00C83C38">
        <w:rPr>
          <w:rFonts w:ascii="Times New Roman" w:hAnsi="Times New Roman" w:cs="Times New Roman"/>
          <w:sz w:val="24"/>
          <w:szCs w:val="24"/>
          <w:lang w:eastAsia="en-US"/>
        </w:rPr>
        <w:t xml:space="preserve"> Europe, </w:t>
      </w:r>
      <w:proofErr w:type="spellStart"/>
      <w:r w:rsidRPr="00C83C38">
        <w:rPr>
          <w:rFonts w:ascii="Times New Roman" w:hAnsi="Times New Roman" w:cs="Times New Roman"/>
          <w:sz w:val="24"/>
          <w:szCs w:val="24"/>
          <w:lang w:eastAsia="en-US"/>
        </w:rPr>
        <w:t>Urbact</w:t>
      </w:r>
      <w:proofErr w:type="spellEnd"/>
      <w:r w:rsidRPr="00C83C38">
        <w:rPr>
          <w:rFonts w:ascii="Times New Roman" w:hAnsi="Times New Roman" w:cs="Times New Roman"/>
          <w:sz w:val="24"/>
          <w:szCs w:val="24"/>
          <w:lang w:eastAsia="en-US"/>
        </w:rPr>
        <w:t xml:space="preserve"> III. nemzetközi együttműködési programokról szóló tájékoztatót tudomásul veszi.</w:t>
      </w:r>
    </w:p>
    <w:p w:rsidR="00CB6CC3" w:rsidRDefault="00CB6CC3">
      <w:pPr>
        <w:widowControl w:val="0"/>
        <w:tabs>
          <w:tab w:val="left" w:pos="0"/>
          <w:tab w:val="left" w:pos="2980"/>
          <w:tab w:val="left" w:pos="3820"/>
          <w:tab w:val="left" w:pos="4680"/>
          <w:tab w:val="left" w:pos="7520"/>
          <w:tab w:val="left" w:pos="8360"/>
        </w:tabs>
        <w:autoSpaceDE w:val="0"/>
        <w:autoSpaceDN w:val="0"/>
        <w:adjustRightInd w:val="0"/>
        <w:rPr>
          <w:rFonts w:ascii="Times New Roman" w:hAnsi="Times New Roman" w:cs="Times New Roman"/>
          <w:sz w:val="24"/>
          <w:szCs w:val="24"/>
        </w:rPr>
      </w:pPr>
    </w:p>
    <w:p w:rsidR="00461349" w:rsidRDefault="00461349" w:rsidP="00461349">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461349" w:rsidRPr="00493ED2" w:rsidRDefault="00461349" w:rsidP="00461349">
      <w:pPr>
        <w:numPr>
          <w:ilvl w:val="0"/>
          <w:numId w:val="2"/>
        </w:numPr>
        <w:pBdr>
          <w:top w:val="single" w:sz="12" w:space="1" w:color="FF0000"/>
        </w:pBdr>
        <w:ind w:left="720"/>
        <w:jc w:val="center"/>
        <w:rPr>
          <w:rFonts w:ascii="Times New Roman" w:hAnsi="Times New Roman" w:cs="Times New Roman"/>
          <w:b/>
          <w:i/>
          <w:color w:val="FF0000"/>
          <w:sz w:val="24"/>
          <w:szCs w:val="24"/>
        </w:rPr>
      </w:pPr>
      <w:r w:rsidRPr="00493ED2">
        <w:rPr>
          <w:rFonts w:ascii="Times New Roman" w:hAnsi="Times New Roman" w:cs="Times New Roman"/>
          <w:b/>
          <w:i/>
          <w:color w:val="FF0000"/>
          <w:sz w:val="24"/>
          <w:szCs w:val="24"/>
        </w:rPr>
        <w:t>napirendi pont</w:t>
      </w:r>
    </w:p>
    <w:p w:rsidR="00461349" w:rsidRDefault="00461349" w:rsidP="00461349">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F44EF1" w:rsidRPr="00F44EF1" w:rsidRDefault="00F44EF1" w:rsidP="00F44EF1">
      <w:pPr>
        <w:ind w:left="360"/>
        <w:jc w:val="center"/>
        <w:rPr>
          <w:rFonts w:ascii="Times New Roman" w:hAnsi="Times New Roman" w:cs="Times New Roman"/>
          <w:bCs/>
          <w:kern w:val="32"/>
          <w:sz w:val="24"/>
          <w:szCs w:val="24"/>
        </w:rPr>
      </w:pPr>
      <w:r w:rsidRPr="00F44EF1">
        <w:rPr>
          <w:rFonts w:ascii="Times New Roman" w:hAnsi="Times New Roman" w:cs="Times New Roman"/>
          <w:color w:val="000000"/>
          <w:sz w:val="24"/>
          <w:szCs w:val="24"/>
        </w:rPr>
        <w:t>„</w:t>
      </w:r>
      <w:r w:rsidRPr="00F44EF1">
        <w:rPr>
          <w:rFonts w:ascii="Times New Roman" w:hAnsi="Times New Roman" w:cs="Times New Roman"/>
          <w:bCs/>
          <w:kern w:val="32"/>
          <w:sz w:val="24"/>
          <w:szCs w:val="24"/>
        </w:rPr>
        <w:t xml:space="preserve">Előterjesztés az ÉARFÜ </w:t>
      </w:r>
      <w:proofErr w:type="spellStart"/>
      <w:r w:rsidRPr="00F44EF1">
        <w:rPr>
          <w:rFonts w:ascii="Times New Roman" w:hAnsi="Times New Roman" w:cs="Times New Roman"/>
          <w:bCs/>
          <w:kern w:val="32"/>
          <w:sz w:val="24"/>
          <w:szCs w:val="24"/>
        </w:rPr>
        <w:t>NKft</w:t>
      </w:r>
      <w:proofErr w:type="spellEnd"/>
      <w:r w:rsidRPr="00F44EF1">
        <w:rPr>
          <w:rFonts w:ascii="Times New Roman" w:hAnsi="Times New Roman" w:cs="Times New Roman"/>
          <w:bCs/>
          <w:kern w:val="32"/>
          <w:sz w:val="24"/>
          <w:szCs w:val="24"/>
        </w:rPr>
        <w:t>. ügyvezetőjének megválasztására</w:t>
      </w:r>
      <w:r>
        <w:rPr>
          <w:rFonts w:ascii="Times New Roman" w:hAnsi="Times New Roman" w:cs="Times New Roman"/>
          <w:bCs/>
          <w:kern w:val="32"/>
          <w:sz w:val="24"/>
          <w:szCs w:val="24"/>
        </w:rPr>
        <w:t>”</w:t>
      </w:r>
    </w:p>
    <w:p w:rsidR="001D35CF" w:rsidRDefault="001D35CF" w:rsidP="00461349">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C83C38" w:rsidRDefault="001D35CF" w:rsidP="00C83C38">
      <w:pPr>
        <w:rPr>
          <w:rFonts w:ascii="Times New Roman" w:hAnsi="Times New Roman" w:cs="Times New Roman"/>
          <w:b/>
          <w:sz w:val="24"/>
          <w:szCs w:val="24"/>
          <w:u w:val="single"/>
        </w:rPr>
      </w:pPr>
      <w:proofErr w:type="spellStart"/>
      <w:r w:rsidRPr="00C118E5">
        <w:rPr>
          <w:rFonts w:ascii="Times New Roman" w:hAnsi="Times New Roman" w:cs="Times New Roman"/>
          <w:b/>
          <w:sz w:val="24"/>
          <w:szCs w:val="24"/>
          <w:u w:val="single"/>
        </w:rPr>
        <w:t>Pajna</w:t>
      </w:r>
      <w:proofErr w:type="spellEnd"/>
      <w:r w:rsidRPr="00C118E5">
        <w:rPr>
          <w:rFonts w:ascii="Times New Roman" w:hAnsi="Times New Roman" w:cs="Times New Roman"/>
          <w:b/>
          <w:sz w:val="24"/>
          <w:szCs w:val="24"/>
          <w:u w:val="single"/>
        </w:rPr>
        <w:t xml:space="preserve"> Zoltán</w:t>
      </w:r>
    </w:p>
    <w:p w:rsidR="00C83C38" w:rsidRDefault="00C83C38" w:rsidP="00C83C38">
      <w:pPr>
        <w:jc w:val="both"/>
        <w:rPr>
          <w:rFonts w:ascii="Times New Roman" w:hAnsi="Times New Roman" w:cs="Times New Roman"/>
          <w:color w:val="000000"/>
          <w:sz w:val="24"/>
          <w:szCs w:val="24"/>
        </w:rPr>
      </w:pPr>
      <w:r>
        <w:rPr>
          <w:rFonts w:ascii="Times New Roman" w:hAnsi="Times New Roman" w:cs="Times New Roman"/>
          <w:sz w:val="24"/>
          <w:szCs w:val="24"/>
        </w:rPr>
        <w:t xml:space="preserve">Tájékoztatja a közgyűlést, hogy az előterjesztés kiosztásra került, melyben tájékoztatja a közgyűlést, hogy dr. Merő Ferenc 2015. május 15-től a tulajdonos három megyétől kérte a munkaviszonya megszüntetését, mivel más munkahelyen kívánja folytatni munkáját. Az előző ülésen az ÉARFÜ </w:t>
      </w:r>
      <w:proofErr w:type="spellStart"/>
      <w:r>
        <w:rPr>
          <w:rFonts w:ascii="Times New Roman" w:hAnsi="Times New Roman" w:cs="Times New Roman"/>
          <w:sz w:val="24"/>
          <w:szCs w:val="24"/>
        </w:rPr>
        <w:t>NKft</w:t>
      </w:r>
      <w:proofErr w:type="spellEnd"/>
      <w:r>
        <w:rPr>
          <w:rFonts w:ascii="Times New Roman" w:hAnsi="Times New Roman" w:cs="Times New Roman"/>
          <w:sz w:val="24"/>
          <w:szCs w:val="24"/>
        </w:rPr>
        <w:t xml:space="preserve">. mérlegbeszámolója elfogadásra került és mivel a Hajdú-Bihar Megyei </w:t>
      </w:r>
      <w:r>
        <w:rPr>
          <w:rFonts w:ascii="Times New Roman" w:hAnsi="Times New Roman" w:cs="Times New Roman"/>
          <w:sz w:val="24"/>
          <w:szCs w:val="24"/>
        </w:rPr>
        <w:lastRenderedPageBreak/>
        <w:t xml:space="preserve">Önkormányzat látja el a munkáltatói jogokat, ezért javasolja, hogy a jelenlegi helyettest, Berki Juditot nevezzék ki. </w:t>
      </w:r>
      <w:r>
        <w:rPr>
          <w:rFonts w:ascii="Times New Roman" w:hAnsi="Times New Roman" w:cs="Times New Roman"/>
          <w:color w:val="000000"/>
          <w:sz w:val="24"/>
          <w:szCs w:val="24"/>
        </w:rPr>
        <w:t>M</w:t>
      </w:r>
      <w:r w:rsidRPr="00DE1A12">
        <w:rPr>
          <w:rFonts w:ascii="Times New Roman" w:hAnsi="Times New Roman" w:cs="Times New Roman"/>
          <w:color w:val="000000"/>
          <w:sz w:val="24"/>
          <w:szCs w:val="24"/>
        </w:rPr>
        <w:t>egállapítja, hogy a</w:t>
      </w:r>
      <w:r>
        <w:rPr>
          <w:rFonts w:ascii="Times New Roman" w:hAnsi="Times New Roman" w:cs="Times New Roman"/>
          <w:color w:val="000000"/>
          <w:sz w:val="24"/>
          <w:szCs w:val="24"/>
        </w:rPr>
        <w:t>z előterjesztéshez</w:t>
      </w:r>
      <w:r w:rsidRPr="00DE1A12">
        <w:rPr>
          <w:rFonts w:ascii="Times New Roman" w:hAnsi="Times New Roman" w:cs="Times New Roman"/>
          <w:color w:val="000000"/>
          <w:sz w:val="24"/>
          <w:szCs w:val="24"/>
        </w:rPr>
        <w:t xml:space="preserve"> hozzászólás, javaslat nincs.</w:t>
      </w:r>
    </w:p>
    <w:p w:rsidR="00C83C38" w:rsidRDefault="00C83C38" w:rsidP="00C83C38">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p>
    <w:p w:rsidR="00C83C38" w:rsidRPr="003E1F00" w:rsidRDefault="00C83C38" w:rsidP="00C83C38">
      <w:pPr>
        <w:widowControl w:val="0"/>
        <w:tabs>
          <w:tab w:val="left" w:pos="0"/>
          <w:tab w:val="left" w:pos="1000"/>
          <w:tab w:val="left" w:pos="6000"/>
          <w:tab w:val="left" w:pos="7400"/>
        </w:tabs>
        <w:autoSpaceDE w:val="0"/>
        <w:autoSpaceDN w:val="0"/>
        <w:adjustRightInd w:val="0"/>
        <w:jc w:val="both"/>
        <w:rPr>
          <w:rFonts w:ascii="Times New Roman" w:hAnsi="Times New Roman" w:cs="Times New Roman"/>
          <w:b/>
          <w:color w:val="000000"/>
          <w:sz w:val="24"/>
          <w:szCs w:val="24"/>
        </w:rPr>
      </w:pPr>
      <w:r w:rsidRPr="003E1F00">
        <w:rPr>
          <w:rFonts w:ascii="Times New Roman" w:hAnsi="Times New Roman" w:cs="Times New Roman"/>
          <w:b/>
          <w:sz w:val="24"/>
          <w:szCs w:val="24"/>
        </w:rPr>
        <w:t xml:space="preserve">Szavazásra teszi fel </w:t>
      </w:r>
      <w:r>
        <w:rPr>
          <w:rFonts w:ascii="Times New Roman" w:hAnsi="Times New Roman" w:cs="Times New Roman"/>
          <w:b/>
          <w:sz w:val="24"/>
          <w:szCs w:val="24"/>
        </w:rPr>
        <w:t xml:space="preserve">az ÉARFÜ </w:t>
      </w:r>
      <w:proofErr w:type="spellStart"/>
      <w:r>
        <w:rPr>
          <w:rFonts w:ascii="Times New Roman" w:hAnsi="Times New Roman" w:cs="Times New Roman"/>
          <w:b/>
          <w:sz w:val="24"/>
          <w:szCs w:val="24"/>
        </w:rPr>
        <w:t>NKft</w:t>
      </w:r>
      <w:proofErr w:type="spellEnd"/>
      <w:r>
        <w:rPr>
          <w:rFonts w:ascii="Times New Roman" w:hAnsi="Times New Roman" w:cs="Times New Roman"/>
          <w:b/>
          <w:sz w:val="24"/>
          <w:szCs w:val="24"/>
        </w:rPr>
        <w:t>. ügyvezetőjének megválasztására vo</w:t>
      </w:r>
      <w:r w:rsidRPr="003E1F00">
        <w:rPr>
          <w:rFonts w:ascii="Times New Roman" w:hAnsi="Times New Roman" w:cs="Times New Roman"/>
          <w:b/>
          <w:sz w:val="24"/>
          <w:szCs w:val="24"/>
        </w:rPr>
        <w:t>natkozó határozati javaslatot.</w:t>
      </w:r>
    </w:p>
    <w:p w:rsidR="00CB6CC3" w:rsidRDefault="00CB6CC3">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Száma: 15.05.08/10/0/A/KT</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május 08 13:06 </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Minősített szavazás</w:t>
      </w:r>
    </w:p>
    <w:p w:rsidR="001D35CF" w:rsidRDefault="001D35CF">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r>
      <w:proofErr w:type="spellStart"/>
      <w:r>
        <w:rPr>
          <w:rFonts w:ascii="Times New Roman" w:hAnsi="Times New Roman" w:cs="Times New Roman"/>
          <w:b/>
          <w:bCs/>
          <w:color w:val="000000"/>
          <w:sz w:val="24"/>
          <w:szCs w:val="24"/>
          <w:u w:val="single"/>
        </w:rPr>
        <w:t>Szav%</w:t>
      </w:r>
      <w:proofErr w:type="spellEnd"/>
      <w:r>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ab/>
      </w:r>
      <w:proofErr w:type="spellStart"/>
      <w:r>
        <w:rPr>
          <w:rFonts w:ascii="Times New Roman" w:hAnsi="Times New Roman" w:cs="Times New Roman"/>
          <w:b/>
          <w:bCs/>
          <w:color w:val="000000"/>
          <w:sz w:val="24"/>
          <w:szCs w:val="24"/>
          <w:u w:val="single"/>
        </w:rPr>
        <w:t>Össz%</w:t>
      </w:r>
      <w:proofErr w:type="spellEnd"/>
      <w:r>
        <w:rPr>
          <w:rFonts w:ascii="Times New Roman" w:hAnsi="Times New Roman" w:cs="Times New Roman"/>
          <w:b/>
          <w:bCs/>
          <w:color w:val="000000"/>
          <w:sz w:val="24"/>
          <w:szCs w:val="24"/>
          <w:u w:val="single"/>
        </w:rPr>
        <w:t xml:space="preserve"> </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22</w:t>
      </w:r>
      <w:r>
        <w:rPr>
          <w:rFonts w:ascii="Times New Roman" w:hAnsi="Times New Roman" w:cs="Times New Roman"/>
          <w:color w:val="000000"/>
          <w:sz w:val="24"/>
          <w:szCs w:val="24"/>
        </w:rPr>
        <w:tab/>
        <w:t>100.00</w:t>
      </w:r>
      <w:r>
        <w:rPr>
          <w:rFonts w:ascii="Times New Roman" w:hAnsi="Times New Roman" w:cs="Times New Roman"/>
          <w:color w:val="000000"/>
          <w:sz w:val="24"/>
          <w:szCs w:val="24"/>
        </w:rPr>
        <w:tab/>
        <w:t>91.67</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0.00</w:t>
      </w:r>
      <w:proofErr w:type="spellEnd"/>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0.00</w:t>
      </w:r>
      <w:r>
        <w:rPr>
          <w:rFonts w:ascii="Times New Roman" w:hAnsi="Times New Roman" w:cs="Times New Roman"/>
          <w:color w:val="000000"/>
          <w:sz w:val="24"/>
          <w:szCs w:val="24"/>
          <w:u w:val="single"/>
        </w:rPr>
        <w:tab/>
      </w:r>
      <w:proofErr w:type="spellStart"/>
      <w:r>
        <w:rPr>
          <w:rFonts w:ascii="Times New Roman" w:hAnsi="Times New Roman" w:cs="Times New Roman"/>
          <w:color w:val="000000"/>
          <w:sz w:val="24"/>
          <w:szCs w:val="24"/>
          <w:u w:val="single"/>
        </w:rPr>
        <w:t>0.00</w:t>
      </w:r>
      <w:proofErr w:type="spellEnd"/>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22</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91.67</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2</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8.33</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CB6CC3" w:rsidRDefault="00CB6CC3">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p>
    <w:p w:rsidR="003205C3" w:rsidRPr="003205C3" w:rsidRDefault="003205C3" w:rsidP="003205C3">
      <w:pPr>
        <w:jc w:val="both"/>
        <w:rPr>
          <w:rFonts w:ascii="Times New Roman" w:hAnsi="Times New Roman" w:cs="Times New Roman"/>
          <w:b/>
          <w:sz w:val="24"/>
          <w:szCs w:val="24"/>
          <w:u w:val="single"/>
        </w:rPr>
      </w:pPr>
      <w:r w:rsidRPr="003205C3">
        <w:rPr>
          <w:rFonts w:ascii="Times New Roman" w:hAnsi="Times New Roman" w:cs="Times New Roman"/>
          <w:b/>
          <w:sz w:val="24"/>
          <w:szCs w:val="24"/>
          <w:u w:val="single"/>
        </w:rPr>
        <w:t>67/2015. (V. 8.) MÖK határozat</w:t>
      </w:r>
    </w:p>
    <w:p w:rsidR="003205C3" w:rsidRPr="003205C3" w:rsidRDefault="003205C3" w:rsidP="003205C3">
      <w:pPr>
        <w:jc w:val="both"/>
        <w:rPr>
          <w:rFonts w:ascii="Times New Roman" w:hAnsi="Times New Roman" w:cs="Times New Roman"/>
          <w:b/>
          <w:sz w:val="24"/>
          <w:szCs w:val="24"/>
          <w:u w:val="single"/>
        </w:rPr>
      </w:pPr>
    </w:p>
    <w:p w:rsidR="003205C3" w:rsidRPr="003205C3" w:rsidRDefault="003205C3" w:rsidP="003205C3">
      <w:pPr>
        <w:jc w:val="both"/>
        <w:rPr>
          <w:rFonts w:ascii="Times New Roman" w:hAnsi="Times New Roman" w:cs="Times New Roman"/>
          <w:sz w:val="24"/>
          <w:szCs w:val="24"/>
        </w:rPr>
      </w:pPr>
      <w:r w:rsidRPr="003205C3">
        <w:rPr>
          <w:rFonts w:ascii="Times New Roman" w:hAnsi="Times New Roman" w:cs="Times New Roman"/>
          <w:bCs/>
          <w:iCs/>
          <w:sz w:val="24"/>
          <w:szCs w:val="24"/>
        </w:rPr>
        <w:t xml:space="preserve">A </w:t>
      </w:r>
      <w:r w:rsidRPr="003205C3">
        <w:rPr>
          <w:rFonts w:ascii="Times New Roman" w:hAnsi="Times New Roman" w:cs="Times New Roman"/>
          <w:iCs/>
          <w:sz w:val="24"/>
          <w:szCs w:val="24"/>
        </w:rPr>
        <w:t xml:space="preserve">Hajdú-Bihar </w:t>
      </w:r>
      <w:r w:rsidRPr="003205C3">
        <w:rPr>
          <w:rFonts w:ascii="Times New Roman" w:hAnsi="Times New Roman" w:cs="Times New Roman"/>
          <w:bCs/>
          <w:iCs/>
          <w:sz w:val="24"/>
          <w:szCs w:val="24"/>
        </w:rPr>
        <w:t xml:space="preserve">Megyei Önkormányzat Közgyűlése </w:t>
      </w:r>
      <w:r w:rsidRPr="003205C3">
        <w:rPr>
          <w:rFonts w:ascii="Times New Roman" w:hAnsi="Times New Roman" w:cs="Times New Roman"/>
          <w:bCs/>
          <w:sz w:val="24"/>
          <w:szCs w:val="24"/>
        </w:rPr>
        <w:t xml:space="preserve">a területfejlesztésről és a területrendezésről szóló 1996. évi XXI. törvény 29. § (2)-(3) bekezdése alapján </w:t>
      </w:r>
      <w:r w:rsidRPr="003205C3">
        <w:rPr>
          <w:rFonts w:ascii="Times New Roman" w:hAnsi="Times New Roman" w:cs="Times New Roman"/>
          <w:sz w:val="24"/>
          <w:szCs w:val="24"/>
        </w:rPr>
        <w:t xml:space="preserve">– mint </w:t>
      </w:r>
      <w:r w:rsidRPr="003205C3">
        <w:rPr>
          <w:rFonts w:ascii="Times New Roman" w:hAnsi="Times New Roman" w:cs="Times New Roman"/>
          <w:bCs/>
          <w:sz w:val="24"/>
          <w:szCs w:val="24"/>
        </w:rPr>
        <w:t>az</w:t>
      </w:r>
      <w:r w:rsidRPr="003205C3">
        <w:rPr>
          <w:rFonts w:ascii="Times New Roman" w:hAnsi="Times New Roman" w:cs="Times New Roman"/>
          <w:sz w:val="24"/>
          <w:szCs w:val="24"/>
        </w:rPr>
        <w:t xml:space="preserve"> </w:t>
      </w:r>
      <w:r w:rsidRPr="003205C3">
        <w:rPr>
          <w:rFonts w:ascii="Times New Roman" w:hAnsi="Times New Roman" w:cs="Times New Roman"/>
          <w:bCs/>
          <w:sz w:val="24"/>
          <w:szCs w:val="24"/>
        </w:rPr>
        <w:t>ÉARFÜ Észak-Alföldi Regionális Fejlesztési Ügynökség Közhasznú Nonprofit Korlátolt Felelősségű Társaság (székhelye: 4025 Debrecen, Széchenyi utca 31</w:t>
      </w:r>
      <w:proofErr w:type="gramStart"/>
      <w:r w:rsidRPr="003205C3">
        <w:rPr>
          <w:rFonts w:ascii="Times New Roman" w:hAnsi="Times New Roman" w:cs="Times New Roman"/>
          <w:bCs/>
          <w:sz w:val="24"/>
          <w:szCs w:val="24"/>
        </w:rPr>
        <w:t>.;</w:t>
      </w:r>
      <w:proofErr w:type="gramEnd"/>
      <w:r w:rsidRPr="003205C3">
        <w:rPr>
          <w:rFonts w:ascii="Times New Roman" w:hAnsi="Times New Roman" w:cs="Times New Roman"/>
          <w:bCs/>
          <w:sz w:val="24"/>
          <w:szCs w:val="24"/>
        </w:rPr>
        <w:t xml:space="preserve"> cégjegyzékszáma: 09-09-016929</w:t>
      </w:r>
      <w:r w:rsidRPr="003205C3">
        <w:rPr>
          <w:rFonts w:ascii="Times New Roman" w:hAnsi="Times New Roman" w:cs="Times New Roman"/>
          <w:sz w:val="24"/>
          <w:szCs w:val="24"/>
        </w:rPr>
        <w:t xml:space="preserve">; a továbbiakban: Társaság) egyik tulajdonosa -, figyelemmel a Polgári Törvénykönyvről szóló 2013. évi V. törvény 3:109. § (2) bekezdésére, valamint a Társasági Szerződésnek a kizárólagos taggyűlési hatásköröket rögzítő II. fejezet 1.2. pontjára </w:t>
      </w:r>
    </w:p>
    <w:p w:rsidR="003205C3" w:rsidRPr="003205C3" w:rsidRDefault="003205C3" w:rsidP="003205C3">
      <w:pPr>
        <w:jc w:val="both"/>
        <w:rPr>
          <w:rFonts w:ascii="Times New Roman" w:hAnsi="Times New Roman" w:cs="Times New Roman"/>
          <w:sz w:val="24"/>
          <w:szCs w:val="24"/>
        </w:rPr>
      </w:pPr>
    </w:p>
    <w:p w:rsidR="003205C3" w:rsidRPr="003205C3" w:rsidRDefault="003205C3" w:rsidP="003205C3">
      <w:pPr>
        <w:jc w:val="both"/>
        <w:rPr>
          <w:rFonts w:ascii="Times New Roman" w:hAnsi="Times New Roman" w:cs="Times New Roman"/>
          <w:sz w:val="24"/>
          <w:szCs w:val="24"/>
        </w:rPr>
      </w:pPr>
      <w:r w:rsidRPr="003205C3">
        <w:rPr>
          <w:rFonts w:ascii="Times New Roman" w:hAnsi="Times New Roman" w:cs="Times New Roman"/>
          <w:sz w:val="24"/>
          <w:szCs w:val="24"/>
        </w:rPr>
        <w:t xml:space="preserve">1./ tudomásul veszi Dr. Mező Ferenc ügyvezetői tisztségéről 2015. május 15. napjával történő lemondását és megköszöni eddigi szakmai munkáját. </w:t>
      </w:r>
    </w:p>
    <w:p w:rsidR="003205C3" w:rsidRPr="003205C3" w:rsidRDefault="003205C3" w:rsidP="003205C3">
      <w:pPr>
        <w:jc w:val="both"/>
        <w:rPr>
          <w:rFonts w:ascii="Times New Roman" w:hAnsi="Times New Roman" w:cs="Times New Roman"/>
          <w:sz w:val="24"/>
          <w:szCs w:val="24"/>
        </w:rPr>
      </w:pPr>
    </w:p>
    <w:p w:rsidR="003205C3" w:rsidRPr="003205C3" w:rsidRDefault="003205C3" w:rsidP="003205C3">
      <w:pPr>
        <w:jc w:val="both"/>
        <w:rPr>
          <w:rFonts w:ascii="Times New Roman" w:hAnsi="Times New Roman" w:cs="Times New Roman"/>
          <w:sz w:val="24"/>
          <w:szCs w:val="24"/>
        </w:rPr>
      </w:pPr>
      <w:r w:rsidRPr="003205C3">
        <w:rPr>
          <w:rFonts w:ascii="Times New Roman" w:hAnsi="Times New Roman" w:cs="Times New Roman"/>
          <w:sz w:val="24"/>
          <w:szCs w:val="24"/>
        </w:rPr>
        <w:t>2./ Az 1./ pontban foglaltakra tekintettel, javasolja a társaság taggyűlése számára Dr. Mező Ferenc ügyvezetői megbízatásához kapcsolódó munkaviszonya 2015. május 15. napjával közös megegyezéssel történő megszüntetését.</w:t>
      </w:r>
    </w:p>
    <w:p w:rsidR="003205C3" w:rsidRPr="003205C3" w:rsidRDefault="003205C3" w:rsidP="003205C3">
      <w:pPr>
        <w:jc w:val="both"/>
        <w:rPr>
          <w:rFonts w:ascii="Times New Roman" w:hAnsi="Times New Roman" w:cs="Times New Roman"/>
          <w:sz w:val="24"/>
          <w:szCs w:val="24"/>
        </w:rPr>
      </w:pPr>
    </w:p>
    <w:p w:rsidR="003205C3" w:rsidRPr="003205C3" w:rsidRDefault="003205C3" w:rsidP="003205C3">
      <w:pPr>
        <w:jc w:val="both"/>
        <w:rPr>
          <w:rFonts w:ascii="Times New Roman" w:hAnsi="Times New Roman" w:cs="Times New Roman"/>
          <w:sz w:val="24"/>
          <w:szCs w:val="24"/>
        </w:rPr>
      </w:pPr>
      <w:r w:rsidRPr="003205C3">
        <w:rPr>
          <w:rFonts w:ascii="Times New Roman" w:hAnsi="Times New Roman" w:cs="Times New Roman"/>
          <w:sz w:val="24"/>
          <w:szCs w:val="24"/>
        </w:rPr>
        <w:t>3./ Javasolja a</w:t>
      </w:r>
      <w:r w:rsidRPr="003205C3">
        <w:rPr>
          <w:rFonts w:ascii="Times New Roman" w:hAnsi="Times New Roman" w:cs="Times New Roman"/>
          <w:color w:val="000000"/>
          <w:sz w:val="24"/>
          <w:szCs w:val="24"/>
        </w:rPr>
        <w:t>z ÉARFÜ Észak-Alföldi Regionális Fejlesztési Ügynökség Közhasznú Nonprofit Kft. ügyvezetőjévé Berki Judit Irén 2015. május 16. napjától határozatlan időtartamra történő megválasztását azzal, hogy ügyvezetői feladatait munkaviszony keretében látja el. Alapbérét bruttó 864.000,- Ft/hó ö</w:t>
      </w:r>
      <w:r w:rsidRPr="003205C3">
        <w:rPr>
          <w:rFonts w:ascii="Times New Roman" w:hAnsi="Times New Roman" w:cs="Times New Roman"/>
          <w:sz w:val="24"/>
          <w:szCs w:val="24"/>
        </w:rPr>
        <w:t>sszegben javasolja meghatározni.</w:t>
      </w:r>
    </w:p>
    <w:p w:rsidR="003205C3" w:rsidRPr="003205C3" w:rsidRDefault="003205C3" w:rsidP="003205C3">
      <w:pPr>
        <w:jc w:val="both"/>
        <w:rPr>
          <w:rFonts w:ascii="Times New Roman" w:hAnsi="Times New Roman" w:cs="Times New Roman"/>
          <w:sz w:val="24"/>
          <w:szCs w:val="24"/>
        </w:rPr>
      </w:pPr>
    </w:p>
    <w:p w:rsidR="003205C3" w:rsidRPr="003205C3" w:rsidRDefault="003205C3" w:rsidP="003205C3">
      <w:pPr>
        <w:jc w:val="both"/>
        <w:rPr>
          <w:rFonts w:ascii="Times New Roman" w:hAnsi="Times New Roman" w:cs="Times New Roman"/>
          <w:bCs/>
          <w:iCs/>
          <w:sz w:val="24"/>
          <w:szCs w:val="24"/>
        </w:rPr>
      </w:pPr>
      <w:r w:rsidRPr="003205C3">
        <w:rPr>
          <w:rFonts w:ascii="Times New Roman" w:hAnsi="Times New Roman" w:cs="Times New Roman"/>
          <w:sz w:val="24"/>
          <w:szCs w:val="24"/>
        </w:rPr>
        <w:t xml:space="preserve">4./ A közgyűlés felhatalmazza elnökét, hogy határozatát a Társaság taggyűlésén képviselje. </w:t>
      </w:r>
    </w:p>
    <w:p w:rsidR="003205C3" w:rsidRPr="003205C3" w:rsidRDefault="003205C3" w:rsidP="003205C3">
      <w:pPr>
        <w:jc w:val="both"/>
        <w:rPr>
          <w:rFonts w:ascii="Times New Roman" w:hAnsi="Times New Roman" w:cs="Times New Roman"/>
          <w:sz w:val="24"/>
          <w:szCs w:val="24"/>
        </w:rPr>
      </w:pPr>
    </w:p>
    <w:p w:rsidR="003205C3" w:rsidRPr="003205C3" w:rsidRDefault="003205C3" w:rsidP="003205C3">
      <w:pPr>
        <w:jc w:val="both"/>
        <w:rPr>
          <w:rFonts w:ascii="Times New Roman" w:hAnsi="Times New Roman" w:cs="Times New Roman"/>
          <w:sz w:val="24"/>
          <w:szCs w:val="24"/>
        </w:rPr>
      </w:pPr>
      <w:r w:rsidRPr="003205C3">
        <w:rPr>
          <w:rFonts w:ascii="Times New Roman" w:hAnsi="Times New Roman" w:cs="Times New Roman"/>
          <w:b/>
          <w:sz w:val="24"/>
          <w:szCs w:val="24"/>
          <w:u w:val="single"/>
        </w:rPr>
        <w:t>Végrehajtásért felelős:</w:t>
      </w:r>
      <w:r w:rsidRPr="003205C3">
        <w:rPr>
          <w:rFonts w:ascii="Times New Roman" w:hAnsi="Times New Roman" w:cs="Times New Roman"/>
          <w:sz w:val="24"/>
          <w:szCs w:val="24"/>
        </w:rPr>
        <w:tab/>
      </w:r>
      <w:proofErr w:type="spellStart"/>
      <w:r w:rsidRPr="003205C3">
        <w:rPr>
          <w:rFonts w:ascii="Times New Roman" w:hAnsi="Times New Roman" w:cs="Times New Roman"/>
          <w:sz w:val="24"/>
          <w:szCs w:val="24"/>
        </w:rPr>
        <w:t>Pajna</w:t>
      </w:r>
      <w:proofErr w:type="spellEnd"/>
      <w:r w:rsidRPr="003205C3">
        <w:rPr>
          <w:rFonts w:ascii="Times New Roman" w:hAnsi="Times New Roman" w:cs="Times New Roman"/>
          <w:sz w:val="24"/>
          <w:szCs w:val="24"/>
        </w:rPr>
        <w:t xml:space="preserve"> Zoltán, a megyei közgyűlés elnöke</w:t>
      </w:r>
    </w:p>
    <w:p w:rsidR="003205C3" w:rsidRDefault="003205C3" w:rsidP="003205C3">
      <w:pPr>
        <w:jc w:val="both"/>
        <w:rPr>
          <w:rFonts w:ascii="Times New Roman" w:hAnsi="Times New Roman" w:cs="Times New Roman"/>
          <w:sz w:val="24"/>
          <w:szCs w:val="24"/>
        </w:rPr>
      </w:pPr>
      <w:r w:rsidRPr="003205C3">
        <w:rPr>
          <w:rFonts w:ascii="Times New Roman" w:hAnsi="Times New Roman" w:cs="Times New Roman"/>
          <w:b/>
          <w:sz w:val="24"/>
          <w:szCs w:val="24"/>
          <w:u w:val="single"/>
        </w:rPr>
        <w:t>Határidő:</w:t>
      </w:r>
      <w:r w:rsidRPr="003205C3">
        <w:rPr>
          <w:rFonts w:ascii="Times New Roman" w:hAnsi="Times New Roman" w:cs="Times New Roman"/>
          <w:sz w:val="24"/>
          <w:szCs w:val="24"/>
        </w:rPr>
        <w:tab/>
      </w:r>
      <w:r w:rsidRPr="003205C3">
        <w:rPr>
          <w:rFonts w:ascii="Times New Roman" w:hAnsi="Times New Roman" w:cs="Times New Roman"/>
          <w:sz w:val="24"/>
          <w:szCs w:val="24"/>
        </w:rPr>
        <w:tab/>
      </w:r>
      <w:r w:rsidRPr="003205C3">
        <w:rPr>
          <w:rFonts w:ascii="Times New Roman" w:hAnsi="Times New Roman" w:cs="Times New Roman"/>
          <w:sz w:val="24"/>
          <w:szCs w:val="24"/>
        </w:rPr>
        <w:tab/>
        <w:t>2015. május 13.</w:t>
      </w:r>
    </w:p>
    <w:p w:rsidR="00776FA5" w:rsidRDefault="00776FA5" w:rsidP="003205C3">
      <w:pPr>
        <w:jc w:val="both"/>
        <w:rPr>
          <w:rFonts w:ascii="Times New Roman" w:hAnsi="Times New Roman" w:cs="Times New Roman"/>
          <w:sz w:val="24"/>
          <w:szCs w:val="24"/>
        </w:rPr>
      </w:pPr>
    </w:p>
    <w:p w:rsidR="00776FA5" w:rsidRDefault="00776FA5" w:rsidP="003205C3">
      <w:pPr>
        <w:jc w:val="both"/>
        <w:rPr>
          <w:rFonts w:ascii="Times New Roman" w:hAnsi="Times New Roman" w:cs="Times New Roman"/>
          <w:sz w:val="24"/>
          <w:szCs w:val="24"/>
        </w:rPr>
      </w:pPr>
    </w:p>
    <w:p w:rsidR="00776FA5" w:rsidRPr="003205C3" w:rsidRDefault="00776FA5" w:rsidP="003205C3">
      <w:pPr>
        <w:jc w:val="both"/>
        <w:rPr>
          <w:rFonts w:ascii="Times New Roman" w:hAnsi="Times New Roman" w:cs="Times New Roman"/>
          <w:sz w:val="24"/>
          <w:szCs w:val="24"/>
        </w:rPr>
      </w:pPr>
    </w:p>
    <w:p w:rsidR="00461349" w:rsidRPr="00493ED2" w:rsidRDefault="00461349" w:rsidP="00461349">
      <w:pPr>
        <w:numPr>
          <w:ilvl w:val="0"/>
          <w:numId w:val="2"/>
        </w:numPr>
        <w:pBdr>
          <w:top w:val="single" w:sz="12" w:space="1" w:color="FF0000"/>
        </w:pBdr>
        <w:ind w:left="720"/>
        <w:jc w:val="center"/>
        <w:rPr>
          <w:rFonts w:ascii="Times New Roman" w:hAnsi="Times New Roman" w:cs="Times New Roman"/>
          <w:b/>
          <w:i/>
          <w:color w:val="FF0000"/>
          <w:sz w:val="24"/>
          <w:szCs w:val="24"/>
        </w:rPr>
      </w:pPr>
      <w:r w:rsidRPr="00493ED2">
        <w:rPr>
          <w:rFonts w:ascii="Times New Roman" w:hAnsi="Times New Roman" w:cs="Times New Roman"/>
          <w:b/>
          <w:i/>
          <w:color w:val="FF0000"/>
          <w:sz w:val="24"/>
          <w:szCs w:val="24"/>
        </w:rPr>
        <w:lastRenderedPageBreak/>
        <w:t>napirendi pont</w:t>
      </w:r>
    </w:p>
    <w:p w:rsidR="00F44EF1" w:rsidRPr="00F44EF1" w:rsidRDefault="00F44EF1" w:rsidP="00F44EF1">
      <w:pPr>
        <w:ind w:left="360"/>
        <w:jc w:val="center"/>
        <w:rPr>
          <w:rFonts w:ascii="Times New Roman" w:hAnsi="Times New Roman" w:cs="Times New Roman"/>
          <w:bCs/>
          <w:kern w:val="32"/>
          <w:sz w:val="24"/>
          <w:szCs w:val="24"/>
        </w:rPr>
      </w:pPr>
      <w:r w:rsidRPr="00F44EF1">
        <w:rPr>
          <w:rFonts w:ascii="Times New Roman" w:hAnsi="Times New Roman" w:cs="Times New Roman"/>
          <w:color w:val="000000"/>
          <w:sz w:val="24"/>
          <w:szCs w:val="24"/>
        </w:rPr>
        <w:t>„</w:t>
      </w:r>
      <w:r w:rsidRPr="00F44EF1">
        <w:rPr>
          <w:rFonts w:ascii="Times New Roman" w:hAnsi="Times New Roman" w:cs="Times New Roman"/>
          <w:bCs/>
          <w:kern w:val="32"/>
          <w:sz w:val="24"/>
          <w:szCs w:val="24"/>
        </w:rPr>
        <w:t>Előterjesztés az ÉARFÜ által kezelt hazai decentralizált forrásokra kötött támogatási szerződések lezárására</w:t>
      </w:r>
      <w:r>
        <w:rPr>
          <w:rFonts w:ascii="Times New Roman" w:hAnsi="Times New Roman" w:cs="Times New Roman"/>
          <w:bCs/>
          <w:kern w:val="32"/>
          <w:sz w:val="24"/>
          <w:szCs w:val="24"/>
        </w:rPr>
        <w:t>”</w:t>
      </w:r>
    </w:p>
    <w:p w:rsidR="00461349" w:rsidRDefault="00461349" w:rsidP="00461349">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1D35CF" w:rsidRDefault="001D35CF" w:rsidP="001D35CF">
      <w:pPr>
        <w:rPr>
          <w:rFonts w:ascii="Times New Roman" w:hAnsi="Times New Roman" w:cs="Times New Roman"/>
          <w:b/>
          <w:sz w:val="24"/>
          <w:szCs w:val="24"/>
          <w:u w:val="single"/>
        </w:rPr>
      </w:pPr>
      <w:proofErr w:type="spellStart"/>
      <w:r w:rsidRPr="00C118E5">
        <w:rPr>
          <w:rFonts w:ascii="Times New Roman" w:hAnsi="Times New Roman" w:cs="Times New Roman"/>
          <w:b/>
          <w:sz w:val="24"/>
          <w:szCs w:val="24"/>
          <w:u w:val="single"/>
        </w:rPr>
        <w:t>Pajna</w:t>
      </w:r>
      <w:proofErr w:type="spellEnd"/>
      <w:r w:rsidRPr="00C118E5">
        <w:rPr>
          <w:rFonts w:ascii="Times New Roman" w:hAnsi="Times New Roman" w:cs="Times New Roman"/>
          <w:b/>
          <w:sz w:val="24"/>
          <w:szCs w:val="24"/>
          <w:u w:val="single"/>
        </w:rPr>
        <w:t xml:space="preserve"> Zoltán</w:t>
      </w:r>
    </w:p>
    <w:p w:rsidR="00CB6CC3" w:rsidRDefault="003205C3">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w:t>
      </w:r>
      <w:r w:rsidRPr="00DE1A12">
        <w:rPr>
          <w:rFonts w:ascii="Times New Roman" w:hAnsi="Times New Roman" w:cs="Times New Roman"/>
          <w:color w:val="000000"/>
          <w:sz w:val="24"/>
          <w:szCs w:val="24"/>
        </w:rPr>
        <w:t>egállapítja, hogy a</w:t>
      </w:r>
      <w:r>
        <w:rPr>
          <w:rFonts w:ascii="Times New Roman" w:hAnsi="Times New Roman" w:cs="Times New Roman"/>
          <w:color w:val="000000"/>
          <w:sz w:val="24"/>
          <w:szCs w:val="24"/>
        </w:rPr>
        <w:t>z előterjesztéshez</w:t>
      </w:r>
      <w:r w:rsidRPr="00DE1A12">
        <w:rPr>
          <w:rFonts w:ascii="Times New Roman" w:hAnsi="Times New Roman" w:cs="Times New Roman"/>
          <w:color w:val="000000"/>
          <w:sz w:val="24"/>
          <w:szCs w:val="24"/>
        </w:rPr>
        <w:t xml:space="preserve"> hozzászólás, javaslat nincs</w:t>
      </w:r>
      <w:r w:rsidR="003A2435">
        <w:rPr>
          <w:rFonts w:ascii="Times New Roman" w:hAnsi="Times New Roman" w:cs="Times New Roman"/>
          <w:color w:val="000000"/>
          <w:sz w:val="24"/>
          <w:szCs w:val="24"/>
        </w:rPr>
        <w:t>.</w:t>
      </w:r>
      <w:bookmarkStart w:id="14" w:name="_GoBack"/>
      <w:bookmarkEnd w:id="14"/>
    </w:p>
    <w:p w:rsidR="000322F4" w:rsidRPr="003205C3" w:rsidRDefault="000322F4" w:rsidP="000322F4">
      <w:pPr>
        <w:rPr>
          <w:rFonts w:ascii="Times New Roman" w:hAnsi="Times New Roman" w:cs="Times New Roman"/>
          <w:sz w:val="24"/>
          <w:szCs w:val="24"/>
        </w:rPr>
      </w:pPr>
      <w:r w:rsidRPr="003205C3">
        <w:rPr>
          <w:rFonts w:ascii="Times New Roman" w:hAnsi="Times New Roman" w:cs="Times New Roman"/>
          <w:sz w:val="24"/>
          <w:szCs w:val="24"/>
        </w:rPr>
        <w:t>Javasol</w:t>
      </w:r>
      <w:r w:rsidR="003205C3">
        <w:rPr>
          <w:rFonts w:ascii="Times New Roman" w:hAnsi="Times New Roman" w:cs="Times New Roman"/>
          <w:sz w:val="24"/>
          <w:szCs w:val="24"/>
        </w:rPr>
        <w:t>ja</w:t>
      </w:r>
      <w:r w:rsidRPr="003205C3">
        <w:rPr>
          <w:rFonts w:ascii="Times New Roman" w:hAnsi="Times New Roman" w:cs="Times New Roman"/>
          <w:sz w:val="24"/>
          <w:szCs w:val="24"/>
        </w:rPr>
        <w:t>, hogy a</w:t>
      </w:r>
      <w:r w:rsidR="003205C3">
        <w:rPr>
          <w:rFonts w:ascii="Times New Roman" w:hAnsi="Times New Roman" w:cs="Times New Roman"/>
          <w:sz w:val="24"/>
          <w:szCs w:val="24"/>
        </w:rPr>
        <w:t>z</w:t>
      </w:r>
      <w:r w:rsidRPr="003205C3">
        <w:rPr>
          <w:rFonts w:ascii="Times New Roman" w:hAnsi="Times New Roman" w:cs="Times New Roman"/>
          <w:sz w:val="24"/>
          <w:szCs w:val="24"/>
        </w:rPr>
        <w:t xml:space="preserve"> I-VIII. </w:t>
      </w:r>
      <w:proofErr w:type="gramStart"/>
      <w:r w:rsidRPr="003205C3">
        <w:rPr>
          <w:rFonts w:ascii="Times New Roman" w:hAnsi="Times New Roman" w:cs="Times New Roman"/>
          <w:sz w:val="24"/>
          <w:szCs w:val="24"/>
        </w:rPr>
        <w:t>határozati</w:t>
      </w:r>
      <w:proofErr w:type="gramEnd"/>
      <w:r w:rsidRPr="003205C3">
        <w:rPr>
          <w:rFonts w:ascii="Times New Roman" w:hAnsi="Times New Roman" w:cs="Times New Roman"/>
          <w:sz w:val="24"/>
          <w:szCs w:val="24"/>
        </w:rPr>
        <w:t xml:space="preserve"> javaslatokról a közgyűlés egyben döntsön.</w:t>
      </w:r>
    </w:p>
    <w:p w:rsidR="00CB6CC3" w:rsidRDefault="00CB6CC3">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3205C3" w:rsidRPr="003205C3" w:rsidRDefault="003205C3" w:rsidP="003205C3">
      <w:pPr>
        <w:widowControl w:val="0"/>
        <w:tabs>
          <w:tab w:val="left" w:pos="0"/>
          <w:tab w:val="decimal" w:pos="100"/>
          <w:tab w:val="decimal" w:pos="3000"/>
          <w:tab w:val="decimal" w:pos="4200"/>
          <w:tab w:val="decimal" w:pos="5400"/>
          <w:tab w:val="decimal" w:pos="6200"/>
        </w:tabs>
        <w:autoSpaceDE w:val="0"/>
        <w:autoSpaceDN w:val="0"/>
        <w:adjustRightInd w:val="0"/>
        <w:jc w:val="both"/>
        <w:rPr>
          <w:rFonts w:ascii="Times New Roman" w:hAnsi="Times New Roman" w:cs="Times New Roman"/>
          <w:b/>
          <w:color w:val="000000"/>
          <w:sz w:val="24"/>
          <w:szCs w:val="24"/>
        </w:rPr>
      </w:pPr>
      <w:r w:rsidRPr="003205C3">
        <w:rPr>
          <w:rFonts w:ascii="Times New Roman" w:hAnsi="Times New Roman" w:cs="Times New Roman"/>
          <w:b/>
          <w:color w:val="000000"/>
          <w:sz w:val="24"/>
          <w:szCs w:val="24"/>
        </w:rPr>
        <w:t xml:space="preserve">Szavazásra teszi fel, miszerint </w:t>
      </w:r>
      <w:r w:rsidRPr="003205C3">
        <w:rPr>
          <w:rFonts w:ascii="Times New Roman" w:hAnsi="Times New Roman" w:cs="Times New Roman"/>
          <w:b/>
          <w:sz w:val="24"/>
          <w:szCs w:val="24"/>
        </w:rPr>
        <w:t xml:space="preserve">az I-VIII. </w:t>
      </w:r>
      <w:proofErr w:type="gramStart"/>
      <w:r w:rsidRPr="003205C3">
        <w:rPr>
          <w:rFonts w:ascii="Times New Roman" w:hAnsi="Times New Roman" w:cs="Times New Roman"/>
          <w:b/>
          <w:sz w:val="24"/>
          <w:szCs w:val="24"/>
        </w:rPr>
        <w:t>határozati</w:t>
      </w:r>
      <w:proofErr w:type="gramEnd"/>
      <w:r w:rsidRPr="003205C3">
        <w:rPr>
          <w:rFonts w:ascii="Times New Roman" w:hAnsi="Times New Roman" w:cs="Times New Roman"/>
          <w:b/>
          <w:sz w:val="24"/>
          <w:szCs w:val="24"/>
        </w:rPr>
        <w:t xml:space="preserve"> javaslatokról a közgyűlés egyben </w:t>
      </w:r>
      <w:r>
        <w:rPr>
          <w:rFonts w:ascii="Times New Roman" w:hAnsi="Times New Roman" w:cs="Times New Roman"/>
          <w:b/>
          <w:sz w:val="24"/>
          <w:szCs w:val="24"/>
        </w:rPr>
        <w:t>szavaz</w:t>
      </w:r>
      <w:r w:rsidRPr="003205C3">
        <w:rPr>
          <w:rFonts w:ascii="Times New Roman" w:hAnsi="Times New Roman" w:cs="Times New Roman"/>
          <w:b/>
          <w:sz w:val="24"/>
          <w:szCs w:val="24"/>
        </w:rPr>
        <w:t>.</w:t>
      </w:r>
    </w:p>
    <w:p w:rsidR="003205C3" w:rsidRDefault="003205C3">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Száma: 15.05.08/11/0/A/KT</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május 08 13:07 </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Minősített szavazás</w:t>
      </w:r>
    </w:p>
    <w:p w:rsidR="00CB6CC3" w:rsidRDefault="00CB6CC3">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r>
      <w:proofErr w:type="spellStart"/>
      <w:r>
        <w:rPr>
          <w:rFonts w:ascii="Times New Roman" w:hAnsi="Times New Roman" w:cs="Times New Roman"/>
          <w:b/>
          <w:bCs/>
          <w:color w:val="000000"/>
          <w:sz w:val="24"/>
          <w:szCs w:val="24"/>
          <w:u w:val="single"/>
        </w:rPr>
        <w:t>Szav%</w:t>
      </w:r>
      <w:proofErr w:type="spellEnd"/>
      <w:r>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ab/>
      </w:r>
      <w:proofErr w:type="spellStart"/>
      <w:r>
        <w:rPr>
          <w:rFonts w:ascii="Times New Roman" w:hAnsi="Times New Roman" w:cs="Times New Roman"/>
          <w:b/>
          <w:bCs/>
          <w:color w:val="000000"/>
          <w:sz w:val="24"/>
          <w:szCs w:val="24"/>
          <w:u w:val="single"/>
        </w:rPr>
        <w:t>Össz%</w:t>
      </w:r>
      <w:proofErr w:type="spellEnd"/>
      <w:r>
        <w:rPr>
          <w:rFonts w:ascii="Times New Roman" w:hAnsi="Times New Roman" w:cs="Times New Roman"/>
          <w:b/>
          <w:bCs/>
          <w:color w:val="000000"/>
          <w:sz w:val="24"/>
          <w:szCs w:val="24"/>
          <w:u w:val="single"/>
        </w:rPr>
        <w:t xml:space="preserve"> </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22</w:t>
      </w:r>
      <w:r>
        <w:rPr>
          <w:rFonts w:ascii="Times New Roman" w:hAnsi="Times New Roman" w:cs="Times New Roman"/>
          <w:color w:val="000000"/>
          <w:sz w:val="24"/>
          <w:szCs w:val="24"/>
        </w:rPr>
        <w:tab/>
        <w:t>100.00</w:t>
      </w:r>
      <w:r>
        <w:rPr>
          <w:rFonts w:ascii="Times New Roman" w:hAnsi="Times New Roman" w:cs="Times New Roman"/>
          <w:color w:val="000000"/>
          <w:sz w:val="24"/>
          <w:szCs w:val="24"/>
        </w:rPr>
        <w:tab/>
        <w:t>91.67</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0.00</w:t>
      </w:r>
      <w:proofErr w:type="spellEnd"/>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0.00</w:t>
      </w:r>
      <w:r>
        <w:rPr>
          <w:rFonts w:ascii="Times New Roman" w:hAnsi="Times New Roman" w:cs="Times New Roman"/>
          <w:color w:val="000000"/>
          <w:sz w:val="24"/>
          <w:szCs w:val="24"/>
          <w:u w:val="single"/>
        </w:rPr>
        <w:tab/>
      </w:r>
      <w:proofErr w:type="spellStart"/>
      <w:r>
        <w:rPr>
          <w:rFonts w:ascii="Times New Roman" w:hAnsi="Times New Roman" w:cs="Times New Roman"/>
          <w:color w:val="000000"/>
          <w:sz w:val="24"/>
          <w:szCs w:val="24"/>
          <w:u w:val="single"/>
        </w:rPr>
        <w:t>0.00</w:t>
      </w:r>
      <w:proofErr w:type="spellEnd"/>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22</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91.67</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2</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8.33</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CB6CC3" w:rsidRDefault="00CB6CC3">
      <w:pPr>
        <w:widowControl w:val="0"/>
        <w:autoSpaceDE w:val="0"/>
        <w:autoSpaceDN w:val="0"/>
        <w:adjustRightInd w:val="0"/>
        <w:rPr>
          <w:rFonts w:ascii="Arial" w:hAnsi="Arial" w:cs="Arial"/>
          <w:sz w:val="20"/>
          <w:szCs w:val="20"/>
        </w:rPr>
      </w:pPr>
    </w:p>
    <w:p w:rsidR="003205C3" w:rsidRPr="003205C3" w:rsidRDefault="003205C3" w:rsidP="003205C3">
      <w:pPr>
        <w:jc w:val="both"/>
        <w:rPr>
          <w:rFonts w:ascii="Times New Roman" w:hAnsi="Times New Roman" w:cs="Times New Roman"/>
          <w:b/>
          <w:sz w:val="24"/>
          <w:szCs w:val="24"/>
          <w:u w:val="single"/>
        </w:rPr>
      </w:pPr>
      <w:r w:rsidRPr="003205C3">
        <w:rPr>
          <w:rFonts w:ascii="Times New Roman" w:hAnsi="Times New Roman" w:cs="Times New Roman"/>
          <w:b/>
          <w:sz w:val="24"/>
          <w:szCs w:val="24"/>
          <w:u w:val="single"/>
        </w:rPr>
        <w:t>68/2015. (V. 8.) MÖK határozat</w:t>
      </w:r>
    </w:p>
    <w:p w:rsidR="003205C3" w:rsidRPr="003205C3" w:rsidRDefault="003205C3" w:rsidP="003205C3">
      <w:pPr>
        <w:jc w:val="both"/>
        <w:rPr>
          <w:rFonts w:ascii="Times New Roman" w:hAnsi="Times New Roman" w:cs="Times New Roman"/>
          <w:b/>
          <w:sz w:val="24"/>
          <w:szCs w:val="24"/>
          <w:u w:val="single"/>
        </w:rPr>
      </w:pPr>
    </w:p>
    <w:p w:rsidR="003205C3" w:rsidRPr="003205C3" w:rsidRDefault="003205C3" w:rsidP="003205C3">
      <w:pPr>
        <w:jc w:val="both"/>
        <w:rPr>
          <w:rFonts w:ascii="Times New Roman" w:hAnsi="Times New Roman" w:cs="Times New Roman"/>
          <w:sz w:val="24"/>
          <w:szCs w:val="24"/>
        </w:rPr>
      </w:pPr>
      <w:r w:rsidRPr="003205C3">
        <w:rPr>
          <w:rFonts w:ascii="Times New Roman" w:hAnsi="Times New Roman" w:cs="Times New Roman"/>
          <w:sz w:val="24"/>
          <w:szCs w:val="24"/>
        </w:rPr>
        <w:t xml:space="preserve">A közgyűlés a 11. számú, „Előterjesztés az ÉARFÜ által kezelt hazai decentralizált forrásokra kötött támogatási szerződések lezárásáról” című előterjesztés I-VIII. </w:t>
      </w:r>
      <w:proofErr w:type="gramStart"/>
      <w:r w:rsidRPr="003205C3">
        <w:rPr>
          <w:rFonts w:ascii="Times New Roman" w:hAnsi="Times New Roman" w:cs="Times New Roman"/>
          <w:sz w:val="24"/>
          <w:szCs w:val="24"/>
        </w:rPr>
        <w:t>határozati</w:t>
      </w:r>
      <w:proofErr w:type="gramEnd"/>
      <w:r w:rsidRPr="003205C3">
        <w:rPr>
          <w:rFonts w:ascii="Times New Roman" w:hAnsi="Times New Roman" w:cs="Times New Roman"/>
          <w:sz w:val="24"/>
          <w:szCs w:val="24"/>
        </w:rPr>
        <w:t xml:space="preserve"> javaslatairól egyben szavaz.</w:t>
      </w:r>
    </w:p>
    <w:p w:rsidR="003205C3" w:rsidRDefault="003205C3">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p>
    <w:p w:rsidR="000322F4" w:rsidRPr="003205C3" w:rsidRDefault="003205C3" w:rsidP="003205C3">
      <w:pPr>
        <w:widowControl w:val="0"/>
        <w:tabs>
          <w:tab w:val="left" w:pos="0"/>
          <w:tab w:val="left" w:pos="1000"/>
          <w:tab w:val="left" w:pos="6000"/>
          <w:tab w:val="left" w:pos="7400"/>
        </w:tabs>
        <w:autoSpaceDE w:val="0"/>
        <w:autoSpaceDN w:val="0"/>
        <w:adjustRightInd w:val="0"/>
        <w:jc w:val="both"/>
        <w:rPr>
          <w:b/>
          <w:sz w:val="28"/>
          <w:szCs w:val="28"/>
        </w:rPr>
      </w:pPr>
      <w:r w:rsidRPr="003205C3">
        <w:rPr>
          <w:rFonts w:ascii="Times New Roman" w:hAnsi="Times New Roman" w:cs="Times New Roman"/>
          <w:b/>
          <w:color w:val="000000"/>
          <w:sz w:val="24"/>
          <w:szCs w:val="24"/>
        </w:rPr>
        <w:t xml:space="preserve">Szavazásra teszi fel a támogatási szerződések lezárására vonatkozó </w:t>
      </w:r>
      <w:r w:rsidRPr="003205C3">
        <w:rPr>
          <w:rFonts w:ascii="Times New Roman" w:hAnsi="Times New Roman" w:cs="Times New Roman"/>
          <w:b/>
          <w:sz w:val="24"/>
          <w:szCs w:val="24"/>
        </w:rPr>
        <w:t xml:space="preserve">I-VIII. </w:t>
      </w:r>
      <w:proofErr w:type="gramStart"/>
      <w:r w:rsidRPr="003205C3">
        <w:rPr>
          <w:rFonts w:ascii="Times New Roman" w:hAnsi="Times New Roman" w:cs="Times New Roman"/>
          <w:b/>
          <w:sz w:val="24"/>
          <w:szCs w:val="24"/>
        </w:rPr>
        <w:t>határozati</w:t>
      </w:r>
      <w:proofErr w:type="gramEnd"/>
      <w:r w:rsidRPr="003205C3">
        <w:rPr>
          <w:rFonts w:ascii="Times New Roman" w:hAnsi="Times New Roman" w:cs="Times New Roman"/>
          <w:b/>
          <w:sz w:val="24"/>
          <w:szCs w:val="24"/>
        </w:rPr>
        <w:t xml:space="preserve"> javaslatokat.</w:t>
      </w:r>
    </w:p>
    <w:p w:rsidR="000322F4" w:rsidRDefault="000322F4" w:rsidP="000322F4">
      <w:pPr>
        <w:rPr>
          <w:sz w:val="28"/>
          <w:szCs w:val="28"/>
        </w:rPr>
      </w:pP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Száma: 15.05.08/11/0/A/KT</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május 08 13:08 </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Minősített szavazás</w:t>
      </w:r>
    </w:p>
    <w:p w:rsidR="00CB6CC3" w:rsidRDefault="00CB6CC3">
      <w:pPr>
        <w:widowControl w:val="0"/>
        <w:autoSpaceDE w:val="0"/>
        <w:autoSpaceDN w:val="0"/>
        <w:adjustRightInd w:val="0"/>
        <w:rPr>
          <w:rFonts w:ascii="Times New Roman" w:hAnsi="Times New Roman" w:cs="Times New Roman"/>
          <w:color w:val="000000"/>
          <w:sz w:val="24"/>
          <w:szCs w:val="24"/>
        </w:rPr>
      </w:pP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r>
      <w:proofErr w:type="spellStart"/>
      <w:r>
        <w:rPr>
          <w:rFonts w:ascii="Times New Roman" w:hAnsi="Times New Roman" w:cs="Times New Roman"/>
          <w:b/>
          <w:bCs/>
          <w:color w:val="000000"/>
          <w:sz w:val="24"/>
          <w:szCs w:val="24"/>
          <w:u w:val="single"/>
        </w:rPr>
        <w:t>Szav%</w:t>
      </w:r>
      <w:proofErr w:type="spellEnd"/>
      <w:r>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ab/>
      </w:r>
      <w:proofErr w:type="spellStart"/>
      <w:r>
        <w:rPr>
          <w:rFonts w:ascii="Times New Roman" w:hAnsi="Times New Roman" w:cs="Times New Roman"/>
          <w:b/>
          <w:bCs/>
          <w:color w:val="000000"/>
          <w:sz w:val="24"/>
          <w:szCs w:val="24"/>
          <w:u w:val="single"/>
        </w:rPr>
        <w:t>Össz%</w:t>
      </w:r>
      <w:proofErr w:type="spellEnd"/>
      <w:r>
        <w:rPr>
          <w:rFonts w:ascii="Times New Roman" w:hAnsi="Times New Roman" w:cs="Times New Roman"/>
          <w:b/>
          <w:bCs/>
          <w:color w:val="000000"/>
          <w:sz w:val="24"/>
          <w:szCs w:val="24"/>
          <w:u w:val="single"/>
        </w:rPr>
        <w:t xml:space="preserve"> </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22</w:t>
      </w:r>
      <w:r>
        <w:rPr>
          <w:rFonts w:ascii="Times New Roman" w:hAnsi="Times New Roman" w:cs="Times New Roman"/>
          <w:color w:val="000000"/>
          <w:sz w:val="24"/>
          <w:szCs w:val="24"/>
        </w:rPr>
        <w:tab/>
        <w:t>100.00</w:t>
      </w:r>
      <w:r>
        <w:rPr>
          <w:rFonts w:ascii="Times New Roman" w:hAnsi="Times New Roman" w:cs="Times New Roman"/>
          <w:color w:val="000000"/>
          <w:sz w:val="24"/>
          <w:szCs w:val="24"/>
        </w:rPr>
        <w:tab/>
        <w:t>91.67</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0.00</w:t>
      </w:r>
      <w:proofErr w:type="spellEnd"/>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0.00</w:t>
      </w:r>
      <w:r>
        <w:rPr>
          <w:rFonts w:ascii="Times New Roman" w:hAnsi="Times New Roman" w:cs="Times New Roman"/>
          <w:color w:val="000000"/>
          <w:sz w:val="24"/>
          <w:szCs w:val="24"/>
          <w:u w:val="single"/>
        </w:rPr>
        <w:tab/>
      </w:r>
      <w:proofErr w:type="spellStart"/>
      <w:r>
        <w:rPr>
          <w:rFonts w:ascii="Times New Roman" w:hAnsi="Times New Roman" w:cs="Times New Roman"/>
          <w:color w:val="000000"/>
          <w:sz w:val="24"/>
          <w:szCs w:val="24"/>
          <w:u w:val="single"/>
        </w:rPr>
        <w:t>0.00</w:t>
      </w:r>
      <w:proofErr w:type="spellEnd"/>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22</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91.67</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2</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8.33</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1D35CF" w:rsidRDefault="001D35CF">
      <w:pPr>
        <w:widowControl w:val="0"/>
        <w:tabs>
          <w:tab w:val="left" w:pos="0"/>
          <w:tab w:val="left" w:pos="2980"/>
          <w:tab w:val="left" w:pos="3820"/>
          <w:tab w:val="left" w:pos="4680"/>
          <w:tab w:val="left" w:pos="7520"/>
          <w:tab w:val="left" w:pos="8360"/>
        </w:tabs>
        <w:autoSpaceDE w:val="0"/>
        <w:autoSpaceDN w:val="0"/>
        <w:adjustRightInd w:val="0"/>
        <w:rPr>
          <w:rFonts w:ascii="Times New Roman" w:hAnsi="Times New Roman" w:cs="Times New Roman"/>
          <w:color w:val="000000"/>
          <w:sz w:val="24"/>
          <w:szCs w:val="24"/>
        </w:rPr>
      </w:pPr>
    </w:p>
    <w:p w:rsidR="003205C3" w:rsidRPr="003205C3" w:rsidRDefault="003205C3" w:rsidP="003205C3">
      <w:pPr>
        <w:jc w:val="both"/>
        <w:rPr>
          <w:rFonts w:ascii="Times New Roman" w:hAnsi="Times New Roman" w:cs="Times New Roman"/>
          <w:b/>
          <w:sz w:val="24"/>
          <w:szCs w:val="24"/>
          <w:u w:val="single"/>
        </w:rPr>
      </w:pPr>
      <w:r w:rsidRPr="003205C3">
        <w:rPr>
          <w:rFonts w:ascii="Times New Roman" w:hAnsi="Times New Roman" w:cs="Times New Roman"/>
          <w:b/>
          <w:sz w:val="24"/>
          <w:szCs w:val="24"/>
          <w:u w:val="single"/>
        </w:rPr>
        <w:lastRenderedPageBreak/>
        <w:t>69/2015. (V. 8.) MÖK határozat</w:t>
      </w:r>
    </w:p>
    <w:p w:rsidR="003205C3" w:rsidRPr="003205C3" w:rsidRDefault="003205C3" w:rsidP="003205C3">
      <w:pPr>
        <w:jc w:val="both"/>
        <w:rPr>
          <w:rFonts w:ascii="Times New Roman" w:hAnsi="Times New Roman" w:cs="Times New Roman"/>
          <w:b/>
          <w:sz w:val="24"/>
          <w:szCs w:val="24"/>
          <w:u w:val="single"/>
        </w:rPr>
      </w:pPr>
    </w:p>
    <w:p w:rsidR="003205C3" w:rsidRPr="003205C3" w:rsidRDefault="003205C3" w:rsidP="003205C3">
      <w:pPr>
        <w:jc w:val="both"/>
        <w:rPr>
          <w:rFonts w:ascii="Times New Roman" w:hAnsi="Times New Roman" w:cs="Times New Roman"/>
          <w:sz w:val="24"/>
          <w:szCs w:val="24"/>
        </w:rPr>
      </w:pPr>
      <w:r w:rsidRPr="003205C3">
        <w:rPr>
          <w:rFonts w:ascii="Times New Roman" w:hAnsi="Times New Roman" w:cs="Times New Roman"/>
          <w:sz w:val="24"/>
          <w:szCs w:val="24"/>
        </w:rPr>
        <w:t xml:space="preserve">A Hajdú-Bihar Megyei Önkormányzat Közgyűlése, mint az Észak-alföldi Regionális Fejlesztési Tanácsnak a területfejlesztésről és területrendezésről szóló 1996. évi XXI. törvény 28. § szerinti jogutódja hozzájárul </w:t>
      </w:r>
    </w:p>
    <w:p w:rsidR="003205C3" w:rsidRPr="003205C3" w:rsidRDefault="003205C3" w:rsidP="003205C3">
      <w:pPr>
        <w:jc w:val="both"/>
        <w:rPr>
          <w:rFonts w:ascii="Times New Roman" w:hAnsi="Times New Roman" w:cs="Times New Roman"/>
          <w:sz w:val="24"/>
          <w:szCs w:val="24"/>
        </w:rPr>
      </w:pPr>
    </w:p>
    <w:p w:rsidR="003205C3" w:rsidRPr="003205C3" w:rsidRDefault="003205C3" w:rsidP="009C4AAC">
      <w:pPr>
        <w:pStyle w:val="Listaszerbekezds"/>
        <w:numPr>
          <w:ilvl w:val="0"/>
          <w:numId w:val="6"/>
        </w:numPr>
        <w:contextualSpacing w:val="0"/>
        <w:jc w:val="both"/>
        <w:rPr>
          <w:rFonts w:ascii="Times New Roman" w:hAnsi="Times New Roman" w:cs="Times New Roman"/>
          <w:sz w:val="24"/>
          <w:szCs w:val="24"/>
        </w:rPr>
      </w:pPr>
      <w:r w:rsidRPr="003205C3">
        <w:rPr>
          <w:rFonts w:ascii="Times New Roman" w:hAnsi="Times New Roman" w:cs="Times New Roman"/>
          <w:sz w:val="24"/>
          <w:szCs w:val="24"/>
        </w:rPr>
        <w:t>a 2009. évi leghátrányosabb helyzetű kistérségek felzárkóztatásának támogatása (LEKI) keretéből támogatott "Közfoglalkoztatáshoz tartozó eszközbeszerzés Álmosd Község Önkormányzatánál" tárgyban Álmosd Község Önkormányzatával kötött 090001909L számú támogatási szerződés lezárásához, miután a 2015.03.17-én megtartott ellenőrzésen megállapításra került, hogy a támogatási szerződésben vállalt kötelezettségeket maradéktalanul teljesítette.</w:t>
      </w:r>
    </w:p>
    <w:p w:rsidR="003205C3" w:rsidRPr="003205C3" w:rsidRDefault="003205C3" w:rsidP="003205C3">
      <w:pPr>
        <w:pStyle w:val="Listaszerbekezds"/>
        <w:ind w:left="360"/>
        <w:jc w:val="both"/>
        <w:rPr>
          <w:rFonts w:ascii="Times New Roman" w:hAnsi="Times New Roman" w:cs="Times New Roman"/>
          <w:sz w:val="24"/>
          <w:szCs w:val="24"/>
        </w:rPr>
      </w:pPr>
    </w:p>
    <w:p w:rsidR="003205C3" w:rsidRPr="003205C3" w:rsidRDefault="003205C3" w:rsidP="009C4AAC">
      <w:pPr>
        <w:pStyle w:val="Listaszerbekezds"/>
        <w:numPr>
          <w:ilvl w:val="0"/>
          <w:numId w:val="6"/>
        </w:numPr>
        <w:contextualSpacing w:val="0"/>
        <w:jc w:val="both"/>
        <w:rPr>
          <w:rFonts w:ascii="Times New Roman" w:hAnsi="Times New Roman" w:cs="Times New Roman"/>
          <w:sz w:val="24"/>
          <w:szCs w:val="24"/>
        </w:rPr>
      </w:pPr>
      <w:r w:rsidRPr="003205C3">
        <w:rPr>
          <w:rFonts w:ascii="Times New Roman" w:hAnsi="Times New Roman" w:cs="Times New Roman"/>
          <w:sz w:val="24"/>
          <w:szCs w:val="24"/>
        </w:rPr>
        <w:t xml:space="preserve">A közgyűlés felkéri elnökét, hogy a közgyűlés határozatáról az Észak-alföldi Regionális Fejlesztési Ügynökség </w:t>
      </w:r>
      <w:proofErr w:type="spellStart"/>
      <w:r w:rsidRPr="003205C3">
        <w:rPr>
          <w:rFonts w:ascii="Times New Roman" w:hAnsi="Times New Roman" w:cs="Times New Roman"/>
          <w:sz w:val="24"/>
          <w:szCs w:val="24"/>
        </w:rPr>
        <w:t>NKft</w:t>
      </w:r>
      <w:proofErr w:type="spellEnd"/>
      <w:r w:rsidRPr="003205C3">
        <w:rPr>
          <w:rFonts w:ascii="Times New Roman" w:hAnsi="Times New Roman" w:cs="Times New Roman"/>
          <w:sz w:val="24"/>
          <w:szCs w:val="24"/>
        </w:rPr>
        <w:t xml:space="preserve">. ügyvezetőjét tájékoztassa. </w:t>
      </w:r>
    </w:p>
    <w:p w:rsidR="003205C3" w:rsidRPr="003205C3" w:rsidRDefault="003205C3" w:rsidP="003205C3">
      <w:pPr>
        <w:jc w:val="both"/>
        <w:rPr>
          <w:rFonts w:ascii="Times New Roman" w:hAnsi="Times New Roman" w:cs="Times New Roman"/>
          <w:sz w:val="24"/>
          <w:szCs w:val="24"/>
        </w:rPr>
      </w:pPr>
    </w:p>
    <w:p w:rsidR="003205C3" w:rsidRPr="003205C3" w:rsidRDefault="003205C3" w:rsidP="003205C3">
      <w:pPr>
        <w:jc w:val="both"/>
        <w:rPr>
          <w:rFonts w:ascii="Times New Roman" w:hAnsi="Times New Roman" w:cs="Times New Roman"/>
          <w:sz w:val="24"/>
          <w:szCs w:val="24"/>
        </w:rPr>
      </w:pPr>
      <w:r w:rsidRPr="003205C3">
        <w:rPr>
          <w:rFonts w:ascii="Times New Roman" w:hAnsi="Times New Roman" w:cs="Times New Roman"/>
          <w:b/>
          <w:bCs/>
          <w:sz w:val="24"/>
          <w:szCs w:val="24"/>
          <w:u w:val="single"/>
        </w:rPr>
        <w:t>Végrehajtásért felelős:</w:t>
      </w:r>
      <w:r w:rsidRPr="003205C3">
        <w:rPr>
          <w:rFonts w:ascii="Times New Roman" w:hAnsi="Times New Roman" w:cs="Times New Roman"/>
          <w:sz w:val="24"/>
          <w:szCs w:val="24"/>
        </w:rPr>
        <w:tab/>
      </w:r>
      <w:proofErr w:type="spellStart"/>
      <w:r w:rsidRPr="003205C3">
        <w:rPr>
          <w:rFonts w:ascii="Times New Roman" w:hAnsi="Times New Roman" w:cs="Times New Roman"/>
          <w:sz w:val="24"/>
          <w:szCs w:val="24"/>
        </w:rPr>
        <w:t>Pajna</w:t>
      </w:r>
      <w:proofErr w:type="spellEnd"/>
      <w:r w:rsidRPr="003205C3">
        <w:rPr>
          <w:rFonts w:ascii="Times New Roman" w:hAnsi="Times New Roman" w:cs="Times New Roman"/>
          <w:sz w:val="24"/>
          <w:szCs w:val="24"/>
        </w:rPr>
        <w:t xml:space="preserve"> Zoltán, a megyei közgyűlés elnöke</w:t>
      </w:r>
    </w:p>
    <w:p w:rsidR="003205C3" w:rsidRPr="003205C3" w:rsidRDefault="003205C3" w:rsidP="003205C3">
      <w:pPr>
        <w:jc w:val="both"/>
        <w:rPr>
          <w:rFonts w:ascii="Times New Roman" w:hAnsi="Times New Roman" w:cs="Times New Roman"/>
          <w:sz w:val="24"/>
          <w:szCs w:val="24"/>
        </w:rPr>
      </w:pPr>
      <w:r w:rsidRPr="003205C3">
        <w:rPr>
          <w:rFonts w:ascii="Times New Roman" w:hAnsi="Times New Roman" w:cs="Times New Roman"/>
          <w:b/>
          <w:bCs/>
          <w:sz w:val="24"/>
          <w:szCs w:val="24"/>
          <w:u w:val="single"/>
        </w:rPr>
        <w:t>Határidő:</w:t>
      </w:r>
      <w:r w:rsidRPr="003205C3">
        <w:rPr>
          <w:rFonts w:ascii="Times New Roman" w:hAnsi="Times New Roman" w:cs="Times New Roman"/>
          <w:sz w:val="24"/>
          <w:szCs w:val="24"/>
        </w:rPr>
        <w:tab/>
      </w:r>
      <w:r w:rsidRPr="003205C3">
        <w:rPr>
          <w:rFonts w:ascii="Times New Roman" w:hAnsi="Times New Roman" w:cs="Times New Roman"/>
          <w:sz w:val="24"/>
          <w:szCs w:val="24"/>
        </w:rPr>
        <w:tab/>
      </w:r>
      <w:r w:rsidRPr="003205C3">
        <w:rPr>
          <w:rFonts w:ascii="Times New Roman" w:hAnsi="Times New Roman" w:cs="Times New Roman"/>
          <w:sz w:val="24"/>
          <w:szCs w:val="24"/>
        </w:rPr>
        <w:tab/>
        <w:t>2015. május 15.</w:t>
      </w:r>
    </w:p>
    <w:p w:rsidR="00CB6CC3" w:rsidRDefault="00CB6CC3" w:rsidP="003205C3">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p>
    <w:p w:rsidR="003205C3" w:rsidRPr="003205C3" w:rsidRDefault="003205C3" w:rsidP="003205C3">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p>
    <w:p w:rsidR="003205C3" w:rsidRPr="003205C3" w:rsidRDefault="003205C3" w:rsidP="003205C3">
      <w:pPr>
        <w:jc w:val="both"/>
        <w:rPr>
          <w:rFonts w:ascii="Times New Roman" w:hAnsi="Times New Roman" w:cs="Times New Roman"/>
          <w:b/>
          <w:sz w:val="24"/>
          <w:szCs w:val="24"/>
          <w:u w:val="single"/>
        </w:rPr>
      </w:pPr>
      <w:r w:rsidRPr="003205C3">
        <w:rPr>
          <w:rFonts w:ascii="Times New Roman" w:hAnsi="Times New Roman" w:cs="Times New Roman"/>
          <w:b/>
          <w:sz w:val="24"/>
          <w:szCs w:val="24"/>
          <w:u w:val="single"/>
        </w:rPr>
        <w:t>70/2015. (V. 8.) MÖK határozat</w:t>
      </w:r>
    </w:p>
    <w:p w:rsidR="003205C3" w:rsidRPr="003205C3" w:rsidRDefault="003205C3" w:rsidP="003205C3">
      <w:pPr>
        <w:jc w:val="both"/>
        <w:rPr>
          <w:rFonts w:ascii="Times New Roman" w:hAnsi="Times New Roman" w:cs="Times New Roman"/>
          <w:b/>
          <w:sz w:val="24"/>
          <w:szCs w:val="24"/>
          <w:u w:val="single"/>
        </w:rPr>
      </w:pPr>
    </w:p>
    <w:p w:rsidR="003205C3" w:rsidRPr="003205C3" w:rsidRDefault="003205C3" w:rsidP="003205C3">
      <w:pPr>
        <w:jc w:val="both"/>
        <w:rPr>
          <w:rFonts w:ascii="Times New Roman" w:hAnsi="Times New Roman" w:cs="Times New Roman"/>
          <w:sz w:val="24"/>
          <w:szCs w:val="24"/>
        </w:rPr>
      </w:pPr>
      <w:r w:rsidRPr="003205C3">
        <w:rPr>
          <w:rFonts w:ascii="Times New Roman" w:hAnsi="Times New Roman" w:cs="Times New Roman"/>
          <w:sz w:val="24"/>
          <w:szCs w:val="24"/>
        </w:rPr>
        <w:t>A Hajdú-Bihar Megyei Önkormányzat Közgyűlése, mint az Észak-alföldi Regionális Fejlesztési Tanácsnak a területfejlesztésről és területrendezésről szóló 1996. évi XXI. törvény 28. § szerinti jogutódja hozzájárul</w:t>
      </w:r>
    </w:p>
    <w:p w:rsidR="003205C3" w:rsidRPr="003205C3" w:rsidRDefault="003205C3" w:rsidP="003205C3">
      <w:pPr>
        <w:jc w:val="both"/>
        <w:rPr>
          <w:rFonts w:ascii="Times New Roman" w:hAnsi="Times New Roman" w:cs="Times New Roman"/>
          <w:sz w:val="24"/>
          <w:szCs w:val="24"/>
        </w:rPr>
      </w:pPr>
    </w:p>
    <w:p w:rsidR="003205C3" w:rsidRPr="003205C3" w:rsidRDefault="003205C3" w:rsidP="009C4AAC">
      <w:pPr>
        <w:pStyle w:val="Listaszerbekezds"/>
        <w:numPr>
          <w:ilvl w:val="0"/>
          <w:numId w:val="7"/>
        </w:numPr>
        <w:contextualSpacing w:val="0"/>
        <w:jc w:val="both"/>
        <w:rPr>
          <w:rFonts w:ascii="Times New Roman" w:hAnsi="Times New Roman" w:cs="Times New Roman"/>
          <w:sz w:val="24"/>
          <w:szCs w:val="24"/>
        </w:rPr>
      </w:pPr>
      <w:r w:rsidRPr="003205C3">
        <w:rPr>
          <w:rFonts w:ascii="Times New Roman" w:hAnsi="Times New Roman" w:cs="Times New Roman"/>
          <w:sz w:val="24"/>
          <w:szCs w:val="24"/>
        </w:rPr>
        <w:t>a 2009. évi leghátrányosabb helyzetű kistérségek felzárkóztatásának támogatása (LEKI) keretéből támogatott "Hátrányos helyzetű munkavállalók közfoglalkoztatásához szükséges eszközbeszerzés Bagamérban" tárgyban Bagamér Nagyközség Önkormányzatával kötött 090001509L számú támogatási szerződés lezárásához, miután a 2015.03.17-én megtartott ellenőrzésen megállapításra került, hogy a támogatási szerződésben vállalt kötelezettségeket maradéktalanul teljesítette.</w:t>
      </w:r>
    </w:p>
    <w:p w:rsidR="003205C3" w:rsidRPr="003205C3" w:rsidRDefault="003205C3" w:rsidP="003205C3">
      <w:pPr>
        <w:pStyle w:val="Listaszerbekezds"/>
        <w:ind w:left="360"/>
        <w:jc w:val="both"/>
        <w:rPr>
          <w:rFonts w:ascii="Times New Roman" w:hAnsi="Times New Roman" w:cs="Times New Roman"/>
          <w:sz w:val="24"/>
          <w:szCs w:val="24"/>
        </w:rPr>
      </w:pPr>
    </w:p>
    <w:p w:rsidR="003205C3" w:rsidRPr="003205C3" w:rsidRDefault="003205C3" w:rsidP="009C4AAC">
      <w:pPr>
        <w:pStyle w:val="Listaszerbekezds"/>
        <w:numPr>
          <w:ilvl w:val="0"/>
          <w:numId w:val="7"/>
        </w:numPr>
        <w:contextualSpacing w:val="0"/>
        <w:jc w:val="both"/>
        <w:rPr>
          <w:rFonts w:ascii="Times New Roman" w:hAnsi="Times New Roman" w:cs="Times New Roman"/>
          <w:sz w:val="24"/>
          <w:szCs w:val="24"/>
        </w:rPr>
      </w:pPr>
      <w:r w:rsidRPr="003205C3">
        <w:rPr>
          <w:rFonts w:ascii="Times New Roman" w:hAnsi="Times New Roman" w:cs="Times New Roman"/>
          <w:sz w:val="24"/>
          <w:szCs w:val="24"/>
        </w:rPr>
        <w:t xml:space="preserve">A közgyűlés felkéri elnökét, hogy a közgyűlés határozatáról az Észak-alföldi Regionális Fejlesztési Ügynökség </w:t>
      </w:r>
      <w:proofErr w:type="spellStart"/>
      <w:r w:rsidRPr="003205C3">
        <w:rPr>
          <w:rFonts w:ascii="Times New Roman" w:hAnsi="Times New Roman" w:cs="Times New Roman"/>
          <w:sz w:val="24"/>
          <w:szCs w:val="24"/>
        </w:rPr>
        <w:t>NKft</w:t>
      </w:r>
      <w:proofErr w:type="spellEnd"/>
      <w:r w:rsidRPr="003205C3">
        <w:rPr>
          <w:rFonts w:ascii="Times New Roman" w:hAnsi="Times New Roman" w:cs="Times New Roman"/>
          <w:sz w:val="24"/>
          <w:szCs w:val="24"/>
        </w:rPr>
        <w:t xml:space="preserve">. ügyvezetőjét tájékoztassa. </w:t>
      </w:r>
    </w:p>
    <w:p w:rsidR="003205C3" w:rsidRPr="003205C3" w:rsidRDefault="003205C3" w:rsidP="003205C3">
      <w:pPr>
        <w:jc w:val="both"/>
        <w:rPr>
          <w:rFonts w:ascii="Times New Roman" w:hAnsi="Times New Roman" w:cs="Times New Roman"/>
          <w:sz w:val="24"/>
          <w:szCs w:val="24"/>
        </w:rPr>
      </w:pPr>
    </w:p>
    <w:p w:rsidR="003205C3" w:rsidRPr="003205C3" w:rsidRDefault="003205C3" w:rsidP="003205C3">
      <w:pPr>
        <w:jc w:val="both"/>
        <w:rPr>
          <w:rFonts w:ascii="Times New Roman" w:hAnsi="Times New Roman" w:cs="Times New Roman"/>
          <w:sz w:val="24"/>
          <w:szCs w:val="24"/>
        </w:rPr>
      </w:pPr>
      <w:r w:rsidRPr="003205C3">
        <w:rPr>
          <w:rFonts w:ascii="Times New Roman" w:hAnsi="Times New Roman" w:cs="Times New Roman"/>
          <w:b/>
          <w:bCs/>
          <w:sz w:val="24"/>
          <w:szCs w:val="24"/>
          <w:u w:val="single"/>
        </w:rPr>
        <w:t>Végrehajtásért felelős:</w:t>
      </w:r>
      <w:r w:rsidRPr="003205C3">
        <w:rPr>
          <w:rFonts w:ascii="Times New Roman" w:hAnsi="Times New Roman" w:cs="Times New Roman"/>
          <w:sz w:val="24"/>
          <w:szCs w:val="24"/>
        </w:rPr>
        <w:tab/>
      </w:r>
      <w:proofErr w:type="spellStart"/>
      <w:r w:rsidRPr="003205C3">
        <w:rPr>
          <w:rFonts w:ascii="Times New Roman" w:hAnsi="Times New Roman" w:cs="Times New Roman"/>
          <w:sz w:val="24"/>
          <w:szCs w:val="24"/>
        </w:rPr>
        <w:t>Pajna</w:t>
      </w:r>
      <w:proofErr w:type="spellEnd"/>
      <w:r w:rsidRPr="003205C3">
        <w:rPr>
          <w:rFonts w:ascii="Times New Roman" w:hAnsi="Times New Roman" w:cs="Times New Roman"/>
          <w:sz w:val="24"/>
          <w:szCs w:val="24"/>
        </w:rPr>
        <w:t xml:space="preserve"> Zoltán, a megyei közgyűlés elnöke</w:t>
      </w:r>
    </w:p>
    <w:p w:rsidR="00CB6CC3" w:rsidRPr="003205C3" w:rsidRDefault="003205C3" w:rsidP="003205C3">
      <w:pPr>
        <w:jc w:val="both"/>
        <w:rPr>
          <w:rFonts w:ascii="Times New Roman" w:hAnsi="Times New Roman" w:cs="Times New Roman"/>
          <w:sz w:val="24"/>
          <w:szCs w:val="24"/>
        </w:rPr>
      </w:pPr>
      <w:r w:rsidRPr="003205C3">
        <w:rPr>
          <w:rFonts w:ascii="Times New Roman" w:hAnsi="Times New Roman" w:cs="Times New Roman"/>
          <w:b/>
          <w:bCs/>
          <w:sz w:val="24"/>
          <w:szCs w:val="24"/>
          <w:u w:val="single"/>
        </w:rPr>
        <w:t>Határidő:</w:t>
      </w:r>
      <w:r w:rsidRPr="003205C3">
        <w:rPr>
          <w:rFonts w:ascii="Times New Roman" w:hAnsi="Times New Roman" w:cs="Times New Roman"/>
          <w:sz w:val="24"/>
          <w:szCs w:val="24"/>
        </w:rPr>
        <w:tab/>
      </w:r>
      <w:r w:rsidRPr="003205C3">
        <w:rPr>
          <w:rFonts w:ascii="Times New Roman" w:hAnsi="Times New Roman" w:cs="Times New Roman"/>
          <w:sz w:val="24"/>
          <w:szCs w:val="24"/>
        </w:rPr>
        <w:tab/>
      </w:r>
      <w:r w:rsidRPr="003205C3">
        <w:rPr>
          <w:rFonts w:ascii="Times New Roman" w:hAnsi="Times New Roman" w:cs="Times New Roman"/>
          <w:sz w:val="24"/>
          <w:szCs w:val="24"/>
        </w:rPr>
        <w:tab/>
        <w:t>2015. május 15.</w:t>
      </w:r>
    </w:p>
    <w:p w:rsidR="00461349" w:rsidRPr="003205C3" w:rsidRDefault="00461349" w:rsidP="003205C3">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p>
    <w:p w:rsidR="003205C3" w:rsidRDefault="003205C3" w:rsidP="003205C3">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p>
    <w:p w:rsidR="003205C3" w:rsidRPr="003205C3" w:rsidRDefault="003205C3" w:rsidP="003205C3">
      <w:pPr>
        <w:jc w:val="both"/>
        <w:rPr>
          <w:rFonts w:ascii="Times New Roman" w:hAnsi="Times New Roman" w:cs="Times New Roman"/>
          <w:b/>
          <w:sz w:val="24"/>
          <w:szCs w:val="24"/>
          <w:u w:val="single"/>
        </w:rPr>
      </w:pPr>
      <w:r w:rsidRPr="003205C3">
        <w:rPr>
          <w:rFonts w:ascii="Times New Roman" w:hAnsi="Times New Roman" w:cs="Times New Roman"/>
          <w:b/>
          <w:sz w:val="24"/>
          <w:szCs w:val="24"/>
          <w:u w:val="single"/>
        </w:rPr>
        <w:t>71/2015. (V. 8.) MÖK határozat</w:t>
      </w:r>
    </w:p>
    <w:p w:rsidR="003205C3" w:rsidRPr="003205C3" w:rsidRDefault="003205C3" w:rsidP="003205C3">
      <w:pPr>
        <w:jc w:val="both"/>
        <w:rPr>
          <w:rFonts w:ascii="Times New Roman" w:hAnsi="Times New Roman" w:cs="Times New Roman"/>
          <w:b/>
          <w:sz w:val="24"/>
          <w:szCs w:val="24"/>
          <w:u w:val="single"/>
        </w:rPr>
      </w:pPr>
    </w:p>
    <w:p w:rsidR="003205C3" w:rsidRPr="003205C3" w:rsidRDefault="003205C3" w:rsidP="003205C3">
      <w:pPr>
        <w:jc w:val="both"/>
        <w:rPr>
          <w:rFonts w:ascii="Times New Roman" w:hAnsi="Times New Roman" w:cs="Times New Roman"/>
          <w:sz w:val="24"/>
          <w:szCs w:val="24"/>
        </w:rPr>
      </w:pPr>
      <w:r w:rsidRPr="003205C3">
        <w:rPr>
          <w:rFonts w:ascii="Times New Roman" w:hAnsi="Times New Roman" w:cs="Times New Roman"/>
          <w:sz w:val="24"/>
          <w:szCs w:val="24"/>
        </w:rPr>
        <w:t xml:space="preserve">A Hajdú-Bihar Megyei Önkormányzat Közgyűlése, mint az Észak-alföldi Regionális Fejlesztési Tanácsnak a területfejlesztésről és területrendezésről szóló 1996. évi XXI. törvény 28. § szerinti jogutódja hozzájárul </w:t>
      </w:r>
    </w:p>
    <w:p w:rsidR="003205C3" w:rsidRPr="003205C3" w:rsidRDefault="003205C3" w:rsidP="003205C3">
      <w:pPr>
        <w:jc w:val="both"/>
        <w:rPr>
          <w:rFonts w:ascii="Times New Roman" w:hAnsi="Times New Roman" w:cs="Times New Roman"/>
          <w:sz w:val="24"/>
          <w:szCs w:val="24"/>
        </w:rPr>
      </w:pPr>
    </w:p>
    <w:p w:rsidR="003205C3" w:rsidRPr="003205C3" w:rsidRDefault="003205C3" w:rsidP="009C4AAC">
      <w:pPr>
        <w:pStyle w:val="Listaszerbekezds"/>
        <w:numPr>
          <w:ilvl w:val="0"/>
          <w:numId w:val="8"/>
        </w:numPr>
        <w:ind w:left="357" w:hanging="357"/>
        <w:contextualSpacing w:val="0"/>
        <w:jc w:val="both"/>
        <w:rPr>
          <w:rFonts w:ascii="Times New Roman" w:hAnsi="Times New Roman" w:cs="Times New Roman"/>
          <w:sz w:val="24"/>
          <w:szCs w:val="24"/>
        </w:rPr>
      </w:pPr>
      <w:r w:rsidRPr="003205C3">
        <w:rPr>
          <w:rFonts w:ascii="Times New Roman" w:hAnsi="Times New Roman" w:cs="Times New Roman"/>
          <w:sz w:val="24"/>
          <w:szCs w:val="24"/>
        </w:rPr>
        <w:t xml:space="preserve">a 2009. évi leghátrányosabb helyzetű kistérségek felzárkóztatásának támogatása (LEKI) keretéből támogatott "18+1 fő szállítására alkalmas közösségi busz beszerzése" tárgyban Balmazújváros Város Önkormányzatával kötött 090000609L számú támogatási szerződés </w:t>
      </w:r>
      <w:r w:rsidRPr="003205C3">
        <w:rPr>
          <w:rFonts w:ascii="Times New Roman" w:hAnsi="Times New Roman" w:cs="Times New Roman"/>
          <w:sz w:val="24"/>
          <w:szCs w:val="24"/>
        </w:rPr>
        <w:lastRenderedPageBreak/>
        <w:t>lezárásához, miután a 2015.04.14-én megtartott ellenőrzésen megállapításra került, hogy a támogatási szerződésben vállalt kötelezettségeket maradéktalanul teljesítette.</w:t>
      </w:r>
    </w:p>
    <w:p w:rsidR="003205C3" w:rsidRPr="003205C3" w:rsidRDefault="003205C3" w:rsidP="003205C3">
      <w:pPr>
        <w:pStyle w:val="Listaszerbekezds"/>
        <w:ind w:left="357"/>
        <w:jc w:val="both"/>
        <w:rPr>
          <w:rFonts w:ascii="Times New Roman" w:hAnsi="Times New Roman" w:cs="Times New Roman"/>
          <w:sz w:val="24"/>
          <w:szCs w:val="24"/>
        </w:rPr>
      </w:pPr>
    </w:p>
    <w:p w:rsidR="003205C3" w:rsidRPr="003205C3" w:rsidRDefault="003205C3" w:rsidP="009C4AAC">
      <w:pPr>
        <w:pStyle w:val="Listaszerbekezds"/>
        <w:numPr>
          <w:ilvl w:val="0"/>
          <w:numId w:val="8"/>
        </w:numPr>
        <w:ind w:left="357" w:hanging="357"/>
        <w:contextualSpacing w:val="0"/>
        <w:jc w:val="both"/>
        <w:rPr>
          <w:rFonts w:ascii="Times New Roman" w:hAnsi="Times New Roman" w:cs="Times New Roman"/>
          <w:sz w:val="24"/>
          <w:szCs w:val="24"/>
        </w:rPr>
      </w:pPr>
      <w:r w:rsidRPr="003205C3">
        <w:rPr>
          <w:rFonts w:ascii="Times New Roman" w:hAnsi="Times New Roman" w:cs="Times New Roman"/>
          <w:sz w:val="24"/>
          <w:szCs w:val="24"/>
        </w:rPr>
        <w:t xml:space="preserve">A közgyűlés felkéri elnökét, hogy a közgyűlés határozatáról az Észak-alföldi Regionális Fejlesztési Ügynökség </w:t>
      </w:r>
      <w:proofErr w:type="spellStart"/>
      <w:r w:rsidRPr="003205C3">
        <w:rPr>
          <w:rFonts w:ascii="Times New Roman" w:hAnsi="Times New Roman" w:cs="Times New Roman"/>
          <w:sz w:val="24"/>
          <w:szCs w:val="24"/>
        </w:rPr>
        <w:t>NKft</w:t>
      </w:r>
      <w:proofErr w:type="spellEnd"/>
      <w:r w:rsidRPr="003205C3">
        <w:rPr>
          <w:rFonts w:ascii="Times New Roman" w:hAnsi="Times New Roman" w:cs="Times New Roman"/>
          <w:sz w:val="24"/>
          <w:szCs w:val="24"/>
        </w:rPr>
        <w:t xml:space="preserve">. ügyvezetőjét tájékoztassa. </w:t>
      </w:r>
    </w:p>
    <w:p w:rsidR="003205C3" w:rsidRPr="003205C3" w:rsidRDefault="003205C3" w:rsidP="003205C3">
      <w:pPr>
        <w:pStyle w:val="Listaszerbekezds"/>
        <w:ind w:left="357"/>
        <w:jc w:val="both"/>
        <w:rPr>
          <w:rFonts w:ascii="Times New Roman" w:hAnsi="Times New Roman" w:cs="Times New Roman"/>
          <w:sz w:val="24"/>
          <w:szCs w:val="24"/>
        </w:rPr>
      </w:pPr>
    </w:p>
    <w:p w:rsidR="003205C3" w:rsidRPr="003205C3" w:rsidRDefault="003205C3" w:rsidP="003205C3">
      <w:pPr>
        <w:ind w:firstLine="357"/>
        <w:jc w:val="both"/>
        <w:rPr>
          <w:rFonts w:ascii="Times New Roman" w:hAnsi="Times New Roman" w:cs="Times New Roman"/>
          <w:sz w:val="24"/>
          <w:szCs w:val="24"/>
        </w:rPr>
      </w:pPr>
      <w:r w:rsidRPr="003205C3">
        <w:rPr>
          <w:rFonts w:ascii="Times New Roman" w:hAnsi="Times New Roman" w:cs="Times New Roman"/>
          <w:b/>
          <w:bCs/>
          <w:sz w:val="24"/>
          <w:szCs w:val="24"/>
          <w:u w:val="single"/>
        </w:rPr>
        <w:t>Végrehajtásért felelős:</w:t>
      </w:r>
      <w:r w:rsidRPr="003205C3">
        <w:rPr>
          <w:rFonts w:ascii="Times New Roman" w:hAnsi="Times New Roman" w:cs="Times New Roman"/>
          <w:sz w:val="24"/>
          <w:szCs w:val="24"/>
        </w:rPr>
        <w:tab/>
      </w:r>
      <w:proofErr w:type="spellStart"/>
      <w:r w:rsidRPr="003205C3">
        <w:rPr>
          <w:rFonts w:ascii="Times New Roman" w:hAnsi="Times New Roman" w:cs="Times New Roman"/>
          <w:sz w:val="24"/>
          <w:szCs w:val="24"/>
        </w:rPr>
        <w:t>Pajna</w:t>
      </w:r>
      <w:proofErr w:type="spellEnd"/>
      <w:r w:rsidRPr="003205C3">
        <w:rPr>
          <w:rFonts w:ascii="Times New Roman" w:hAnsi="Times New Roman" w:cs="Times New Roman"/>
          <w:sz w:val="24"/>
          <w:szCs w:val="24"/>
        </w:rPr>
        <w:t xml:space="preserve"> Zoltán, a megyei közgyűlés elnöke</w:t>
      </w:r>
    </w:p>
    <w:p w:rsidR="003205C3" w:rsidRPr="003205C3" w:rsidRDefault="003205C3" w:rsidP="003205C3">
      <w:pPr>
        <w:ind w:firstLine="357"/>
        <w:jc w:val="both"/>
        <w:rPr>
          <w:rFonts w:ascii="Times New Roman" w:hAnsi="Times New Roman" w:cs="Times New Roman"/>
          <w:sz w:val="24"/>
          <w:szCs w:val="24"/>
        </w:rPr>
      </w:pPr>
      <w:r w:rsidRPr="003205C3">
        <w:rPr>
          <w:rFonts w:ascii="Times New Roman" w:hAnsi="Times New Roman" w:cs="Times New Roman"/>
          <w:b/>
          <w:bCs/>
          <w:sz w:val="24"/>
          <w:szCs w:val="24"/>
          <w:u w:val="single"/>
        </w:rPr>
        <w:t>Határidő:</w:t>
      </w:r>
      <w:r w:rsidRPr="003205C3">
        <w:rPr>
          <w:rFonts w:ascii="Times New Roman" w:hAnsi="Times New Roman" w:cs="Times New Roman"/>
          <w:sz w:val="24"/>
          <w:szCs w:val="24"/>
        </w:rPr>
        <w:tab/>
      </w:r>
      <w:r w:rsidRPr="003205C3">
        <w:rPr>
          <w:rFonts w:ascii="Times New Roman" w:hAnsi="Times New Roman" w:cs="Times New Roman"/>
          <w:sz w:val="24"/>
          <w:szCs w:val="24"/>
        </w:rPr>
        <w:tab/>
      </w:r>
      <w:r w:rsidRPr="003205C3">
        <w:rPr>
          <w:rFonts w:ascii="Times New Roman" w:hAnsi="Times New Roman" w:cs="Times New Roman"/>
          <w:sz w:val="24"/>
          <w:szCs w:val="24"/>
        </w:rPr>
        <w:tab/>
        <w:t>2015. május 15.</w:t>
      </w:r>
    </w:p>
    <w:p w:rsidR="003205C3" w:rsidRPr="003205C3" w:rsidRDefault="003205C3" w:rsidP="003205C3">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p>
    <w:p w:rsidR="003205C3" w:rsidRPr="003205C3" w:rsidRDefault="003205C3" w:rsidP="003205C3">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p>
    <w:p w:rsidR="003205C3" w:rsidRPr="003205C3" w:rsidRDefault="003205C3" w:rsidP="003205C3">
      <w:pPr>
        <w:jc w:val="both"/>
        <w:rPr>
          <w:rFonts w:ascii="Times New Roman" w:hAnsi="Times New Roman" w:cs="Times New Roman"/>
          <w:b/>
          <w:sz w:val="24"/>
          <w:szCs w:val="24"/>
          <w:u w:val="single"/>
        </w:rPr>
      </w:pPr>
      <w:r w:rsidRPr="003205C3">
        <w:rPr>
          <w:rFonts w:ascii="Times New Roman" w:hAnsi="Times New Roman" w:cs="Times New Roman"/>
          <w:b/>
          <w:sz w:val="24"/>
          <w:szCs w:val="24"/>
          <w:u w:val="single"/>
        </w:rPr>
        <w:t>72/2015. (V. 8.) MÖK határozat</w:t>
      </w:r>
    </w:p>
    <w:p w:rsidR="003205C3" w:rsidRPr="003205C3" w:rsidRDefault="003205C3" w:rsidP="003205C3">
      <w:pPr>
        <w:jc w:val="both"/>
        <w:rPr>
          <w:rFonts w:ascii="Times New Roman" w:hAnsi="Times New Roman" w:cs="Times New Roman"/>
          <w:b/>
          <w:sz w:val="24"/>
          <w:szCs w:val="24"/>
          <w:u w:val="single"/>
        </w:rPr>
      </w:pPr>
    </w:p>
    <w:p w:rsidR="003205C3" w:rsidRPr="003205C3" w:rsidRDefault="003205C3" w:rsidP="003205C3">
      <w:pPr>
        <w:jc w:val="both"/>
        <w:rPr>
          <w:rFonts w:ascii="Times New Roman" w:hAnsi="Times New Roman" w:cs="Times New Roman"/>
          <w:sz w:val="24"/>
          <w:szCs w:val="24"/>
        </w:rPr>
      </w:pPr>
      <w:r w:rsidRPr="003205C3">
        <w:rPr>
          <w:rFonts w:ascii="Times New Roman" w:hAnsi="Times New Roman" w:cs="Times New Roman"/>
          <w:sz w:val="24"/>
          <w:szCs w:val="24"/>
        </w:rPr>
        <w:t>A Hajdú-Bihar Megyei Önkormányzat Közgyűlése, mint az Észak-alföldi Regionális Fejlesztési Tanácsnak a területfejlesztésről és területrendezésről szóló 1996. évi XXI. törvény 28. § szerinti jogutódja hozzájárul</w:t>
      </w:r>
    </w:p>
    <w:p w:rsidR="003205C3" w:rsidRPr="003205C3" w:rsidRDefault="003205C3" w:rsidP="003205C3">
      <w:pPr>
        <w:jc w:val="both"/>
        <w:rPr>
          <w:rFonts w:ascii="Times New Roman" w:hAnsi="Times New Roman" w:cs="Times New Roman"/>
          <w:sz w:val="24"/>
          <w:szCs w:val="24"/>
        </w:rPr>
      </w:pPr>
    </w:p>
    <w:p w:rsidR="003205C3" w:rsidRPr="003205C3" w:rsidRDefault="003205C3" w:rsidP="009C4AAC">
      <w:pPr>
        <w:pStyle w:val="Listaszerbekezds"/>
        <w:numPr>
          <w:ilvl w:val="0"/>
          <w:numId w:val="9"/>
        </w:numPr>
        <w:contextualSpacing w:val="0"/>
        <w:jc w:val="both"/>
        <w:rPr>
          <w:rFonts w:ascii="Times New Roman" w:hAnsi="Times New Roman" w:cs="Times New Roman"/>
          <w:sz w:val="24"/>
          <w:szCs w:val="24"/>
        </w:rPr>
      </w:pPr>
      <w:r w:rsidRPr="003205C3">
        <w:rPr>
          <w:rFonts w:ascii="Times New Roman" w:hAnsi="Times New Roman" w:cs="Times New Roman"/>
          <w:sz w:val="24"/>
          <w:szCs w:val="24"/>
        </w:rPr>
        <w:t>a 2009. évi leghátrányosabb helyzetű kistérségek felzárkóztatásának támogatása (LEKI) keretéből támogatott "Óvoda épületének korszerűsítése" tárgyban Kokad Község Önkormányzatával kötött 090000209L számú támogatási szerződés lezárásához, miután a 2015.04.16-án megtartott ellenőrzésen megállapításra került, hogy a támogatási szerződésben vállalt kötelezettségeket maradéktalanul teljesítette.</w:t>
      </w:r>
    </w:p>
    <w:p w:rsidR="003205C3" w:rsidRPr="003205C3" w:rsidRDefault="003205C3" w:rsidP="003205C3">
      <w:pPr>
        <w:jc w:val="both"/>
        <w:rPr>
          <w:rFonts w:ascii="Times New Roman" w:hAnsi="Times New Roman" w:cs="Times New Roman"/>
          <w:sz w:val="24"/>
          <w:szCs w:val="24"/>
        </w:rPr>
      </w:pPr>
    </w:p>
    <w:p w:rsidR="003205C3" w:rsidRPr="003205C3" w:rsidRDefault="003205C3" w:rsidP="009C4AAC">
      <w:pPr>
        <w:pStyle w:val="Listaszerbekezds"/>
        <w:numPr>
          <w:ilvl w:val="0"/>
          <w:numId w:val="9"/>
        </w:numPr>
        <w:ind w:left="357" w:hanging="357"/>
        <w:contextualSpacing w:val="0"/>
        <w:jc w:val="both"/>
        <w:rPr>
          <w:rFonts w:ascii="Times New Roman" w:hAnsi="Times New Roman" w:cs="Times New Roman"/>
          <w:sz w:val="24"/>
          <w:szCs w:val="24"/>
        </w:rPr>
      </w:pPr>
      <w:r w:rsidRPr="003205C3">
        <w:rPr>
          <w:rFonts w:ascii="Times New Roman" w:hAnsi="Times New Roman" w:cs="Times New Roman"/>
          <w:sz w:val="24"/>
          <w:szCs w:val="24"/>
        </w:rPr>
        <w:t xml:space="preserve">A közgyűlés felkéri elnökét, hogy a közgyűlés határozatáról az Észak-alföldi Regionális Fejlesztési Ügynökség </w:t>
      </w:r>
      <w:proofErr w:type="spellStart"/>
      <w:r w:rsidRPr="003205C3">
        <w:rPr>
          <w:rFonts w:ascii="Times New Roman" w:hAnsi="Times New Roman" w:cs="Times New Roman"/>
          <w:sz w:val="24"/>
          <w:szCs w:val="24"/>
        </w:rPr>
        <w:t>NKft</w:t>
      </w:r>
      <w:proofErr w:type="spellEnd"/>
      <w:r w:rsidRPr="003205C3">
        <w:rPr>
          <w:rFonts w:ascii="Times New Roman" w:hAnsi="Times New Roman" w:cs="Times New Roman"/>
          <w:sz w:val="24"/>
          <w:szCs w:val="24"/>
        </w:rPr>
        <w:t xml:space="preserve">. ügyvezetőjét tájékoztassa. </w:t>
      </w:r>
    </w:p>
    <w:p w:rsidR="003205C3" w:rsidRPr="003205C3" w:rsidRDefault="003205C3" w:rsidP="003205C3">
      <w:pPr>
        <w:jc w:val="both"/>
        <w:rPr>
          <w:rFonts w:ascii="Times New Roman" w:hAnsi="Times New Roman" w:cs="Times New Roman"/>
          <w:sz w:val="24"/>
          <w:szCs w:val="24"/>
        </w:rPr>
      </w:pPr>
    </w:p>
    <w:p w:rsidR="003205C3" w:rsidRPr="003205C3" w:rsidRDefault="003205C3" w:rsidP="003205C3">
      <w:pPr>
        <w:jc w:val="both"/>
        <w:rPr>
          <w:rFonts w:ascii="Times New Roman" w:hAnsi="Times New Roman" w:cs="Times New Roman"/>
          <w:sz w:val="24"/>
          <w:szCs w:val="24"/>
        </w:rPr>
      </w:pPr>
      <w:r w:rsidRPr="003205C3">
        <w:rPr>
          <w:rFonts w:ascii="Times New Roman" w:hAnsi="Times New Roman" w:cs="Times New Roman"/>
          <w:b/>
          <w:bCs/>
          <w:sz w:val="24"/>
          <w:szCs w:val="24"/>
          <w:u w:val="single"/>
        </w:rPr>
        <w:t>Végrehajtásért felelős:</w:t>
      </w:r>
      <w:r w:rsidRPr="003205C3">
        <w:rPr>
          <w:rFonts w:ascii="Times New Roman" w:hAnsi="Times New Roman" w:cs="Times New Roman"/>
          <w:sz w:val="24"/>
          <w:szCs w:val="24"/>
        </w:rPr>
        <w:tab/>
      </w:r>
      <w:proofErr w:type="spellStart"/>
      <w:r w:rsidRPr="003205C3">
        <w:rPr>
          <w:rFonts w:ascii="Times New Roman" w:hAnsi="Times New Roman" w:cs="Times New Roman"/>
          <w:sz w:val="24"/>
          <w:szCs w:val="24"/>
        </w:rPr>
        <w:t>Pajna</w:t>
      </w:r>
      <w:proofErr w:type="spellEnd"/>
      <w:r w:rsidRPr="003205C3">
        <w:rPr>
          <w:rFonts w:ascii="Times New Roman" w:hAnsi="Times New Roman" w:cs="Times New Roman"/>
          <w:sz w:val="24"/>
          <w:szCs w:val="24"/>
        </w:rPr>
        <w:t xml:space="preserve"> Zoltán, a megyei közgyűlés elnöke</w:t>
      </w:r>
    </w:p>
    <w:p w:rsidR="003205C3" w:rsidRPr="003205C3" w:rsidRDefault="003205C3" w:rsidP="003205C3">
      <w:pPr>
        <w:jc w:val="both"/>
        <w:rPr>
          <w:rFonts w:ascii="Times New Roman" w:hAnsi="Times New Roman" w:cs="Times New Roman"/>
          <w:sz w:val="24"/>
          <w:szCs w:val="24"/>
        </w:rPr>
      </w:pPr>
      <w:r w:rsidRPr="003205C3">
        <w:rPr>
          <w:rFonts w:ascii="Times New Roman" w:hAnsi="Times New Roman" w:cs="Times New Roman"/>
          <w:b/>
          <w:bCs/>
          <w:sz w:val="24"/>
          <w:szCs w:val="24"/>
          <w:u w:val="single"/>
        </w:rPr>
        <w:t>Határidő:</w:t>
      </w:r>
      <w:r w:rsidRPr="003205C3">
        <w:rPr>
          <w:rFonts w:ascii="Times New Roman" w:hAnsi="Times New Roman" w:cs="Times New Roman"/>
          <w:sz w:val="24"/>
          <w:szCs w:val="24"/>
        </w:rPr>
        <w:tab/>
      </w:r>
      <w:r w:rsidRPr="003205C3">
        <w:rPr>
          <w:rFonts w:ascii="Times New Roman" w:hAnsi="Times New Roman" w:cs="Times New Roman"/>
          <w:sz w:val="24"/>
          <w:szCs w:val="24"/>
        </w:rPr>
        <w:tab/>
      </w:r>
      <w:r w:rsidRPr="003205C3">
        <w:rPr>
          <w:rFonts w:ascii="Times New Roman" w:hAnsi="Times New Roman" w:cs="Times New Roman"/>
          <w:sz w:val="24"/>
          <w:szCs w:val="24"/>
        </w:rPr>
        <w:tab/>
        <w:t>2015. május 15.</w:t>
      </w:r>
    </w:p>
    <w:p w:rsidR="003205C3" w:rsidRPr="003205C3" w:rsidRDefault="003205C3" w:rsidP="003205C3">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p>
    <w:p w:rsidR="003205C3" w:rsidRPr="003205C3" w:rsidRDefault="003205C3" w:rsidP="003205C3">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p>
    <w:p w:rsidR="003205C3" w:rsidRPr="003205C3" w:rsidRDefault="003205C3" w:rsidP="003205C3">
      <w:pPr>
        <w:jc w:val="both"/>
        <w:rPr>
          <w:rFonts w:ascii="Times New Roman" w:hAnsi="Times New Roman" w:cs="Times New Roman"/>
          <w:b/>
          <w:sz w:val="24"/>
          <w:szCs w:val="24"/>
          <w:u w:val="single"/>
        </w:rPr>
      </w:pPr>
      <w:r w:rsidRPr="003205C3">
        <w:rPr>
          <w:rFonts w:ascii="Times New Roman" w:hAnsi="Times New Roman" w:cs="Times New Roman"/>
          <w:b/>
          <w:sz w:val="24"/>
          <w:szCs w:val="24"/>
          <w:u w:val="single"/>
        </w:rPr>
        <w:t>73/2015. (V. 8.) MÖK határozat</w:t>
      </w:r>
    </w:p>
    <w:p w:rsidR="003205C3" w:rsidRPr="003205C3" w:rsidRDefault="003205C3" w:rsidP="003205C3">
      <w:pPr>
        <w:jc w:val="both"/>
        <w:rPr>
          <w:rFonts w:ascii="Times New Roman" w:hAnsi="Times New Roman" w:cs="Times New Roman"/>
          <w:b/>
          <w:sz w:val="24"/>
          <w:szCs w:val="24"/>
          <w:u w:val="single"/>
        </w:rPr>
      </w:pPr>
    </w:p>
    <w:p w:rsidR="003205C3" w:rsidRPr="003205C3" w:rsidRDefault="003205C3" w:rsidP="003205C3">
      <w:pPr>
        <w:jc w:val="both"/>
        <w:rPr>
          <w:rFonts w:ascii="Times New Roman" w:hAnsi="Times New Roman" w:cs="Times New Roman"/>
          <w:sz w:val="24"/>
          <w:szCs w:val="24"/>
        </w:rPr>
      </w:pPr>
      <w:r w:rsidRPr="003205C3">
        <w:rPr>
          <w:rFonts w:ascii="Times New Roman" w:hAnsi="Times New Roman" w:cs="Times New Roman"/>
          <w:sz w:val="24"/>
          <w:szCs w:val="24"/>
        </w:rPr>
        <w:t xml:space="preserve">A Hajdú-Bihar Megyei Önkormányzat Közgyűlése, mint az Észak-alföldi Regionális Fejlesztési Tanácsnak a területfejlesztésről és területrendezésről szóló 1996. évi XXI. törvény 28. § szerinti jogutódja hozzájárul </w:t>
      </w:r>
    </w:p>
    <w:p w:rsidR="003205C3" w:rsidRPr="003205C3" w:rsidRDefault="003205C3" w:rsidP="003205C3">
      <w:pPr>
        <w:jc w:val="both"/>
        <w:rPr>
          <w:rFonts w:ascii="Times New Roman" w:hAnsi="Times New Roman" w:cs="Times New Roman"/>
          <w:sz w:val="24"/>
          <w:szCs w:val="24"/>
        </w:rPr>
      </w:pPr>
    </w:p>
    <w:p w:rsidR="003205C3" w:rsidRPr="003205C3" w:rsidRDefault="003205C3" w:rsidP="009C4AAC">
      <w:pPr>
        <w:pStyle w:val="Listaszerbekezds"/>
        <w:numPr>
          <w:ilvl w:val="0"/>
          <w:numId w:val="10"/>
        </w:numPr>
        <w:contextualSpacing w:val="0"/>
        <w:jc w:val="both"/>
        <w:rPr>
          <w:rFonts w:ascii="Times New Roman" w:hAnsi="Times New Roman" w:cs="Times New Roman"/>
          <w:sz w:val="24"/>
          <w:szCs w:val="24"/>
        </w:rPr>
      </w:pPr>
      <w:r w:rsidRPr="003205C3">
        <w:rPr>
          <w:rFonts w:ascii="Times New Roman" w:hAnsi="Times New Roman" w:cs="Times New Roman"/>
          <w:sz w:val="24"/>
          <w:szCs w:val="24"/>
        </w:rPr>
        <w:t>a 2009. önkormányzati fejlesztések támogatása területi kötöttségek nélkül (CÉDE) keretéből támogatott "A Bimbó közi óvoda felújítása" tárgyban Balmazújváros Város Önkormányzatával kötött 090001109D számú támogatási szerződés lezárásához, miután a 2015.04.14-én megtartott ellenőrzésen megállapításra került, hogy a támogatási szerződésben vállalt kötelezettségeket maradéktalanul teljesítette.</w:t>
      </w:r>
    </w:p>
    <w:p w:rsidR="003205C3" w:rsidRPr="003205C3" w:rsidRDefault="003205C3" w:rsidP="003205C3">
      <w:pPr>
        <w:jc w:val="both"/>
        <w:rPr>
          <w:rFonts w:ascii="Times New Roman" w:hAnsi="Times New Roman" w:cs="Times New Roman"/>
          <w:sz w:val="24"/>
          <w:szCs w:val="24"/>
        </w:rPr>
      </w:pPr>
    </w:p>
    <w:p w:rsidR="003205C3" w:rsidRPr="003205C3" w:rsidRDefault="003205C3" w:rsidP="009C4AAC">
      <w:pPr>
        <w:pStyle w:val="Listaszerbekezds"/>
        <w:numPr>
          <w:ilvl w:val="0"/>
          <w:numId w:val="10"/>
        </w:numPr>
        <w:ind w:left="357" w:hanging="357"/>
        <w:contextualSpacing w:val="0"/>
        <w:jc w:val="both"/>
        <w:rPr>
          <w:rFonts w:ascii="Times New Roman" w:hAnsi="Times New Roman" w:cs="Times New Roman"/>
          <w:sz w:val="24"/>
          <w:szCs w:val="24"/>
        </w:rPr>
      </w:pPr>
      <w:r w:rsidRPr="003205C3">
        <w:rPr>
          <w:rFonts w:ascii="Times New Roman" w:hAnsi="Times New Roman" w:cs="Times New Roman"/>
          <w:sz w:val="24"/>
          <w:szCs w:val="24"/>
        </w:rPr>
        <w:t xml:space="preserve">A közgyűlés felkéri elnökét, hogy a közgyűlés határozatáról az Észak-alföldi Regionális Fejlesztési Ügynökség </w:t>
      </w:r>
      <w:proofErr w:type="spellStart"/>
      <w:r w:rsidRPr="003205C3">
        <w:rPr>
          <w:rFonts w:ascii="Times New Roman" w:hAnsi="Times New Roman" w:cs="Times New Roman"/>
          <w:sz w:val="24"/>
          <w:szCs w:val="24"/>
        </w:rPr>
        <w:t>NKft</w:t>
      </w:r>
      <w:proofErr w:type="spellEnd"/>
      <w:r w:rsidRPr="003205C3">
        <w:rPr>
          <w:rFonts w:ascii="Times New Roman" w:hAnsi="Times New Roman" w:cs="Times New Roman"/>
          <w:sz w:val="24"/>
          <w:szCs w:val="24"/>
        </w:rPr>
        <w:t xml:space="preserve">. ügyvezetőjét tájékoztassa. </w:t>
      </w:r>
    </w:p>
    <w:p w:rsidR="003205C3" w:rsidRPr="003205C3" w:rsidRDefault="003205C3" w:rsidP="003205C3">
      <w:pPr>
        <w:jc w:val="both"/>
        <w:rPr>
          <w:rFonts w:ascii="Times New Roman" w:hAnsi="Times New Roman" w:cs="Times New Roman"/>
          <w:sz w:val="24"/>
          <w:szCs w:val="24"/>
        </w:rPr>
      </w:pPr>
    </w:p>
    <w:p w:rsidR="003205C3" w:rsidRPr="003205C3" w:rsidRDefault="003205C3" w:rsidP="003205C3">
      <w:pPr>
        <w:jc w:val="both"/>
        <w:rPr>
          <w:rFonts w:ascii="Times New Roman" w:hAnsi="Times New Roman" w:cs="Times New Roman"/>
          <w:sz w:val="24"/>
          <w:szCs w:val="24"/>
        </w:rPr>
      </w:pPr>
      <w:r w:rsidRPr="003205C3">
        <w:rPr>
          <w:rFonts w:ascii="Times New Roman" w:hAnsi="Times New Roman" w:cs="Times New Roman"/>
          <w:b/>
          <w:bCs/>
          <w:sz w:val="24"/>
          <w:szCs w:val="24"/>
          <w:u w:val="single"/>
        </w:rPr>
        <w:t>Végrehajtásért felelős:</w:t>
      </w:r>
      <w:r w:rsidRPr="003205C3">
        <w:rPr>
          <w:rFonts w:ascii="Times New Roman" w:hAnsi="Times New Roman" w:cs="Times New Roman"/>
          <w:sz w:val="24"/>
          <w:szCs w:val="24"/>
        </w:rPr>
        <w:tab/>
      </w:r>
      <w:proofErr w:type="spellStart"/>
      <w:r w:rsidRPr="003205C3">
        <w:rPr>
          <w:rFonts w:ascii="Times New Roman" w:hAnsi="Times New Roman" w:cs="Times New Roman"/>
          <w:sz w:val="24"/>
          <w:szCs w:val="24"/>
        </w:rPr>
        <w:t>Pajna</w:t>
      </w:r>
      <w:proofErr w:type="spellEnd"/>
      <w:r w:rsidRPr="003205C3">
        <w:rPr>
          <w:rFonts w:ascii="Times New Roman" w:hAnsi="Times New Roman" w:cs="Times New Roman"/>
          <w:sz w:val="24"/>
          <w:szCs w:val="24"/>
        </w:rPr>
        <w:t xml:space="preserve"> Zoltán, a megyei közgyűlés elnöke</w:t>
      </w:r>
    </w:p>
    <w:p w:rsidR="003205C3" w:rsidRPr="003205C3" w:rsidRDefault="003205C3" w:rsidP="003205C3">
      <w:pPr>
        <w:jc w:val="both"/>
        <w:rPr>
          <w:rFonts w:ascii="Times New Roman" w:hAnsi="Times New Roman" w:cs="Times New Roman"/>
          <w:sz w:val="24"/>
          <w:szCs w:val="24"/>
        </w:rPr>
      </w:pPr>
      <w:r w:rsidRPr="003205C3">
        <w:rPr>
          <w:rFonts w:ascii="Times New Roman" w:hAnsi="Times New Roman" w:cs="Times New Roman"/>
          <w:b/>
          <w:bCs/>
          <w:sz w:val="24"/>
          <w:szCs w:val="24"/>
          <w:u w:val="single"/>
        </w:rPr>
        <w:t>Határidő:</w:t>
      </w:r>
      <w:r w:rsidRPr="003205C3">
        <w:rPr>
          <w:rFonts w:ascii="Times New Roman" w:hAnsi="Times New Roman" w:cs="Times New Roman"/>
          <w:sz w:val="24"/>
          <w:szCs w:val="24"/>
        </w:rPr>
        <w:tab/>
      </w:r>
      <w:r w:rsidRPr="003205C3">
        <w:rPr>
          <w:rFonts w:ascii="Times New Roman" w:hAnsi="Times New Roman" w:cs="Times New Roman"/>
          <w:sz w:val="24"/>
          <w:szCs w:val="24"/>
        </w:rPr>
        <w:tab/>
      </w:r>
      <w:r w:rsidRPr="003205C3">
        <w:rPr>
          <w:rFonts w:ascii="Times New Roman" w:hAnsi="Times New Roman" w:cs="Times New Roman"/>
          <w:sz w:val="24"/>
          <w:szCs w:val="24"/>
        </w:rPr>
        <w:tab/>
        <w:t>2015. május 15.</w:t>
      </w:r>
    </w:p>
    <w:p w:rsidR="003205C3" w:rsidRPr="003205C3" w:rsidRDefault="003205C3" w:rsidP="003205C3">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p>
    <w:p w:rsidR="003205C3" w:rsidRDefault="003205C3" w:rsidP="003205C3">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p>
    <w:p w:rsidR="00776FA5" w:rsidRDefault="00776FA5" w:rsidP="003205C3">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p>
    <w:p w:rsidR="00776FA5" w:rsidRPr="003205C3" w:rsidRDefault="00776FA5" w:rsidP="003205C3">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p>
    <w:p w:rsidR="003205C3" w:rsidRPr="003205C3" w:rsidRDefault="003205C3" w:rsidP="003205C3">
      <w:pPr>
        <w:jc w:val="both"/>
        <w:rPr>
          <w:rFonts w:ascii="Times New Roman" w:hAnsi="Times New Roman" w:cs="Times New Roman"/>
          <w:b/>
          <w:sz w:val="24"/>
          <w:szCs w:val="24"/>
          <w:u w:val="single"/>
        </w:rPr>
      </w:pPr>
      <w:r w:rsidRPr="003205C3">
        <w:rPr>
          <w:rFonts w:ascii="Times New Roman" w:hAnsi="Times New Roman" w:cs="Times New Roman"/>
          <w:b/>
          <w:sz w:val="24"/>
          <w:szCs w:val="24"/>
          <w:u w:val="single"/>
        </w:rPr>
        <w:lastRenderedPageBreak/>
        <w:t>74/2015. (V. 8.) MÖK határozat</w:t>
      </w:r>
    </w:p>
    <w:p w:rsidR="003205C3" w:rsidRPr="003205C3" w:rsidRDefault="003205C3" w:rsidP="003205C3">
      <w:pPr>
        <w:jc w:val="both"/>
        <w:rPr>
          <w:rFonts w:ascii="Times New Roman" w:hAnsi="Times New Roman" w:cs="Times New Roman"/>
          <w:b/>
          <w:sz w:val="24"/>
          <w:szCs w:val="24"/>
          <w:u w:val="single"/>
        </w:rPr>
      </w:pPr>
    </w:p>
    <w:p w:rsidR="003205C3" w:rsidRPr="003205C3" w:rsidRDefault="003205C3" w:rsidP="003205C3">
      <w:pPr>
        <w:jc w:val="both"/>
        <w:rPr>
          <w:rFonts w:ascii="Times New Roman" w:hAnsi="Times New Roman" w:cs="Times New Roman"/>
          <w:sz w:val="24"/>
          <w:szCs w:val="24"/>
        </w:rPr>
      </w:pPr>
      <w:r w:rsidRPr="003205C3">
        <w:rPr>
          <w:rFonts w:ascii="Times New Roman" w:hAnsi="Times New Roman" w:cs="Times New Roman"/>
          <w:sz w:val="24"/>
          <w:szCs w:val="24"/>
        </w:rPr>
        <w:t>A Hajdú-Bihar Megyei Önkormányzat Közgyűlése, mint az Észak-alföldi Regionális Fejlesztési Tanácsnak a területfejlesztésről és területrendezésről szóló 1996. évi XXI. törvény 28. § szerinti jogutódja hozzájárul</w:t>
      </w:r>
    </w:p>
    <w:p w:rsidR="003205C3" w:rsidRPr="003205C3" w:rsidRDefault="003205C3" w:rsidP="003205C3">
      <w:pPr>
        <w:jc w:val="both"/>
        <w:rPr>
          <w:rFonts w:ascii="Times New Roman" w:hAnsi="Times New Roman" w:cs="Times New Roman"/>
          <w:sz w:val="24"/>
          <w:szCs w:val="24"/>
        </w:rPr>
      </w:pPr>
    </w:p>
    <w:p w:rsidR="003205C3" w:rsidRPr="003205C3" w:rsidRDefault="003205C3" w:rsidP="009C4AAC">
      <w:pPr>
        <w:pStyle w:val="Listaszerbekezds"/>
        <w:numPr>
          <w:ilvl w:val="0"/>
          <w:numId w:val="11"/>
        </w:numPr>
        <w:contextualSpacing w:val="0"/>
        <w:jc w:val="both"/>
        <w:rPr>
          <w:rFonts w:ascii="Times New Roman" w:hAnsi="Times New Roman" w:cs="Times New Roman"/>
          <w:sz w:val="24"/>
          <w:szCs w:val="24"/>
        </w:rPr>
      </w:pPr>
      <w:r w:rsidRPr="003205C3">
        <w:rPr>
          <w:rFonts w:ascii="Times New Roman" w:hAnsi="Times New Roman" w:cs="Times New Roman"/>
          <w:sz w:val="24"/>
          <w:szCs w:val="24"/>
        </w:rPr>
        <w:t>a 2009. önkormányzati fejlesztések támogatása területi kötöttségek nélkül (CÉDE) keretéből támogatott "Létavértes Városi Önkormányzat feladat ellátásának színvonalát emelő fejlesztések, eszközbeszerzések" tárgyban Létavértes Városi Önkormányzatával kötött 090001709D számú támogatási szerződés lezárásához, miután a 2015.04.16-án megtartott ellenőrzésen megállapításra került, hogy a támogatási szerződésben vállalt kötelezettségeket maradéktalanul teljesítette.</w:t>
      </w:r>
    </w:p>
    <w:p w:rsidR="003205C3" w:rsidRPr="003205C3" w:rsidRDefault="003205C3" w:rsidP="003205C3">
      <w:pPr>
        <w:jc w:val="both"/>
        <w:rPr>
          <w:rFonts w:ascii="Times New Roman" w:hAnsi="Times New Roman" w:cs="Times New Roman"/>
          <w:sz w:val="24"/>
          <w:szCs w:val="24"/>
        </w:rPr>
      </w:pPr>
    </w:p>
    <w:p w:rsidR="003205C3" w:rsidRPr="003205C3" w:rsidRDefault="003205C3" w:rsidP="009C4AAC">
      <w:pPr>
        <w:pStyle w:val="Listaszerbekezds"/>
        <w:numPr>
          <w:ilvl w:val="0"/>
          <w:numId w:val="11"/>
        </w:numPr>
        <w:ind w:left="357" w:hanging="357"/>
        <w:contextualSpacing w:val="0"/>
        <w:jc w:val="both"/>
        <w:rPr>
          <w:rFonts w:ascii="Times New Roman" w:hAnsi="Times New Roman" w:cs="Times New Roman"/>
          <w:sz w:val="24"/>
          <w:szCs w:val="24"/>
        </w:rPr>
      </w:pPr>
      <w:r w:rsidRPr="003205C3">
        <w:rPr>
          <w:rFonts w:ascii="Times New Roman" w:hAnsi="Times New Roman" w:cs="Times New Roman"/>
          <w:sz w:val="24"/>
          <w:szCs w:val="24"/>
        </w:rPr>
        <w:t xml:space="preserve">A közgyűlés felkéri elnökét, hogy a közgyűlés határozatáról az Észak-alföldi Regionális Fejlesztési Ügynökség </w:t>
      </w:r>
      <w:proofErr w:type="spellStart"/>
      <w:r w:rsidRPr="003205C3">
        <w:rPr>
          <w:rFonts w:ascii="Times New Roman" w:hAnsi="Times New Roman" w:cs="Times New Roman"/>
          <w:sz w:val="24"/>
          <w:szCs w:val="24"/>
        </w:rPr>
        <w:t>NKft</w:t>
      </w:r>
      <w:proofErr w:type="spellEnd"/>
      <w:r w:rsidRPr="003205C3">
        <w:rPr>
          <w:rFonts w:ascii="Times New Roman" w:hAnsi="Times New Roman" w:cs="Times New Roman"/>
          <w:sz w:val="24"/>
          <w:szCs w:val="24"/>
        </w:rPr>
        <w:t xml:space="preserve">. ügyvezetőjét tájékoztassa. </w:t>
      </w:r>
    </w:p>
    <w:p w:rsidR="003205C3" w:rsidRPr="003205C3" w:rsidRDefault="003205C3" w:rsidP="003205C3">
      <w:pPr>
        <w:jc w:val="both"/>
        <w:rPr>
          <w:rFonts w:ascii="Times New Roman" w:hAnsi="Times New Roman" w:cs="Times New Roman"/>
          <w:sz w:val="24"/>
          <w:szCs w:val="24"/>
        </w:rPr>
      </w:pPr>
    </w:p>
    <w:p w:rsidR="003205C3" w:rsidRPr="003205C3" w:rsidRDefault="003205C3" w:rsidP="003205C3">
      <w:pPr>
        <w:jc w:val="both"/>
        <w:rPr>
          <w:rFonts w:ascii="Times New Roman" w:hAnsi="Times New Roman" w:cs="Times New Roman"/>
          <w:sz w:val="24"/>
          <w:szCs w:val="24"/>
        </w:rPr>
      </w:pPr>
      <w:r w:rsidRPr="003205C3">
        <w:rPr>
          <w:rFonts w:ascii="Times New Roman" w:hAnsi="Times New Roman" w:cs="Times New Roman"/>
          <w:b/>
          <w:bCs/>
          <w:sz w:val="24"/>
          <w:szCs w:val="24"/>
          <w:u w:val="single"/>
        </w:rPr>
        <w:t>Végrehajtásért felelős:</w:t>
      </w:r>
      <w:r w:rsidRPr="003205C3">
        <w:rPr>
          <w:rFonts w:ascii="Times New Roman" w:hAnsi="Times New Roman" w:cs="Times New Roman"/>
          <w:sz w:val="24"/>
          <w:szCs w:val="24"/>
        </w:rPr>
        <w:tab/>
      </w:r>
      <w:proofErr w:type="spellStart"/>
      <w:r w:rsidRPr="003205C3">
        <w:rPr>
          <w:rFonts w:ascii="Times New Roman" w:hAnsi="Times New Roman" w:cs="Times New Roman"/>
          <w:sz w:val="24"/>
          <w:szCs w:val="24"/>
        </w:rPr>
        <w:t>Pajna</w:t>
      </w:r>
      <w:proofErr w:type="spellEnd"/>
      <w:r w:rsidRPr="003205C3">
        <w:rPr>
          <w:rFonts w:ascii="Times New Roman" w:hAnsi="Times New Roman" w:cs="Times New Roman"/>
          <w:sz w:val="24"/>
          <w:szCs w:val="24"/>
        </w:rPr>
        <w:t xml:space="preserve"> Zoltán, a megyei közgyűlés elnöke</w:t>
      </w:r>
    </w:p>
    <w:p w:rsidR="003205C3" w:rsidRPr="003205C3" w:rsidRDefault="003205C3" w:rsidP="003205C3">
      <w:pPr>
        <w:jc w:val="both"/>
        <w:rPr>
          <w:rFonts w:ascii="Times New Roman" w:hAnsi="Times New Roman" w:cs="Times New Roman"/>
          <w:sz w:val="24"/>
          <w:szCs w:val="24"/>
        </w:rPr>
      </w:pPr>
      <w:r w:rsidRPr="003205C3">
        <w:rPr>
          <w:rFonts w:ascii="Times New Roman" w:hAnsi="Times New Roman" w:cs="Times New Roman"/>
          <w:b/>
          <w:bCs/>
          <w:sz w:val="24"/>
          <w:szCs w:val="24"/>
          <w:u w:val="single"/>
        </w:rPr>
        <w:t>Határidő:</w:t>
      </w:r>
      <w:r w:rsidRPr="003205C3">
        <w:rPr>
          <w:rFonts w:ascii="Times New Roman" w:hAnsi="Times New Roman" w:cs="Times New Roman"/>
          <w:sz w:val="24"/>
          <w:szCs w:val="24"/>
        </w:rPr>
        <w:tab/>
      </w:r>
      <w:r w:rsidRPr="003205C3">
        <w:rPr>
          <w:rFonts w:ascii="Times New Roman" w:hAnsi="Times New Roman" w:cs="Times New Roman"/>
          <w:sz w:val="24"/>
          <w:szCs w:val="24"/>
        </w:rPr>
        <w:tab/>
      </w:r>
      <w:r w:rsidRPr="003205C3">
        <w:rPr>
          <w:rFonts w:ascii="Times New Roman" w:hAnsi="Times New Roman" w:cs="Times New Roman"/>
          <w:sz w:val="24"/>
          <w:szCs w:val="24"/>
        </w:rPr>
        <w:tab/>
        <w:t>2015. május 15.</w:t>
      </w:r>
    </w:p>
    <w:p w:rsidR="003205C3" w:rsidRPr="003205C3" w:rsidRDefault="003205C3" w:rsidP="003205C3">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p>
    <w:p w:rsidR="003205C3" w:rsidRPr="003205C3" w:rsidRDefault="003205C3" w:rsidP="003205C3">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p>
    <w:p w:rsidR="003205C3" w:rsidRPr="003205C3" w:rsidRDefault="003205C3" w:rsidP="003205C3">
      <w:pPr>
        <w:jc w:val="both"/>
        <w:rPr>
          <w:rFonts w:ascii="Times New Roman" w:hAnsi="Times New Roman" w:cs="Times New Roman"/>
          <w:b/>
          <w:sz w:val="24"/>
          <w:szCs w:val="24"/>
          <w:u w:val="single"/>
        </w:rPr>
      </w:pPr>
      <w:r w:rsidRPr="003205C3">
        <w:rPr>
          <w:rFonts w:ascii="Times New Roman" w:hAnsi="Times New Roman" w:cs="Times New Roman"/>
          <w:b/>
          <w:sz w:val="24"/>
          <w:szCs w:val="24"/>
          <w:u w:val="single"/>
        </w:rPr>
        <w:t>75/2015. (V. 8.) MÖK határozat</w:t>
      </w:r>
    </w:p>
    <w:p w:rsidR="003205C3" w:rsidRPr="003205C3" w:rsidRDefault="003205C3" w:rsidP="003205C3">
      <w:pPr>
        <w:jc w:val="both"/>
        <w:rPr>
          <w:rFonts w:ascii="Times New Roman" w:hAnsi="Times New Roman" w:cs="Times New Roman"/>
          <w:b/>
          <w:sz w:val="24"/>
          <w:szCs w:val="24"/>
          <w:u w:val="single"/>
        </w:rPr>
      </w:pPr>
    </w:p>
    <w:p w:rsidR="003205C3" w:rsidRPr="003205C3" w:rsidRDefault="003205C3" w:rsidP="003205C3">
      <w:pPr>
        <w:jc w:val="both"/>
        <w:rPr>
          <w:rFonts w:ascii="Times New Roman" w:hAnsi="Times New Roman" w:cs="Times New Roman"/>
          <w:sz w:val="24"/>
          <w:szCs w:val="24"/>
        </w:rPr>
      </w:pPr>
      <w:r w:rsidRPr="003205C3">
        <w:rPr>
          <w:rFonts w:ascii="Times New Roman" w:hAnsi="Times New Roman" w:cs="Times New Roman"/>
          <w:sz w:val="24"/>
          <w:szCs w:val="24"/>
        </w:rPr>
        <w:t>A Hajdú-Bihar Megyei Önkormányzat Közgyűlése, mint az Észak-alföldi Regionális Fejlesztési Tanácsnak a területfejlesztésről és területrendezésről szóló 1996. évi XXI. törvény 28. § szerinti jogutódja hozzájárul</w:t>
      </w:r>
    </w:p>
    <w:p w:rsidR="003205C3" w:rsidRPr="003205C3" w:rsidRDefault="003205C3" w:rsidP="003205C3">
      <w:pPr>
        <w:jc w:val="both"/>
        <w:rPr>
          <w:rFonts w:ascii="Times New Roman" w:hAnsi="Times New Roman" w:cs="Times New Roman"/>
          <w:sz w:val="24"/>
          <w:szCs w:val="24"/>
        </w:rPr>
      </w:pPr>
    </w:p>
    <w:p w:rsidR="003205C3" w:rsidRPr="003205C3" w:rsidRDefault="003205C3" w:rsidP="009C4AAC">
      <w:pPr>
        <w:pStyle w:val="Listaszerbekezds"/>
        <w:numPr>
          <w:ilvl w:val="0"/>
          <w:numId w:val="12"/>
        </w:numPr>
        <w:contextualSpacing w:val="0"/>
        <w:jc w:val="both"/>
        <w:rPr>
          <w:rFonts w:ascii="Times New Roman" w:hAnsi="Times New Roman" w:cs="Times New Roman"/>
          <w:sz w:val="24"/>
          <w:szCs w:val="24"/>
        </w:rPr>
      </w:pPr>
      <w:r w:rsidRPr="003205C3">
        <w:rPr>
          <w:rFonts w:ascii="Times New Roman" w:hAnsi="Times New Roman" w:cs="Times New Roman"/>
          <w:sz w:val="24"/>
          <w:szCs w:val="24"/>
        </w:rPr>
        <w:t>a 2009. évi Települési Önkormányzati szilárd burkolatú belterületi közutak burkolat-felújítása (TEUT) keretéből támogatott "Egyek Bartók Béla utca burkolat felújítás" tárgyban Egyek Nagyközség Önkormányzatával kötött 090001509U számú támogatási szerződés lezárásához, miután a 2015.03.19-én megtartott ellenőrzésen megállapításra került, hogy a támogatási szerződésben vállalt kötelezettségeket maradéktalanul teljesítette.</w:t>
      </w:r>
    </w:p>
    <w:p w:rsidR="003205C3" w:rsidRPr="003205C3" w:rsidRDefault="003205C3" w:rsidP="003205C3">
      <w:pPr>
        <w:jc w:val="both"/>
        <w:rPr>
          <w:rFonts w:ascii="Times New Roman" w:hAnsi="Times New Roman" w:cs="Times New Roman"/>
          <w:sz w:val="24"/>
          <w:szCs w:val="24"/>
        </w:rPr>
      </w:pPr>
    </w:p>
    <w:p w:rsidR="003205C3" w:rsidRPr="003205C3" w:rsidRDefault="003205C3" w:rsidP="009C4AAC">
      <w:pPr>
        <w:pStyle w:val="Listaszerbekezds"/>
        <w:numPr>
          <w:ilvl w:val="0"/>
          <w:numId w:val="12"/>
        </w:numPr>
        <w:ind w:left="357" w:hanging="357"/>
        <w:contextualSpacing w:val="0"/>
        <w:jc w:val="both"/>
        <w:rPr>
          <w:rFonts w:ascii="Times New Roman" w:hAnsi="Times New Roman" w:cs="Times New Roman"/>
          <w:sz w:val="24"/>
          <w:szCs w:val="24"/>
        </w:rPr>
      </w:pPr>
      <w:r w:rsidRPr="003205C3">
        <w:rPr>
          <w:rFonts w:ascii="Times New Roman" w:hAnsi="Times New Roman" w:cs="Times New Roman"/>
          <w:sz w:val="24"/>
          <w:szCs w:val="24"/>
        </w:rPr>
        <w:t xml:space="preserve">A közgyűlés felkéri elnökét, hogy a közgyűlés határozatáról az Észak-alföldi Regionális Fejlesztési Ügynökség </w:t>
      </w:r>
      <w:proofErr w:type="spellStart"/>
      <w:r w:rsidRPr="003205C3">
        <w:rPr>
          <w:rFonts w:ascii="Times New Roman" w:hAnsi="Times New Roman" w:cs="Times New Roman"/>
          <w:sz w:val="24"/>
          <w:szCs w:val="24"/>
        </w:rPr>
        <w:t>NKft</w:t>
      </w:r>
      <w:proofErr w:type="spellEnd"/>
      <w:r w:rsidRPr="003205C3">
        <w:rPr>
          <w:rFonts w:ascii="Times New Roman" w:hAnsi="Times New Roman" w:cs="Times New Roman"/>
          <w:sz w:val="24"/>
          <w:szCs w:val="24"/>
        </w:rPr>
        <w:t xml:space="preserve">. ügyvezetőjét tájékoztassa. </w:t>
      </w:r>
    </w:p>
    <w:p w:rsidR="003205C3" w:rsidRPr="003205C3" w:rsidRDefault="003205C3" w:rsidP="003205C3">
      <w:pPr>
        <w:jc w:val="both"/>
        <w:rPr>
          <w:rFonts w:ascii="Times New Roman" w:hAnsi="Times New Roman" w:cs="Times New Roman"/>
          <w:sz w:val="24"/>
          <w:szCs w:val="24"/>
        </w:rPr>
      </w:pPr>
    </w:p>
    <w:p w:rsidR="003205C3" w:rsidRPr="003205C3" w:rsidRDefault="003205C3" w:rsidP="003205C3">
      <w:pPr>
        <w:jc w:val="both"/>
        <w:rPr>
          <w:rFonts w:ascii="Times New Roman" w:hAnsi="Times New Roman" w:cs="Times New Roman"/>
          <w:sz w:val="24"/>
          <w:szCs w:val="24"/>
        </w:rPr>
      </w:pPr>
      <w:r w:rsidRPr="003205C3">
        <w:rPr>
          <w:rFonts w:ascii="Times New Roman" w:hAnsi="Times New Roman" w:cs="Times New Roman"/>
          <w:b/>
          <w:bCs/>
          <w:sz w:val="24"/>
          <w:szCs w:val="24"/>
          <w:u w:val="single"/>
        </w:rPr>
        <w:t>Végrehajtásért felelős:</w:t>
      </w:r>
      <w:r w:rsidRPr="003205C3">
        <w:rPr>
          <w:rFonts w:ascii="Times New Roman" w:hAnsi="Times New Roman" w:cs="Times New Roman"/>
          <w:sz w:val="24"/>
          <w:szCs w:val="24"/>
        </w:rPr>
        <w:tab/>
      </w:r>
      <w:proofErr w:type="spellStart"/>
      <w:r w:rsidRPr="003205C3">
        <w:rPr>
          <w:rFonts w:ascii="Times New Roman" w:hAnsi="Times New Roman" w:cs="Times New Roman"/>
          <w:sz w:val="24"/>
          <w:szCs w:val="24"/>
        </w:rPr>
        <w:t>Pajna</w:t>
      </w:r>
      <w:proofErr w:type="spellEnd"/>
      <w:r w:rsidRPr="003205C3">
        <w:rPr>
          <w:rFonts w:ascii="Times New Roman" w:hAnsi="Times New Roman" w:cs="Times New Roman"/>
          <w:sz w:val="24"/>
          <w:szCs w:val="24"/>
        </w:rPr>
        <w:t xml:space="preserve"> Zoltán, a megyei közgyűlés elnöke</w:t>
      </w:r>
    </w:p>
    <w:p w:rsidR="003205C3" w:rsidRPr="003205C3" w:rsidRDefault="003205C3" w:rsidP="003205C3">
      <w:pPr>
        <w:jc w:val="both"/>
        <w:rPr>
          <w:rFonts w:ascii="Times New Roman" w:hAnsi="Times New Roman" w:cs="Times New Roman"/>
          <w:sz w:val="24"/>
          <w:szCs w:val="24"/>
        </w:rPr>
      </w:pPr>
      <w:r w:rsidRPr="003205C3">
        <w:rPr>
          <w:rFonts w:ascii="Times New Roman" w:hAnsi="Times New Roman" w:cs="Times New Roman"/>
          <w:b/>
          <w:bCs/>
          <w:sz w:val="24"/>
          <w:szCs w:val="24"/>
          <w:u w:val="single"/>
        </w:rPr>
        <w:t>Határidő:</w:t>
      </w:r>
      <w:r w:rsidRPr="003205C3">
        <w:rPr>
          <w:rFonts w:ascii="Times New Roman" w:hAnsi="Times New Roman" w:cs="Times New Roman"/>
          <w:sz w:val="24"/>
          <w:szCs w:val="24"/>
        </w:rPr>
        <w:tab/>
      </w:r>
      <w:r w:rsidRPr="003205C3">
        <w:rPr>
          <w:rFonts w:ascii="Times New Roman" w:hAnsi="Times New Roman" w:cs="Times New Roman"/>
          <w:sz w:val="24"/>
          <w:szCs w:val="24"/>
        </w:rPr>
        <w:tab/>
      </w:r>
      <w:r w:rsidRPr="003205C3">
        <w:rPr>
          <w:rFonts w:ascii="Times New Roman" w:hAnsi="Times New Roman" w:cs="Times New Roman"/>
          <w:sz w:val="24"/>
          <w:szCs w:val="24"/>
        </w:rPr>
        <w:tab/>
        <w:t>2015. május 15.</w:t>
      </w:r>
    </w:p>
    <w:p w:rsidR="003205C3" w:rsidRPr="003205C3" w:rsidRDefault="003205C3" w:rsidP="003205C3">
      <w:pPr>
        <w:jc w:val="both"/>
        <w:rPr>
          <w:rFonts w:ascii="Times New Roman" w:hAnsi="Times New Roman" w:cs="Times New Roman"/>
          <w:b/>
          <w:sz w:val="24"/>
          <w:szCs w:val="24"/>
          <w:u w:val="single"/>
        </w:rPr>
      </w:pPr>
      <w:r w:rsidRPr="003205C3">
        <w:rPr>
          <w:rFonts w:ascii="Times New Roman" w:hAnsi="Times New Roman" w:cs="Times New Roman"/>
          <w:b/>
          <w:sz w:val="24"/>
          <w:szCs w:val="24"/>
          <w:u w:val="single"/>
        </w:rPr>
        <w:t>76/2015. (V. 8.) MÖK határozat</w:t>
      </w:r>
    </w:p>
    <w:p w:rsidR="003205C3" w:rsidRPr="003205C3" w:rsidRDefault="003205C3" w:rsidP="003205C3">
      <w:pPr>
        <w:jc w:val="both"/>
        <w:rPr>
          <w:rFonts w:ascii="Times New Roman" w:hAnsi="Times New Roman" w:cs="Times New Roman"/>
          <w:b/>
          <w:sz w:val="24"/>
          <w:szCs w:val="24"/>
          <w:u w:val="single"/>
        </w:rPr>
      </w:pPr>
    </w:p>
    <w:p w:rsidR="003205C3" w:rsidRPr="003205C3" w:rsidRDefault="003205C3" w:rsidP="003205C3">
      <w:pPr>
        <w:jc w:val="both"/>
        <w:rPr>
          <w:rFonts w:ascii="Times New Roman" w:hAnsi="Times New Roman" w:cs="Times New Roman"/>
          <w:sz w:val="24"/>
          <w:szCs w:val="24"/>
        </w:rPr>
      </w:pPr>
      <w:r w:rsidRPr="003205C3">
        <w:rPr>
          <w:rFonts w:ascii="Times New Roman" w:hAnsi="Times New Roman" w:cs="Times New Roman"/>
          <w:sz w:val="24"/>
          <w:szCs w:val="24"/>
        </w:rPr>
        <w:t xml:space="preserve">A Hajdú-Bihar Megyei Önkormányzat Közgyűlése, mint az Észak-alföldi Regionális Fejlesztési Tanácsnak a területfejlesztésről és területrendezésről szóló 1996. évi XXI. törvény 28. § szerinti jogutódja hozzájárul </w:t>
      </w:r>
    </w:p>
    <w:p w:rsidR="003205C3" w:rsidRPr="003205C3" w:rsidRDefault="003205C3" w:rsidP="003205C3">
      <w:pPr>
        <w:jc w:val="both"/>
        <w:rPr>
          <w:rFonts w:ascii="Times New Roman" w:hAnsi="Times New Roman" w:cs="Times New Roman"/>
          <w:sz w:val="24"/>
          <w:szCs w:val="24"/>
        </w:rPr>
      </w:pPr>
    </w:p>
    <w:p w:rsidR="003205C3" w:rsidRPr="003205C3" w:rsidRDefault="003205C3" w:rsidP="009C4AAC">
      <w:pPr>
        <w:pStyle w:val="Listaszerbekezds"/>
        <w:numPr>
          <w:ilvl w:val="0"/>
          <w:numId w:val="13"/>
        </w:numPr>
        <w:contextualSpacing w:val="0"/>
        <w:jc w:val="both"/>
        <w:rPr>
          <w:rFonts w:ascii="Times New Roman" w:hAnsi="Times New Roman" w:cs="Times New Roman"/>
          <w:sz w:val="24"/>
          <w:szCs w:val="24"/>
        </w:rPr>
      </w:pPr>
      <w:r w:rsidRPr="003205C3">
        <w:rPr>
          <w:rFonts w:ascii="Times New Roman" w:hAnsi="Times New Roman" w:cs="Times New Roman"/>
          <w:sz w:val="24"/>
          <w:szCs w:val="24"/>
        </w:rPr>
        <w:t>a 2009. évi Települési Önkormányzati szilárd burkolatú belterületi közutak burkolat-felújítása (TEUT) keretéből támogatott "A Bercsényi utca útfelújítása" tárgyban Balmazújváros Város Önkormányzatával kötött 090000209U számú támogatási szerződés lezárásához, miután a 2015.04.14-én megtartott ellenőrzésen megállapításra került, hogy a támogatási szerződésben vállalt kötelezettségeket maradéktalanul teljesítette.</w:t>
      </w:r>
    </w:p>
    <w:p w:rsidR="003205C3" w:rsidRPr="003205C3" w:rsidRDefault="003205C3" w:rsidP="003205C3">
      <w:pPr>
        <w:jc w:val="both"/>
        <w:rPr>
          <w:rFonts w:ascii="Times New Roman" w:hAnsi="Times New Roman" w:cs="Times New Roman"/>
          <w:sz w:val="24"/>
          <w:szCs w:val="24"/>
        </w:rPr>
      </w:pPr>
    </w:p>
    <w:p w:rsidR="003205C3" w:rsidRPr="003205C3" w:rsidRDefault="003205C3" w:rsidP="009C4AAC">
      <w:pPr>
        <w:pStyle w:val="Listaszerbekezds"/>
        <w:numPr>
          <w:ilvl w:val="0"/>
          <w:numId w:val="13"/>
        </w:numPr>
        <w:contextualSpacing w:val="0"/>
        <w:jc w:val="both"/>
        <w:rPr>
          <w:rFonts w:ascii="Times New Roman" w:hAnsi="Times New Roman" w:cs="Times New Roman"/>
          <w:sz w:val="24"/>
          <w:szCs w:val="24"/>
        </w:rPr>
      </w:pPr>
      <w:r w:rsidRPr="003205C3">
        <w:rPr>
          <w:rFonts w:ascii="Times New Roman" w:hAnsi="Times New Roman" w:cs="Times New Roman"/>
          <w:sz w:val="24"/>
          <w:szCs w:val="24"/>
        </w:rPr>
        <w:lastRenderedPageBreak/>
        <w:t xml:space="preserve">A közgyűlés felkéri elnökét, hogy a közgyűlés határozatáról az Észak-alföldi Regionális Fejlesztési Ügynökség </w:t>
      </w:r>
      <w:proofErr w:type="spellStart"/>
      <w:r w:rsidRPr="003205C3">
        <w:rPr>
          <w:rFonts w:ascii="Times New Roman" w:hAnsi="Times New Roman" w:cs="Times New Roman"/>
          <w:sz w:val="24"/>
          <w:szCs w:val="24"/>
        </w:rPr>
        <w:t>NKft</w:t>
      </w:r>
      <w:proofErr w:type="spellEnd"/>
      <w:r w:rsidRPr="003205C3">
        <w:rPr>
          <w:rFonts w:ascii="Times New Roman" w:hAnsi="Times New Roman" w:cs="Times New Roman"/>
          <w:sz w:val="24"/>
          <w:szCs w:val="24"/>
        </w:rPr>
        <w:t xml:space="preserve">. ügyvezetőjét tájékoztassa. </w:t>
      </w:r>
    </w:p>
    <w:p w:rsidR="003205C3" w:rsidRPr="003205C3" w:rsidRDefault="003205C3" w:rsidP="003205C3">
      <w:pPr>
        <w:jc w:val="both"/>
        <w:rPr>
          <w:rFonts w:ascii="Times New Roman" w:hAnsi="Times New Roman" w:cs="Times New Roman"/>
          <w:sz w:val="24"/>
          <w:szCs w:val="24"/>
        </w:rPr>
      </w:pPr>
    </w:p>
    <w:p w:rsidR="003205C3" w:rsidRPr="003205C3" w:rsidRDefault="003205C3" w:rsidP="003205C3">
      <w:pPr>
        <w:jc w:val="both"/>
        <w:rPr>
          <w:rFonts w:ascii="Times New Roman" w:hAnsi="Times New Roman" w:cs="Times New Roman"/>
          <w:sz w:val="24"/>
          <w:szCs w:val="24"/>
        </w:rPr>
      </w:pPr>
      <w:r w:rsidRPr="003205C3">
        <w:rPr>
          <w:rFonts w:ascii="Times New Roman" w:hAnsi="Times New Roman" w:cs="Times New Roman"/>
          <w:b/>
          <w:bCs/>
          <w:sz w:val="24"/>
          <w:szCs w:val="24"/>
          <w:u w:val="single"/>
        </w:rPr>
        <w:t>Végrehajtásért felelős:</w:t>
      </w:r>
      <w:r w:rsidRPr="003205C3">
        <w:rPr>
          <w:rFonts w:ascii="Times New Roman" w:hAnsi="Times New Roman" w:cs="Times New Roman"/>
          <w:sz w:val="24"/>
          <w:szCs w:val="24"/>
        </w:rPr>
        <w:tab/>
      </w:r>
      <w:proofErr w:type="spellStart"/>
      <w:r w:rsidRPr="003205C3">
        <w:rPr>
          <w:rFonts w:ascii="Times New Roman" w:hAnsi="Times New Roman" w:cs="Times New Roman"/>
          <w:sz w:val="24"/>
          <w:szCs w:val="24"/>
        </w:rPr>
        <w:t>Pajna</w:t>
      </w:r>
      <w:proofErr w:type="spellEnd"/>
      <w:r w:rsidRPr="003205C3">
        <w:rPr>
          <w:rFonts w:ascii="Times New Roman" w:hAnsi="Times New Roman" w:cs="Times New Roman"/>
          <w:sz w:val="24"/>
          <w:szCs w:val="24"/>
        </w:rPr>
        <w:t xml:space="preserve"> Zoltán, a megyei közgyűlés elnöke</w:t>
      </w:r>
    </w:p>
    <w:p w:rsidR="003205C3" w:rsidRPr="003205C3" w:rsidRDefault="003205C3" w:rsidP="003205C3">
      <w:pPr>
        <w:jc w:val="both"/>
        <w:rPr>
          <w:rFonts w:ascii="Times New Roman" w:hAnsi="Times New Roman" w:cs="Times New Roman"/>
          <w:sz w:val="24"/>
          <w:szCs w:val="24"/>
        </w:rPr>
      </w:pPr>
      <w:r w:rsidRPr="003205C3">
        <w:rPr>
          <w:rFonts w:ascii="Times New Roman" w:hAnsi="Times New Roman" w:cs="Times New Roman"/>
          <w:b/>
          <w:bCs/>
          <w:sz w:val="24"/>
          <w:szCs w:val="24"/>
          <w:u w:val="single"/>
        </w:rPr>
        <w:t>Határidő:</w:t>
      </w:r>
      <w:r w:rsidRPr="003205C3">
        <w:rPr>
          <w:rFonts w:ascii="Times New Roman" w:hAnsi="Times New Roman" w:cs="Times New Roman"/>
          <w:sz w:val="24"/>
          <w:szCs w:val="24"/>
        </w:rPr>
        <w:tab/>
      </w:r>
      <w:r w:rsidRPr="003205C3">
        <w:rPr>
          <w:rFonts w:ascii="Times New Roman" w:hAnsi="Times New Roman" w:cs="Times New Roman"/>
          <w:sz w:val="24"/>
          <w:szCs w:val="24"/>
        </w:rPr>
        <w:tab/>
      </w:r>
      <w:r w:rsidRPr="003205C3">
        <w:rPr>
          <w:rFonts w:ascii="Times New Roman" w:hAnsi="Times New Roman" w:cs="Times New Roman"/>
          <w:sz w:val="24"/>
          <w:szCs w:val="24"/>
        </w:rPr>
        <w:tab/>
        <w:t>2015. május 15.</w:t>
      </w:r>
    </w:p>
    <w:p w:rsidR="003205C3" w:rsidRDefault="003205C3" w:rsidP="00461349">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3205C3" w:rsidRDefault="003205C3" w:rsidP="00461349">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461349" w:rsidRPr="00493ED2" w:rsidRDefault="00461349" w:rsidP="00461349">
      <w:pPr>
        <w:numPr>
          <w:ilvl w:val="0"/>
          <w:numId w:val="2"/>
        </w:numPr>
        <w:pBdr>
          <w:top w:val="single" w:sz="12" w:space="1" w:color="FF0000"/>
        </w:pBdr>
        <w:ind w:left="720"/>
        <w:jc w:val="center"/>
        <w:rPr>
          <w:rFonts w:ascii="Times New Roman" w:hAnsi="Times New Roman" w:cs="Times New Roman"/>
          <w:b/>
          <w:i/>
          <w:color w:val="FF0000"/>
          <w:sz w:val="24"/>
          <w:szCs w:val="24"/>
        </w:rPr>
      </w:pPr>
      <w:r w:rsidRPr="00493ED2">
        <w:rPr>
          <w:rFonts w:ascii="Times New Roman" w:hAnsi="Times New Roman" w:cs="Times New Roman"/>
          <w:b/>
          <w:i/>
          <w:color w:val="FF0000"/>
          <w:sz w:val="24"/>
          <w:szCs w:val="24"/>
        </w:rPr>
        <w:t>napirendi pont</w:t>
      </w:r>
    </w:p>
    <w:p w:rsidR="00461349" w:rsidRDefault="00461349" w:rsidP="00461349">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F44EF1" w:rsidRPr="00F44EF1" w:rsidRDefault="00F44EF1" w:rsidP="00F44EF1">
      <w:pPr>
        <w:ind w:left="360"/>
        <w:jc w:val="center"/>
        <w:rPr>
          <w:rFonts w:ascii="Times New Roman" w:hAnsi="Times New Roman" w:cs="Times New Roman"/>
          <w:sz w:val="24"/>
          <w:szCs w:val="24"/>
        </w:rPr>
      </w:pPr>
      <w:r w:rsidRPr="00F44EF1">
        <w:rPr>
          <w:rFonts w:ascii="Times New Roman" w:hAnsi="Times New Roman" w:cs="Times New Roman"/>
          <w:color w:val="000000"/>
          <w:sz w:val="24"/>
          <w:szCs w:val="24"/>
        </w:rPr>
        <w:t>„</w:t>
      </w:r>
      <w:r w:rsidRPr="00F44EF1">
        <w:rPr>
          <w:rFonts w:ascii="Times New Roman" w:hAnsi="Times New Roman" w:cs="Times New Roman"/>
          <w:sz w:val="24"/>
          <w:szCs w:val="24"/>
        </w:rPr>
        <w:t xml:space="preserve">Előterjesztés a Hajdú-Bihar Megyei Fejlesztési Ügynökség </w:t>
      </w:r>
      <w:proofErr w:type="spellStart"/>
      <w:r w:rsidRPr="00F44EF1">
        <w:rPr>
          <w:rFonts w:ascii="Times New Roman" w:hAnsi="Times New Roman" w:cs="Times New Roman"/>
          <w:sz w:val="24"/>
          <w:szCs w:val="24"/>
        </w:rPr>
        <w:t>Nkft</w:t>
      </w:r>
      <w:proofErr w:type="spellEnd"/>
      <w:r w:rsidRPr="00F44EF1">
        <w:rPr>
          <w:rFonts w:ascii="Times New Roman" w:hAnsi="Times New Roman" w:cs="Times New Roman"/>
          <w:sz w:val="24"/>
          <w:szCs w:val="24"/>
        </w:rPr>
        <w:t>. 2014. évi szakmai- és gazdálkodási tevékenységéről szóló beszámoló elfogadására</w:t>
      </w:r>
      <w:r>
        <w:rPr>
          <w:rFonts w:ascii="Times New Roman" w:hAnsi="Times New Roman" w:cs="Times New Roman"/>
          <w:sz w:val="24"/>
          <w:szCs w:val="24"/>
        </w:rPr>
        <w:t>”</w:t>
      </w:r>
    </w:p>
    <w:p w:rsidR="00F44EF1" w:rsidRDefault="00F44EF1" w:rsidP="00461349">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1D35CF" w:rsidRDefault="001D35CF" w:rsidP="001D35CF">
      <w:pPr>
        <w:rPr>
          <w:rFonts w:ascii="Times New Roman" w:hAnsi="Times New Roman" w:cs="Times New Roman"/>
          <w:b/>
          <w:sz w:val="24"/>
          <w:szCs w:val="24"/>
          <w:u w:val="single"/>
        </w:rPr>
      </w:pPr>
      <w:proofErr w:type="spellStart"/>
      <w:r w:rsidRPr="00C118E5">
        <w:rPr>
          <w:rFonts w:ascii="Times New Roman" w:hAnsi="Times New Roman" w:cs="Times New Roman"/>
          <w:b/>
          <w:sz w:val="24"/>
          <w:szCs w:val="24"/>
          <w:u w:val="single"/>
        </w:rPr>
        <w:t>Pajna</w:t>
      </w:r>
      <w:proofErr w:type="spellEnd"/>
      <w:r w:rsidRPr="00C118E5">
        <w:rPr>
          <w:rFonts w:ascii="Times New Roman" w:hAnsi="Times New Roman" w:cs="Times New Roman"/>
          <w:b/>
          <w:sz w:val="24"/>
          <w:szCs w:val="24"/>
          <w:u w:val="single"/>
        </w:rPr>
        <w:t xml:space="preserve"> Zoltán</w:t>
      </w:r>
    </w:p>
    <w:p w:rsidR="00CB6CC3" w:rsidRDefault="00B667A7">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Kéri a közgyűlés tagjait, tegyék meg hozzászólásaikat.</w:t>
      </w:r>
    </w:p>
    <w:p w:rsidR="00CB6CC3" w:rsidRDefault="00CB6CC3">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C43449" w:rsidRPr="00B667A7" w:rsidRDefault="00C43449" w:rsidP="00C43449">
      <w:pPr>
        <w:pBdr>
          <w:top w:val="single" w:sz="12" w:space="1" w:color="FF0000"/>
        </w:pBdr>
        <w:jc w:val="center"/>
        <w:rPr>
          <w:rFonts w:ascii="Times New Roman" w:hAnsi="Times New Roman" w:cs="Times New Roman"/>
          <w:i/>
          <w:color w:val="FF0000"/>
          <w:sz w:val="24"/>
          <w:szCs w:val="24"/>
          <w:u w:val="single"/>
        </w:rPr>
      </w:pPr>
      <w:r>
        <w:rPr>
          <w:rFonts w:ascii="Times New Roman" w:hAnsi="Times New Roman" w:cs="Times New Roman"/>
          <w:b/>
          <w:i/>
          <w:color w:val="FF0000"/>
          <w:sz w:val="24"/>
          <w:szCs w:val="24"/>
        </w:rPr>
        <w:t>Hozzászólás</w:t>
      </w:r>
    </w:p>
    <w:p w:rsidR="00CB6CC3" w:rsidRDefault="00CB6CC3">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CB6CC3" w:rsidRPr="00B667A7" w:rsidRDefault="00B667A7">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sidRPr="00B667A7">
        <w:rPr>
          <w:rFonts w:ascii="Times New Roman" w:hAnsi="Times New Roman" w:cs="Times New Roman"/>
          <w:b/>
          <w:color w:val="000000"/>
          <w:sz w:val="24"/>
          <w:szCs w:val="24"/>
          <w:u w:val="single"/>
        </w:rPr>
        <w:t>Demeter Pál</w:t>
      </w:r>
    </w:p>
    <w:p w:rsidR="00B667A7" w:rsidRDefault="00B667A7">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Továbbra sem értenek egyet az ügyvezető premizálásával, mivel a munkaköri leírásában lévő feladatokat látta el.</w:t>
      </w:r>
    </w:p>
    <w:p w:rsidR="00B667A7" w:rsidRDefault="00B667A7">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1D35CF" w:rsidRDefault="001D35CF" w:rsidP="001D35CF">
      <w:pPr>
        <w:rPr>
          <w:rFonts w:ascii="Times New Roman" w:hAnsi="Times New Roman" w:cs="Times New Roman"/>
          <w:b/>
          <w:sz w:val="24"/>
          <w:szCs w:val="24"/>
          <w:u w:val="single"/>
        </w:rPr>
      </w:pPr>
      <w:proofErr w:type="spellStart"/>
      <w:r w:rsidRPr="00C118E5">
        <w:rPr>
          <w:rFonts w:ascii="Times New Roman" w:hAnsi="Times New Roman" w:cs="Times New Roman"/>
          <w:b/>
          <w:sz w:val="24"/>
          <w:szCs w:val="24"/>
          <w:u w:val="single"/>
        </w:rPr>
        <w:t>Pajna</w:t>
      </w:r>
      <w:proofErr w:type="spellEnd"/>
      <w:r w:rsidRPr="00C118E5">
        <w:rPr>
          <w:rFonts w:ascii="Times New Roman" w:hAnsi="Times New Roman" w:cs="Times New Roman"/>
          <w:b/>
          <w:sz w:val="24"/>
          <w:szCs w:val="24"/>
          <w:u w:val="single"/>
        </w:rPr>
        <w:t xml:space="preserve"> Zoltán</w:t>
      </w:r>
    </w:p>
    <w:p w:rsidR="00390026" w:rsidRDefault="00B667A7">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Mivel az előző közgyűlés fogadta el a prémium kifizetését, benne is kételyek fogalmazódtak meg ezzel kapcsolatosan, hiszen úgy lett eredményes a cég, hogy a megyei önkormányzat 3 M Ft támogatást adott, de ha a</w:t>
      </w:r>
      <w:r w:rsidR="00390026">
        <w:rPr>
          <w:rFonts w:ascii="Times New Roman" w:hAnsi="Times New Roman" w:cs="Times New Roman"/>
          <w:color w:val="000000"/>
          <w:sz w:val="24"/>
          <w:szCs w:val="24"/>
        </w:rPr>
        <w:t xml:space="preserve"> prémiumot </w:t>
      </w:r>
      <w:r>
        <w:rPr>
          <w:rFonts w:ascii="Times New Roman" w:hAnsi="Times New Roman" w:cs="Times New Roman"/>
          <w:color w:val="000000"/>
          <w:sz w:val="24"/>
          <w:szCs w:val="24"/>
        </w:rPr>
        <w:t xml:space="preserve">a jelenlegi közgyűlés nem </w:t>
      </w:r>
      <w:r w:rsidR="00390026">
        <w:rPr>
          <w:rFonts w:ascii="Times New Roman" w:hAnsi="Times New Roman" w:cs="Times New Roman"/>
          <w:color w:val="000000"/>
          <w:sz w:val="24"/>
          <w:szCs w:val="24"/>
        </w:rPr>
        <w:t>fizeti ki, akkor munkaügyi per lehet belőle. Megállapítja, hogy az előterjesztéshez további hozzászólás, javaslat nincs.</w:t>
      </w:r>
    </w:p>
    <w:p w:rsidR="00CB6CC3" w:rsidRDefault="00CB6CC3">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0322F4" w:rsidRPr="00390026" w:rsidRDefault="00390026" w:rsidP="00390026">
      <w:pPr>
        <w:widowControl w:val="0"/>
        <w:tabs>
          <w:tab w:val="left" w:pos="0"/>
          <w:tab w:val="left" w:pos="1000"/>
          <w:tab w:val="left" w:pos="6000"/>
          <w:tab w:val="left" w:pos="7400"/>
        </w:tabs>
        <w:autoSpaceDE w:val="0"/>
        <w:autoSpaceDN w:val="0"/>
        <w:adjustRightInd w:val="0"/>
        <w:jc w:val="both"/>
        <w:rPr>
          <w:rFonts w:ascii="Times New Roman" w:hAnsi="Times New Roman" w:cs="Times New Roman"/>
          <w:b/>
          <w:sz w:val="24"/>
          <w:szCs w:val="24"/>
        </w:rPr>
      </w:pPr>
      <w:r w:rsidRPr="00390026">
        <w:rPr>
          <w:rFonts w:ascii="Times New Roman" w:hAnsi="Times New Roman" w:cs="Times New Roman"/>
          <w:b/>
          <w:color w:val="000000"/>
          <w:sz w:val="24"/>
          <w:szCs w:val="24"/>
        </w:rPr>
        <w:t xml:space="preserve">Szavazásra teszi fel a </w:t>
      </w:r>
      <w:r w:rsidR="000322F4" w:rsidRPr="00390026">
        <w:rPr>
          <w:rFonts w:ascii="Times New Roman" w:hAnsi="Times New Roman" w:cs="Times New Roman"/>
          <w:b/>
          <w:sz w:val="24"/>
          <w:szCs w:val="24"/>
        </w:rPr>
        <w:t>2014. évi szakmai és számviteli beszámoló elfogadás</w:t>
      </w:r>
      <w:r w:rsidRPr="00390026">
        <w:rPr>
          <w:rFonts w:ascii="Times New Roman" w:hAnsi="Times New Roman" w:cs="Times New Roman"/>
          <w:b/>
          <w:sz w:val="24"/>
          <w:szCs w:val="24"/>
        </w:rPr>
        <w:t>ára vonatkozó határozati javaslatot.</w:t>
      </w:r>
    </w:p>
    <w:p w:rsidR="00CB6CC3" w:rsidRDefault="00CB6CC3">
      <w:pPr>
        <w:widowControl w:val="0"/>
        <w:autoSpaceDE w:val="0"/>
        <w:autoSpaceDN w:val="0"/>
        <w:adjustRightInd w:val="0"/>
        <w:jc w:val="center"/>
        <w:rPr>
          <w:rFonts w:ascii="Times New Roman" w:hAnsi="Times New Roman" w:cs="Times New Roman"/>
          <w:color w:val="000000"/>
          <w:sz w:val="24"/>
          <w:szCs w:val="24"/>
        </w:rPr>
      </w:pP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Száma: 15.05.08/12/0/A/KT</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május 08 13:10 </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Minősített szavazás</w:t>
      </w:r>
    </w:p>
    <w:p w:rsidR="00CB6CC3" w:rsidRDefault="00CB6CC3">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r>
      <w:proofErr w:type="spellStart"/>
      <w:r>
        <w:rPr>
          <w:rFonts w:ascii="Times New Roman" w:hAnsi="Times New Roman" w:cs="Times New Roman"/>
          <w:b/>
          <w:bCs/>
          <w:color w:val="000000"/>
          <w:sz w:val="24"/>
          <w:szCs w:val="24"/>
          <w:u w:val="single"/>
        </w:rPr>
        <w:t>Szav%</w:t>
      </w:r>
      <w:proofErr w:type="spellEnd"/>
      <w:r>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ab/>
      </w:r>
      <w:proofErr w:type="spellStart"/>
      <w:r>
        <w:rPr>
          <w:rFonts w:ascii="Times New Roman" w:hAnsi="Times New Roman" w:cs="Times New Roman"/>
          <w:b/>
          <w:bCs/>
          <w:color w:val="000000"/>
          <w:sz w:val="24"/>
          <w:szCs w:val="24"/>
          <w:u w:val="single"/>
        </w:rPr>
        <w:t>Össz%</w:t>
      </w:r>
      <w:proofErr w:type="spellEnd"/>
      <w:r>
        <w:rPr>
          <w:rFonts w:ascii="Times New Roman" w:hAnsi="Times New Roman" w:cs="Times New Roman"/>
          <w:b/>
          <w:bCs/>
          <w:color w:val="000000"/>
          <w:sz w:val="24"/>
          <w:szCs w:val="24"/>
          <w:u w:val="single"/>
        </w:rPr>
        <w:t xml:space="preserve"> </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22</w:t>
      </w:r>
      <w:r>
        <w:rPr>
          <w:rFonts w:ascii="Times New Roman" w:hAnsi="Times New Roman" w:cs="Times New Roman"/>
          <w:color w:val="000000"/>
          <w:sz w:val="24"/>
          <w:szCs w:val="24"/>
        </w:rPr>
        <w:tab/>
        <w:t>100.00</w:t>
      </w:r>
      <w:r>
        <w:rPr>
          <w:rFonts w:ascii="Times New Roman" w:hAnsi="Times New Roman" w:cs="Times New Roman"/>
          <w:color w:val="000000"/>
          <w:sz w:val="24"/>
          <w:szCs w:val="24"/>
        </w:rPr>
        <w:tab/>
        <w:t>91.67</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0.00</w:t>
      </w:r>
      <w:proofErr w:type="spellEnd"/>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0.00</w:t>
      </w:r>
      <w:r>
        <w:rPr>
          <w:rFonts w:ascii="Times New Roman" w:hAnsi="Times New Roman" w:cs="Times New Roman"/>
          <w:color w:val="000000"/>
          <w:sz w:val="24"/>
          <w:szCs w:val="24"/>
          <w:u w:val="single"/>
        </w:rPr>
        <w:tab/>
      </w:r>
      <w:proofErr w:type="spellStart"/>
      <w:r>
        <w:rPr>
          <w:rFonts w:ascii="Times New Roman" w:hAnsi="Times New Roman" w:cs="Times New Roman"/>
          <w:color w:val="000000"/>
          <w:sz w:val="24"/>
          <w:szCs w:val="24"/>
          <w:u w:val="single"/>
        </w:rPr>
        <w:t>0.00</w:t>
      </w:r>
      <w:proofErr w:type="spellEnd"/>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22</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91.67</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2</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8.33</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CB6CC3" w:rsidRDefault="00CB6CC3">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p>
    <w:p w:rsidR="00390026" w:rsidRDefault="00390026">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p>
    <w:p w:rsidR="00776FA5" w:rsidRDefault="00776FA5">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p>
    <w:p w:rsidR="00776FA5" w:rsidRDefault="00776FA5">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p>
    <w:p w:rsidR="00776FA5" w:rsidRDefault="00776FA5">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p>
    <w:p w:rsidR="00390026" w:rsidRPr="00390026" w:rsidRDefault="00390026" w:rsidP="00390026">
      <w:pPr>
        <w:rPr>
          <w:rFonts w:ascii="Times New Roman" w:hAnsi="Times New Roman" w:cs="Times New Roman"/>
          <w:b/>
          <w:sz w:val="24"/>
          <w:szCs w:val="24"/>
          <w:u w:val="single"/>
        </w:rPr>
      </w:pPr>
      <w:r w:rsidRPr="00390026">
        <w:rPr>
          <w:rFonts w:ascii="Times New Roman" w:hAnsi="Times New Roman" w:cs="Times New Roman"/>
          <w:b/>
          <w:sz w:val="24"/>
          <w:szCs w:val="24"/>
          <w:u w:val="single"/>
        </w:rPr>
        <w:lastRenderedPageBreak/>
        <w:t>77/2015. (V. 8.) MÖK határozat</w:t>
      </w:r>
    </w:p>
    <w:p w:rsidR="00390026" w:rsidRPr="00390026" w:rsidRDefault="00390026" w:rsidP="00390026">
      <w:pPr>
        <w:rPr>
          <w:rFonts w:ascii="Times New Roman" w:hAnsi="Times New Roman" w:cs="Times New Roman"/>
          <w:b/>
          <w:sz w:val="24"/>
          <w:szCs w:val="24"/>
          <w:u w:val="single"/>
        </w:rPr>
      </w:pPr>
    </w:p>
    <w:p w:rsidR="00390026" w:rsidRPr="00390026" w:rsidRDefault="00390026" w:rsidP="00390026">
      <w:pPr>
        <w:jc w:val="both"/>
        <w:rPr>
          <w:rFonts w:ascii="Times New Roman" w:hAnsi="Times New Roman" w:cs="Times New Roman"/>
          <w:sz w:val="24"/>
          <w:szCs w:val="24"/>
        </w:rPr>
      </w:pPr>
      <w:r w:rsidRPr="00390026">
        <w:rPr>
          <w:rFonts w:ascii="Times New Roman" w:hAnsi="Times New Roman" w:cs="Times New Roman"/>
          <w:sz w:val="24"/>
          <w:szCs w:val="24"/>
        </w:rPr>
        <w:t xml:space="preserve">A Hajdú-Bihar Megyei Önkormányzat Közgyűlése a Polgári Törvénykönyvről szóló 2013. évi V. törvény 3:109. § (2) bekezdése alapján </w:t>
      </w:r>
    </w:p>
    <w:p w:rsidR="00390026" w:rsidRPr="00390026" w:rsidRDefault="00390026" w:rsidP="00390026">
      <w:pPr>
        <w:jc w:val="both"/>
        <w:rPr>
          <w:rFonts w:ascii="Times New Roman" w:hAnsi="Times New Roman" w:cs="Times New Roman"/>
          <w:sz w:val="24"/>
          <w:szCs w:val="24"/>
        </w:rPr>
      </w:pPr>
    </w:p>
    <w:p w:rsidR="00390026" w:rsidRPr="00390026" w:rsidRDefault="00390026" w:rsidP="00390026">
      <w:pPr>
        <w:jc w:val="both"/>
        <w:rPr>
          <w:rFonts w:ascii="Times New Roman" w:hAnsi="Times New Roman" w:cs="Times New Roman"/>
          <w:sz w:val="24"/>
          <w:szCs w:val="24"/>
        </w:rPr>
      </w:pPr>
      <w:r w:rsidRPr="00390026">
        <w:rPr>
          <w:rFonts w:ascii="Times New Roman" w:hAnsi="Times New Roman" w:cs="Times New Roman"/>
          <w:sz w:val="24"/>
          <w:szCs w:val="24"/>
        </w:rPr>
        <w:t>1./ elfogadja a Hajdú-Bihar Megyei Fejlesztési Ügynökség Nonprofit Kft. 2014. évi – a határozati javaslat mellékletei szerinti – szakmai és számviteli beszámolóját.</w:t>
      </w:r>
    </w:p>
    <w:p w:rsidR="00390026" w:rsidRPr="00390026" w:rsidRDefault="00390026" w:rsidP="00390026">
      <w:pPr>
        <w:jc w:val="both"/>
        <w:rPr>
          <w:rFonts w:ascii="Times New Roman" w:hAnsi="Times New Roman" w:cs="Times New Roman"/>
          <w:sz w:val="24"/>
          <w:szCs w:val="24"/>
        </w:rPr>
      </w:pPr>
    </w:p>
    <w:p w:rsidR="00390026" w:rsidRPr="00390026" w:rsidRDefault="00390026" w:rsidP="00390026">
      <w:pPr>
        <w:jc w:val="both"/>
        <w:rPr>
          <w:rFonts w:ascii="Times New Roman" w:hAnsi="Times New Roman" w:cs="Times New Roman"/>
          <w:sz w:val="24"/>
          <w:szCs w:val="24"/>
        </w:rPr>
      </w:pPr>
      <w:r w:rsidRPr="00390026">
        <w:rPr>
          <w:rFonts w:ascii="Times New Roman" w:hAnsi="Times New Roman" w:cs="Times New Roman"/>
          <w:sz w:val="24"/>
          <w:szCs w:val="24"/>
        </w:rPr>
        <w:t xml:space="preserve">2./ A közgyűlés a 2014. gazdasági évet 29 958 </w:t>
      </w:r>
      <w:proofErr w:type="spellStart"/>
      <w:r w:rsidRPr="00390026">
        <w:rPr>
          <w:rFonts w:ascii="Times New Roman" w:hAnsi="Times New Roman" w:cs="Times New Roman"/>
          <w:sz w:val="24"/>
          <w:szCs w:val="24"/>
        </w:rPr>
        <w:t>eFt</w:t>
      </w:r>
      <w:proofErr w:type="spellEnd"/>
      <w:r w:rsidRPr="00390026">
        <w:rPr>
          <w:rFonts w:ascii="Times New Roman" w:hAnsi="Times New Roman" w:cs="Times New Roman"/>
          <w:sz w:val="24"/>
          <w:szCs w:val="24"/>
        </w:rPr>
        <w:t xml:space="preserve"> mérlegfőösszeg mellett, 1 318 </w:t>
      </w:r>
      <w:proofErr w:type="spellStart"/>
      <w:r w:rsidRPr="00390026">
        <w:rPr>
          <w:rFonts w:ascii="Times New Roman" w:hAnsi="Times New Roman" w:cs="Times New Roman"/>
          <w:sz w:val="24"/>
          <w:szCs w:val="24"/>
        </w:rPr>
        <w:t>eFt</w:t>
      </w:r>
      <w:proofErr w:type="spellEnd"/>
      <w:r w:rsidRPr="00390026">
        <w:rPr>
          <w:rFonts w:ascii="Times New Roman" w:hAnsi="Times New Roman" w:cs="Times New Roman"/>
          <w:sz w:val="24"/>
          <w:szCs w:val="24"/>
        </w:rPr>
        <w:t xml:space="preserve"> mérleg szerinti eredménnyel fogadja el.</w:t>
      </w:r>
    </w:p>
    <w:p w:rsidR="00390026" w:rsidRPr="00390026" w:rsidRDefault="00390026" w:rsidP="00390026">
      <w:pPr>
        <w:jc w:val="both"/>
        <w:rPr>
          <w:rFonts w:ascii="Times New Roman" w:hAnsi="Times New Roman" w:cs="Times New Roman"/>
          <w:sz w:val="24"/>
          <w:szCs w:val="24"/>
        </w:rPr>
      </w:pPr>
    </w:p>
    <w:p w:rsidR="00390026" w:rsidRPr="00390026" w:rsidRDefault="00390026" w:rsidP="00390026">
      <w:pPr>
        <w:jc w:val="both"/>
        <w:rPr>
          <w:rFonts w:ascii="Times New Roman" w:hAnsi="Times New Roman" w:cs="Times New Roman"/>
          <w:sz w:val="24"/>
          <w:szCs w:val="24"/>
        </w:rPr>
      </w:pPr>
      <w:r w:rsidRPr="00390026">
        <w:rPr>
          <w:rFonts w:ascii="Times New Roman" w:hAnsi="Times New Roman" w:cs="Times New Roman"/>
          <w:sz w:val="24"/>
          <w:szCs w:val="24"/>
        </w:rPr>
        <w:t>3./ A közgyűlés felkéri elnökét a határozat ügyvezető részére történő megküldésére.</w:t>
      </w:r>
    </w:p>
    <w:p w:rsidR="00390026" w:rsidRPr="00390026" w:rsidRDefault="00390026" w:rsidP="00390026">
      <w:pPr>
        <w:rPr>
          <w:rFonts w:ascii="Times New Roman" w:hAnsi="Times New Roman" w:cs="Times New Roman"/>
          <w:b/>
          <w:sz w:val="24"/>
          <w:szCs w:val="24"/>
          <w:u w:val="single"/>
        </w:rPr>
      </w:pPr>
    </w:p>
    <w:p w:rsidR="00390026" w:rsidRPr="00390026" w:rsidRDefault="00390026" w:rsidP="00390026">
      <w:pPr>
        <w:rPr>
          <w:rFonts w:ascii="Times New Roman" w:hAnsi="Times New Roman" w:cs="Times New Roman"/>
          <w:sz w:val="24"/>
          <w:szCs w:val="24"/>
        </w:rPr>
      </w:pPr>
      <w:r w:rsidRPr="00390026">
        <w:rPr>
          <w:rFonts w:ascii="Times New Roman" w:hAnsi="Times New Roman" w:cs="Times New Roman"/>
          <w:b/>
          <w:sz w:val="24"/>
          <w:szCs w:val="24"/>
          <w:u w:val="single"/>
        </w:rPr>
        <w:t>Végrehajtásért felelős:</w:t>
      </w:r>
      <w:r w:rsidRPr="00390026">
        <w:rPr>
          <w:rFonts w:ascii="Times New Roman" w:hAnsi="Times New Roman" w:cs="Times New Roman"/>
          <w:sz w:val="24"/>
          <w:szCs w:val="24"/>
        </w:rPr>
        <w:tab/>
      </w:r>
      <w:proofErr w:type="spellStart"/>
      <w:r w:rsidRPr="00390026">
        <w:rPr>
          <w:rFonts w:ascii="Times New Roman" w:hAnsi="Times New Roman" w:cs="Times New Roman"/>
          <w:sz w:val="24"/>
          <w:szCs w:val="24"/>
        </w:rPr>
        <w:t>Pajna</w:t>
      </w:r>
      <w:proofErr w:type="spellEnd"/>
      <w:r w:rsidRPr="00390026">
        <w:rPr>
          <w:rFonts w:ascii="Times New Roman" w:hAnsi="Times New Roman" w:cs="Times New Roman"/>
          <w:sz w:val="24"/>
          <w:szCs w:val="24"/>
        </w:rPr>
        <w:t xml:space="preserve"> Zoltán, a megyei közgyűlés elnöke</w:t>
      </w:r>
    </w:p>
    <w:p w:rsidR="00390026" w:rsidRPr="00390026" w:rsidRDefault="00390026" w:rsidP="00390026">
      <w:pPr>
        <w:rPr>
          <w:rFonts w:ascii="Times New Roman" w:hAnsi="Times New Roman" w:cs="Times New Roman"/>
          <w:sz w:val="24"/>
          <w:szCs w:val="24"/>
        </w:rPr>
      </w:pPr>
      <w:r w:rsidRPr="00390026">
        <w:rPr>
          <w:rFonts w:ascii="Times New Roman" w:hAnsi="Times New Roman" w:cs="Times New Roman"/>
          <w:b/>
          <w:sz w:val="24"/>
          <w:szCs w:val="24"/>
          <w:u w:val="single"/>
        </w:rPr>
        <w:t>Határidő:</w:t>
      </w:r>
      <w:r w:rsidRPr="00390026">
        <w:rPr>
          <w:rFonts w:ascii="Times New Roman" w:hAnsi="Times New Roman" w:cs="Times New Roman"/>
          <w:sz w:val="24"/>
          <w:szCs w:val="24"/>
        </w:rPr>
        <w:tab/>
      </w:r>
      <w:r w:rsidRPr="00390026">
        <w:rPr>
          <w:rFonts w:ascii="Times New Roman" w:hAnsi="Times New Roman" w:cs="Times New Roman"/>
          <w:sz w:val="24"/>
          <w:szCs w:val="24"/>
        </w:rPr>
        <w:tab/>
      </w:r>
      <w:r w:rsidRPr="00390026">
        <w:rPr>
          <w:rFonts w:ascii="Times New Roman" w:hAnsi="Times New Roman" w:cs="Times New Roman"/>
          <w:sz w:val="24"/>
          <w:szCs w:val="24"/>
        </w:rPr>
        <w:tab/>
        <w:t>2015. május 15.</w:t>
      </w:r>
    </w:p>
    <w:p w:rsidR="00390026" w:rsidRPr="00390026" w:rsidRDefault="00390026" w:rsidP="00390026">
      <w:pPr>
        <w:rPr>
          <w:rFonts w:ascii="Times New Roman" w:hAnsi="Times New Roman" w:cs="Times New Roman"/>
          <w:b/>
          <w:sz w:val="24"/>
          <w:szCs w:val="24"/>
          <w:u w:val="single"/>
        </w:rPr>
      </w:pPr>
    </w:p>
    <w:p w:rsidR="00CB6CC3" w:rsidRPr="006B3B65" w:rsidRDefault="006B3B65">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rPr>
      </w:pPr>
      <w:r w:rsidRPr="006B3B65">
        <w:rPr>
          <w:rFonts w:ascii="Times New Roman" w:hAnsi="Times New Roman" w:cs="Times New Roman"/>
          <w:b/>
          <w:color w:val="000000"/>
          <w:sz w:val="24"/>
          <w:szCs w:val="24"/>
        </w:rPr>
        <w:t>(A határozati javaslat melléklete a jegyzőkönyv mellékletét képezi.)</w:t>
      </w:r>
    </w:p>
    <w:p w:rsidR="00390026" w:rsidRDefault="00390026" w:rsidP="00390026">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390026" w:rsidRPr="00390026" w:rsidRDefault="00390026" w:rsidP="00390026">
      <w:pPr>
        <w:widowControl w:val="0"/>
        <w:tabs>
          <w:tab w:val="left" w:pos="0"/>
          <w:tab w:val="left" w:pos="1000"/>
          <w:tab w:val="left" w:pos="6000"/>
          <w:tab w:val="left" w:pos="7400"/>
        </w:tabs>
        <w:autoSpaceDE w:val="0"/>
        <w:autoSpaceDN w:val="0"/>
        <w:adjustRightInd w:val="0"/>
        <w:jc w:val="both"/>
        <w:rPr>
          <w:rFonts w:ascii="Times New Roman" w:hAnsi="Times New Roman" w:cs="Times New Roman"/>
          <w:b/>
          <w:sz w:val="24"/>
          <w:szCs w:val="24"/>
        </w:rPr>
      </w:pPr>
      <w:r w:rsidRPr="00390026">
        <w:rPr>
          <w:rFonts w:ascii="Times New Roman" w:hAnsi="Times New Roman" w:cs="Times New Roman"/>
          <w:b/>
          <w:color w:val="000000"/>
          <w:sz w:val="24"/>
          <w:szCs w:val="24"/>
        </w:rPr>
        <w:t xml:space="preserve">Szavazásra teszi fel a </w:t>
      </w:r>
      <w:r>
        <w:rPr>
          <w:rFonts w:ascii="Times New Roman" w:hAnsi="Times New Roman" w:cs="Times New Roman"/>
          <w:b/>
          <w:color w:val="000000"/>
          <w:sz w:val="24"/>
          <w:szCs w:val="24"/>
        </w:rPr>
        <w:t>korábbi ügyvezető premizálására</w:t>
      </w:r>
      <w:r w:rsidRPr="00390026">
        <w:rPr>
          <w:rFonts w:ascii="Times New Roman" w:hAnsi="Times New Roman" w:cs="Times New Roman"/>
          <w:b/>
          <w:sz w:val="24"/>
          <w:szCs w:val="24"/>
        </w:rPr>
        <w:t xml:space="preserve"> vonatkozó határozati javaslatot.</w:t>
      </w:r>
    </w:p>
    <w:p w:rsidR="00CB6CC3" w:rsidRDefault="00CB6CC3">
      <w:pPr>
        <w:widowControl w:val="0"/>
        <w:autoSpaceDE w:val="0"/>
        <w:autoSpaceDN w:val="0"/>
        <w:adjustRightInd w:val="0"/>
        <w:jc w:val="center"/>
        <w:rPr>
          <w:rFonts w:ascii="Times New Roman" w:hAnsi="Times New Roman" w:cs="Times New Roman"/>
          <w:color w:val="000000"/>
          <w:sz w:val="24"/>
          <w:szCs w:val="24"/>
        </w:rPr>
      </w:pP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Száma: 15.05.08/12/0/A/KT</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május 08 13:10 </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Minősített szavazás</w:t>
      </w:r>
    </w:p>
    <w:p w:rsidR="00CB6CC3" w:rsidRDefault="00CB6CC3">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r>
      <w:proofErr w:type="spellStart"/>
      <w:r>
        <w:rPr>
          <w:rFonts w:ascii="Times New Roman" w:hAnsi="Times New Roman" w:cs="Times New Roman"/>
          <w:b/>
          <w:bCs/>
          <w:color w:val="000000"/>
          <w:sz w:val="24"/>
          <w:szCs w:val="24"/>
          <w:u w:val="single"/>
        </w:rPr>
        <w:t>Szav%</w:t>
      </w:r>
      <w:proofErr w:type="spellEnd"/>
      <w:r>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ab/>
      </w:r>
      <w:proofErr w:type="spellStart"/>
      <w:r>
        <w:rPr>
          <w:rFonts w:ascii="Times New Roman" w:hAnsi="Times New Roman" w:cs="Times New Roman"/>
          <w:b/>
          <w:bCs/>
          <w:color w:val="000000"/>
          <w:sz w:val="24"/>
          <w:szCs w:val="24"/>
          <w:u w:val="single"/>
        </w:rPr>
        <w:t>Össz%</w:t>
      </w:r>
      <w:proofErr w:type="spellEnd"/>
      <w:r>
        <w:rPr>
          <w:rFonts w:ascii="Times New Roman" w:hAnsi="Times New Roman" w:cs="Times New Roman"/>
          <w:b/>
          <w:bCs/>
          <w:color w:val="000000"/>
          <w:sz w:val="24"/>
          <w:szCs w:val="24"/>
          <w:u w:val="single"/>
        </w:rPr>
        <w:t xml:space="preserve"> </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16</w:t>
      </w:r>
      <w:r>
        <w:rPr>
          <w:rFonts w:ascii="Times New Roman" w:hAnsi="Times New Roman" w:cs="Times New Roman"/>
          <w:color w:val="000000"/>
          <w:sz w:val="24"/>
          <w:szCs w:val="24"/>
        </w:rPr>
        <w:tab/>
        <w:t>72.73</w:t>
      </w:r>
      <w:r>
        <w:rPr>
          <w:rFonts w:ascii="Times New Roman" w:hAnsi="Times New Roman" w:cs="Times New Roman"/>
          <w:color w:val="000000"/>
          <w:sz w:val="24"/>
          <w:szCs w:val="24"/>
        </w:rPr>
        <w:tab/>
        <w:t>66.67</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0.00</w:t>
      </w:r>
      <w:proofErr w:type="spellEnd"/>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6</w:t>
      </w:r>
      <w:r>
        <w:rPr>
          <w:rFonts w:ascii="Times New Roman" w:hAnsi="Times New Roman" w:cs="Times New Roman"/>
          <w:color w:val="000000"/>
          <w:sz w:val="24"/>
          <w:szCs w:val="24"/>
          <w:u w:val="single"/>
        </w:rPr>
        <w:tab/>
        <w:t>27.27</w:t>
      </w:r>
      <w:r>
        <w:rPr>
          <w:rFonts w:ascii="Times New Roman" w:hAnsi="Times New Roman" w:cs="Times New Roman"/>
          <w:color w:val="000000"/>
          <w:sz w:val="24"/>
          <w:szCs w:val="24"/>
          <w:u w:val="single"/>
        </w:rPr>
        <w:tab/>
        <w:t>25.00</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22</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91.67</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2</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8.33</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776FA5" w:rsidRDefault="00776FA5" w:rsidP="00390026">
      <w:pPr>
        <w:jc w:val="both"/>
        <w:rPr>
          <w:rFonts w:ascii="Times New Roman" w:hAnsi="Times New Roman" w:cs="Times New Roman"/>
          <w:b/>
          <w:sz w:val="24"/>
          <w:szCs w:val="24"/>
          <w:u w:val="single"/>
        </w:rPr>
      </w:pPr>
    </w:p>
    <w:p w:rsidR="00390026" w:rsidRPr="00390026" w:rsidRDefault="00390026" w:rsidP="00390026">
      <w:pPr>
        <w:jc w:val="both"/>
        <w:rPr>
          <w:rFonts w:ascii="Times New Roman" w:hAnsi="Times New Roman" w:cs="Times New Roman"/>
          <w:b/>
          <w:sz w:val="24"/>
          <w:szCs w:val="24"/>
          <w:u w:val="single"/>
        </w:rPr>
      </w:pPr>
      <w:r w:rsidRPr="00390026">
        <w:rPr>
          <w:rFonts w:ascii="Times New Roman" w:hAnsi="Times New Roman" w:cs="Times New Roman"/>
          <w:b/>
          <w:sz w:val="24"/>
          <w:szCs w:val="24"/>
          <w:u w:val="single"/>
        </w:rPr>
        <w:t>78/2015. (V. 8.) MÖK határozat</w:t>
      </w:r>
    </w:p>
    <w:p w:rsidR="00390026" w:rsidRPr="00390026" w:rsidRDefault="00390026" w:rsidP="00390026">
      <w:pPr>
        <w:jc w:val="both"/>
        <w:rPr>
          <w:rFonts w:ascii="Times New Roman" w:hAnsi="Times New Roman" w:cs="Times New Roman"/>
          <w:sz w:val="24"/>
          <w:szCs w:val="24"/>
        </w:rPr>
      </w:pPr>
    </w:p>
    <w:p w:rsidR="00390026" w:rsidRPr="00390026" w:rsidRDefault="00390026" w:rsidP="00390026">
      <w:pPr>
        <w:pStyle w:val="Nincstrkz1"/>
        <w:jc w:val="both"/>
        <w:rPr>
          <w:rFonts w:ascii="Times New Roman" w:hAnsi="Times New Roman"/>
          <w:sz w:val="24"/>
          <w:szCs w:val="24"/>
        </w:rPr>
      </w:pPr>
      <w:r w:rsidRPr="00390026">
        <w:rPr>
          <w:rFonts w:ascii="Times New Roman" w:hAnsi="Times New Roman"/>
          <w:sz w:val="24"/>
          <w:szCs w:val="24"/>
        </w:rPr>
        <w:t xml:space="preserve">A Hajdú-Bihar Megyei Önkormányzat Közgyűlése a Polgári Törvénykönyvről szóló 2013. évi V. törvény 3:109. § (2) bekezdése alapján </w:t>
      </w:r>
    </w:p>
    <w:p w:rsidR="00390026" w:rsidRPr="00390026" w:rsidRDefault="00390026" w:rsidP="00390026">
      <w:pPr>
        <w:pStyle w:val="Nincstrkz1"/>
        <w:jc w:val="both"/>
        <w:rPr>
          <w:rFonts w:ascii="Times New Roman" w:hAnsi="Times New Roman"/>
          <w:sz w:val="24"/>
          <w:szCs w:val="24"/>
        </w:rPr>
      </w:pPr>
    </w:p>
    <w:p w:rsidR="00390026" w:rsidRPr="00390026" w:rsidRDefault="00390026" w:rsidP="00390026">
      <w:pPr>
        <w:pStyle w:val="Nincstrkz1"/>
        <w:jc w:val="both"/>
        <w:rPr>
          <w:rFonts w:ascii="Times New Roman" w:hAnsi="Times New Roman"/>
          <w:sz w:val="24"/>
          <w:szCs w:val="24"/>
        </w:rPr>
      </w:pPr>
      <w:r w:rsidRPr="00390026">
        <w:rPr>
          <w:rFonts w:ascii="Times New Roman" w:hAnsi="Times New Roman"/>
          <w:sz w:val="24"/>
          <w:szCs w:val="24"/>
        </w:rPr>
        <w:t>1./ megállapítja, hogy Kiss Gábort, a Hajdú-Bihar Megyei Fejlesztési Ügynökség Nonprofit Kft. korábbi ügyvezetőjét - a 2014. évi prémiumfeltételek értékelése alapján - 2 havi személyi alapbérének megfelelő prémium illeti meg, melynek kifizetéséről - likviditásának biztosítása mellett - a társaság gondoskodik.</w:t>
      </w:r>
    </w:p>
    <w:p w:rsidR="00390026" w:rsidRPr="00390026" w:rsidRDefault="00390026" w:rsidP="00390026">
      <w:pPr>
        <w:pStyle w:val="Nincstrkz1"/>
        <w:jc w:val="both"/>
        <w:rPr>
          <w:rFonts w:ascii="Times New Roman" w:hAnsi="Times New Roman"/>
          <w:sz w:val="24"/>
          <w:szCs w:val="24"/>
        </w:rPr>
      </w:pPr>
    </w:p>
    <w:p w:rsidR="00390026" w:rsidRDefault="00390026" w:rsidP="00390026">
      <w:pPr>
        <w:jc w:val="both"/>
        <w:rPr>
          <w:rFonts w:ascii="Times New Roman" w:hAnsi="Times New Roman" w:cs="Times New Roman"/>
          <w:sz w:val="24"/>
          <w:szCs w:val="24"/>
        </w:rPr>
      </w:pPr>
      <w:r w:rsidRPr="00390026">
        <w:rPr>
          <w:rFonts w:ascii="Times New Roman" w:hAnsi="Times New Roman" w:cs="Times New Roman"/>
          <w:sz w:val="24"/>
          <w:szCs w:val="24"/>
        </w:rPr>
        <w:t>2./ A közgyűlés felkéri elnökét, hogy határozatáról Kiss Gábort tájékoztassa.</w:t>
      </w:r>
    </w:p>
    <w:p w:rsidR="006B3B65" w:rsidRPr="00390026" w:rsidRDefault="006B3B65" w:rsidP="00390026">
      <w:pPr>
        <w:jc w:val="both"/>
        <w:rPr>
          <w:rFonts w:ascii="Times New Roman" w:hAnsi="Times New Roman" w:cs="Times New Roman"/>
          <w:sz w:val="24"/>
          <w:szCs w:val="24"/>
        </w:rPr>
      </w:pPr>
    </w:p>
    <w:p w:rsidR="00390026" w:rsidRPr="00390026" w:rsidRDefault="00390026" w:rsidP="00390026">
      <w:pPr>
        <w:jc w:val="both"/>
        <w:rPr>
          <w:rFonts w:ascii="Times New Roman" w:hAnsi="Times New Roman" w:cs="Times New Roman"/>
          <w:sz w:val="24"/>
          <w:szCs w:val="24"/>
        </w:rPr>
      </w:pPr>
      <w:r w:rsidRPr="00390026">
        <w:rPr>
          <w:rFonts w:ascii="Times New Roman" w:hAnsi="Times New Roman" w:cs="Times New Roman"/>
          <w:b/>
          <w:sz w:val="24"/>
          <w:szCs w:val="24"/>
          <w:u w:val="single"/>
        </w:rPr>
        <w:t>Végrehajtásért felelős:</w:t>
      </w:r>
      <w:r w:rsidRPr="00390026">
        <w:rPr>
          <w:rFonts w:ascii="Times New Roman" w:hAnsi="Times New Roman" w:cs="Times New Roman"/>
          <w:sz w:val="24"/>
          <w:szCs w:val="24"/>
        </w:rPr>
        <w:tab/>
      </w:r>
      <w:proofErr w:type="spellStart"/>
      <w:r w:rsidRPr="00390026">
        <w:rPr>
          <w:rFonts w:ascii="Times New Roman" w:hAnsi="Times New Roman" w:cs="Times New Roman"/>
          <w:sz w:val="24"/>
          <w:szCs w:val="24"/>
        </w:rPr>
        <w:t>Pajna</w:t>
      </w:r>
      <w:proofErr w:type="spellEnd"/>
      <w:r w:rsidRPr="00390026">
        <w:rPr>
          <w:rFonts w:ascii="Times New Roman" w:hAnsi="Times New Roman" w:cs="Times New Roman"/>
          <w:sz w:val="24"/>
          <w:szCs w:val="24"/>
        </w:rPr>
        <w:t xml:space="preserve"> Zoltán, a megyei közgyűlés elnöke</w:t>
      </w:r>
    </w:p>
    <w:p w:rsidR="00390026" w:rsidRPr="00390026" w:rsidRDefault="00390026" w:rsidP="00390026">
      <w:pPr>
        <w:ind w:firstLine="284"/>
        <w:jc w:val="both"/>
        <w:rPr>
          <w:rFonts w:ascii="Times New Roman" w:hAnsi="Times New Roman" w:cs="Times New Roman"/>
          <w:sz w:val="24"/>
          <w:szCs w:val="24"/>
        </w:rPr>
      </w:pPr>
      <w:r w:rsidRPr="00390026">
        <w:rPr>
          <w:rFonts w:ascii="Times New Roman" w:hAnsi="Times New Roman" w:cs="Times New Roman"/>
          <w:sz w:val="24"/>
          <w:szCs w:val="24"/>
        </w:rPr>
        <w:tab/>
      </w:r>
      <w:r w:rsidRPr="00390026">
        <w:rPr>
          <w:rFonts w:ascii="Times New Roman" w:hAnsi="Times New Roman" w:cs="Times New Roman"/>
          <w:sz w:val="24"/>
          <w:szCs w:val="24"/>
        </w:rPr>
        <w:tab/>
      </w:r>
      <w:r w:rsidRPr="00390026">
        <w:rPr>
          <w:rFonts w:ascii="Times New Roman" w:hAnsi="Times New Roman" w:cs="Times New Roman"/>
          <w:sz w:val="24"/>
          <w:szCs w:val="24"/>
        </w:rPr>
        <w:tab/>
      </w:r>
      <w:r w:rsidRPr="00390026">
        <w:rPr>
          <w:rFonts w:ascii="Times New Roman" w:hAnsi="Times New Roman" w:cs="Times New Roman"/>
          <w:sz w:val="24"/>
          <w:szCs w:val="24"/>
        </w:rPr>
        <w:tab/>
      </w:r>
      <w:proofErr w:type="spellStart"/>
      <w:r w:rsidRPr="00390026">
        <w:rPr>
          <w:rFonts w:ascii="Times New Roman" w:hAnsi="Times New Roman" w:cs="Times New Roman"/>
          <w:sz w:val="24"/>
          <w:szCs w:val="24"/>
        </w:rPr>
        <w:t>Korbeák</w:t>
      </w:r>
      <w:proofErr w:type="spellEnd"/>
      <w:r w:rsidRPr="00390026">
        <w:rPr>
          <w:rFonts w:ascii="Times New Roman" w:hAnsi="Times New Roman" w:cs="Times New Roman"/>
          <w:sz w:val="24"/>
          <w:szCs w:val="24"/>
        </w:rPr>
        <w:t xml:space="preserve"> György, ügyvezető</w:t>
      </w:r>
    </w:p>
    <w:p w:rsidR="00390026" w:rsidRPr="00390026" w:rsidRDefault="00390026" w:rsidP="00390026">
      <w:pPr>
        <w:jc w:val="both"/>
        <w:rPr>
          <w:rFonts w:ascii="Times New Roman" w:hAnsi="Times New Roman" w:cs="Times New Roman"/>
          <w:sz w:val="24"/>
          <w:szCs w:val="24"/>
        </w:rPr>
      </w:pPr>
      <w:r w:rsidRPr="00390026">
        <w:rPr>
          <w:rFonts w:ascii="Times New Roman" w:hAnsi="Times New Roman" w:cs="Times New Roman"/>
          <w:b/>
          <w:sz w:val="24"/>
          <w:szCs w:val="24"/>
          <w:u w:val="single"/>
        </w:rPr>
        <w:t>Határidő:</w:t>
      </w:r>
      <w:r w:rsidRPr="00390026">
        <w:rPr>
          <w:rFonts w:ascii="Times New Roman" w:hAnsi="Times New Roman" w:cs="Times New Roman"/>
          <w:sz w:val="24"/>
          <w:szCs w:val="24"/>
        </w:rPr>
        <w:tab/>
      </w:r>
      <w:r w:rsidRPr="00390026">
        <w:rPr>
          <w:rFonts w:ascii="Times New Roman" w:hAnsi="Times New Roman" w:cs="Times New Roman"/>
          <w:sz w:val="24"/>
          <w:szCs w:val="24"/>
        </w:rPr>
        <w:tab/>
      </w:r>
      <w:r w:rsidRPr="00390026">
        <w:rPr>
          <w:rFonts w:ascii="Times New Roman" w:hAnsi="Times New Roman" w:cs="Times New Roman"/>
          <w:sz w:val="24"/>
          <w:szCs w:val="24"/>
        </w:rPr>
        <w:tab/>
        <w:t>2015. május 15.</w:t>
      </w:r>
    </w:p>
    <w:p w:rsidR="00461349" w:rsidRPr="00493ED2" w:rsidRDefault="00461349" w:rsidP="00461349">
      <w:pPr>
        <w:numPr>
          <w:ilvl w:val="0"/>
          <w:numId w:val="2"/>
        </w:numPr>
        <w:pBdr>
          <w:top w:val="single" w:sz="12" w:space="1" w:color="FF0000"/>
        </w:pBdr>
        <w:ind w:left="720"/>
        <w:jc w:val="center"/>
        <w:rPr>
          <w:rFonts w:ascii="Times New Roman" w:hAnsi="Times New Roman" w:cs="Times New Roman"/>
          <w:b/>
          <w:i/>
          <w:color w:val="FF0000"/>
          <w:sz w:val="24"/>
          <w:szCs w:val="24"/>
        </w:rPr>
      </w:pPr>
      <w:r w:rsidRPr="00493ED2">
        <w:rPr>
          <w:rFonts w:ascii="Times New Roman" w:hAnsi="Times New Roman" w:cs="Times New Roman"/>
          <w:b/>
          <w:i/>
          <w:color w:val="FF0000"/>
          <w:sz w:val="24"/>
          <w:szCs w:val="24"/>
        </w:rPr>
        <w:lastRenderedPageBreak/>
        <w:t>napirendi pont</w:t>
      </w:r>
    </w:p>
    <w:p w:rsidR="00F44EF1" w:rsidRPr="00F44EF1" w:rsidRDefault="00F44EF1" w:rsidP="00F44EF1">
      <w:pPr>
        <w:ind w:left="-284"/>
        <w:jc w:val="center"/>
        <w:rPr>
          <w:rFonts w:ascii="Times New Roman" w:hAnsi="Times New Roman" w:cs="Times New Roman"/>
          <w:sz w:val="24"/>
          <w:szCs w:val="24"/>
        </w:rPr>
      </w:pPr>
      <w:r>
        <w:rPr>
          <w:rFonts w:ascii="Times New Roman" w:hAnsi="Times New Roman" w:cs="Times New Roman"/>
          <w:sz w:val="24"/>
          <w:szCs w:val="24"/>
        </w:rPr>
        <w:t>„</w:t>
      </w:r>
      <w:r w:rsidRPr="00F44EF1">
        <w:rPr>
          <w:rFonts w:ascii="Times New Roman" w:hAnsi="Times New Roman" w:cs="Times New Roman"/>
          <w:sz w:val="24"/>
          <w:szCs w:val="24"/>
        </w:rPr>
        <w:t xml:space="preserve">Előterjesztés a Hajdú-Bihar Megyei Fejlesztési Ügynökség </w:t>
      </w:r>
      <w:proofErr w:type="spellStart"/>
      <w:r w:rsidRPr="00F44EF1">
        <w:rPr>
          <w:rFonts w:ascii="Times New Roman" w:hAnsi="Times New Roman" w:cs="Times New Roman"/>
          <w:sz w:val="24"/>
          <w:szCs w:val="24"/>
        </w:rPr>
        <w:t>NKft</w:t>
      </w:r>
      <w:proofErr w:type="spellEnd"/>
      <w:r w:rsidRPr="00F44EF1">
        <w:rPr>
          <w:rFonts w:ascii="Times New Roman" w:hAnsi="Times New Roman" w:cs="Times New Roman"/>
          <w:sz w:val="24"/>
          <w:szCs w:val="24"/>
        </w:rPr>
        <w:t>. felügyelőbizottsági tagjainak megválasztására</w:t>
      </w:r>
      <w:r>
        <w:rPr>
          <w:rFonts w:ascii="Times New Roman" w:hAnsi="Times New Roman" w:cs="Times New Roman"/>
          <w:sz w:val="24"/>
          <w:szCs w:val="24"/>
        </w:rPr>
        <w:t>”</w:t>
      </w:r>
    </w:p>
    <w:p w:rsidR="00F44EF1" w:rsidRPr="0093630C" w:rsidRDefault="00F44EF1" w:rsidP="00F44EF1">
      <w:pPr>
        <w:ind w:left="-284"/>
        <w:rPr>
          <w:rFonts w:ascii="Times New Roman" w:hAnsi="Times New Roman" w:cs="Times New Roman"/>
          <w:bCs/>
          <w:sz w:val="24"/>
          <w:szCs w:val="24"/>
        </w:rPr>
      </w:pPr>
    </w:p>
    <w:p w:rsidR="00C16790" w:rsidRDefault="00C16790" w:rsidP="00C16790">
      <w:pPr>
        <w:rPr>
          <w:rFonts w:ascii="Times New Roman" w:hAnsi="Times New Roman" w:cs="Times New Roman"/>
          <w:b/>
          <w:sz w:val="24"/>
          <w:szCs w:val="24"/>
          <w:u w:val="single"/>
        </w:rPr>
      </w:pPr>
      <w:proofErr w:type="spellStart"/>
      <w:r w:rsidRPr="00C118E5">
        <w:rPr>
          <w:rFonts w:ascii="Times New Roman" w:hAnsi="Times New Roman" w:cs="Times New Roman"/>
          <w:b/>
          <w:sz w:val="24"/>
          <w:szCs w:val="24"/>
          <w:u w:val="single"/>
        </w:rPr>
        <w:t>Pajna</w:t>
      </w:r>
      <w:proofErr w:type="spellEnd"/>
      <w:r w:rsidRPr="00C118E5">
        <w:rPr>
          <w:rFonts w:ascii="Times New Roman" w:hAnsi="Times New Roman" w:cs="Times New Roman"/>
          <w:b/>
          <w:sz w:val="24"/>
          <w:szCs w:val="24"/>
          <w:u w:val="single"/>
        </w:rPr>
        <w:t xml:space="preserve"> Zoltán</w:t>
      </w:r>
    </w:p>
    <w:p w:rsidR="00C16790" w:rsidRDefault="007D4B60" w:rsidP="00B83A74">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Úgy tervezték, hogy a gazdasági év lezárását követően tesz javaslatot az új felügyelő bizottsági tagok személyére. Javasolja Demeter Pál, </w:t>
      </w:r>
      <w:proofErr w:type="spellStart"/>
      <w:r>
        <w:rPr>
          <w:rFonts w:ascii="Times New Roman" w:hAnsi="Times New Roman" w:cs="Times New Roman"/>
          <w:color w:val="000000"/>
          <w:sz w:val="24"/>
          <w:szCs w:val="24"/>
        </w:rPr>
        <w:t>Szólláth</w:t>
      </w:r>
      <w:proofErr w:type="spellEnd"/>
      <w:r>
        <w:rPr>
          <w:rFonts w:ascii="Times New Roman" w:hAnsi="Times New Roman" w:cs="Times New Roman"/>
          <w:color w:val="000000"/>
          <w:sz w:val="24"/>
          <w:szCs w:val="24"/>
        </w:rPr>
        <w:t xml:space="preserve"> Tibor és </w:t>
      </w:r>
      <w:proofErr w:type="spellStart"/>
      <w:r>
        <w:rPr>
          <w:rFonts w:ascii="Times New Roman" w:hAnsi="Times New Roman" w:cs="Times New Roman"/>
          <w:color w:val="000000"/>
          <w:sz w:val="24"/>
          <w:szCs w:val="24"/>
        </w:rPr>
        <w:t>Szőllős</w:t>
      </w:r>
      <w:proofErr w:type="spellEnd"/>
      <w:r>
        <w:rPr>
          <w:rFonts w:ascii="Times New Roman" w:hAnsi="Times New Roman" w:cs="Times New Roman"/>
          <w:color w:val="000000"/>
          <w:sz w:val="24"/>
          <w:szCs w:val="24"/>
        </w:rPr>
        <w:t xml:space="preserve"> Sándor megválasztását. </w:t>
      </w:r>
      <w:r w:rsidR="009D3CC1">
        <w:rPr>
          <w:rFonts w:ascii="Times New Roman" w:hAnsi="Times New Roman" w:cs="Times New Roman"/>
          <w:color w:val="000000"/>
          <w:sz w:val="24"/>
          <w:szCs w:val="24"/>
        </w:rPr>
        <w:t xml:space="preserve">Mivel Demeter Pál érintett, először nyilatkoznia kell, részt kíván-e venni a szavazásban. </w:t>
      </w:r>
    </w:p>
    <w:p w:rsidR="00CB6CC3" w:rsidRDefault="00CB6CC3">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57493B" w:rsidRDefault="0057493B">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sidRPr="0057493B">
        <w:rPr>
          <w:rFonts w:ascii="Times New Roman" w:hAnsi="Times New Roman" w:cs="Times New Roman"/>
          <w:b/>
          <w:color w:val="000000"/>
          <w:sz w:val="24"/>
          <w:szCs w:val="24"/>
          <w:u w:val="single"/>
        </w:rPr>
        <w:t>Demeter Pál</w:t>
      </w:r>
    </w:p>
    <w:p w:rsidR="007C2E4C" w:rsidRDefault="007C2E4C" w:rsidP="000122E8">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Bejelenti érintettségét</w:t>
      </w:r>
      <w:r w:rsidR="004E0FA7">
        <w:rPr>
          <w:rFonts w:ascii="Times New Roman" w:hAnsi="Times New Roman" w:cs="Times New Roman"/>
          <w:color w:val="000000"/>
          <w:sz w:val="24"/>
          <w:szCs w:val="24"/>
        </w:rPr>
        <w:t xml:space="preserve"> és azt, hogy nem kíván részt venni a</w:t>
      </w:r>
      <w:r w:rsidR="000122E8">
        <w:rPr>
          <w:rFonts w:ascii="Times New Roman" w:hAnsi="Times New Roman" w:cs="Times New Roman"/>
          <w:color w:val="000000"/>
          <w:sz w:val="24"/>
          <w:szCs w:val="24"/>
        </w:rPr>
        <w:t xml:space="preserve"> FEB tagok megválasztásával kapcsolatos </w:t>
      </w:r>
      <w:r w:rsidR="004E0FA7">
        <w:rPr>
          <w:rFonts w:ascii="Times New Roman" w:hAnsi="Times New Roman" w:cs="Times New Roman"/>
          <w:color w:val="000000"/>
          <w:sz w:val="24"/>
          <w:szCs w:val="24"/>
        </w:rPr>
        <w:t>szavazásban.</w:t>
      </w:r>
    </w:p>
    <w:p w:rsidR="0057493B" w:rsidRPr="0057493B" w:rsidRDefault="0057493B">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F868FD" w:rsidRDefault="00F868FD" w:rsidP="00F868FD">
      <w:pPr>
        <w:rPr>
          <w:rFonts w:ascii="Times New Roman" w:hAnsi="Times New Roman" w:cs="Times New Roman"/>
          <w:b/>
          <w:sz w:val="24"/>
          <w:szCs w:val="24"/>
          <w:u w:val="single"/>
        </w:rPr>
      </w:pPr>
      <w:proofErr w:type="spellStart"/>
      <w:r w:rsidRPr="00C118E5">
        <w:rPr>
          <w:rFonts w:ascii="Times New Roman" w:hAnsi="Times New Roman" w:cs="Times New Roman"/>
          <w:b/>
          <w:sz w:val="24"/>
          <w:szCs w:val="24"/>
          <w:u w:val="single"/>
        </w:rPr>
        <w:t>Pajna</w:t>
      </w:r>
      <w:proofErr w:type="spellEnd"/>
      <w:r w:rsidRPr="00C118E5">
        <w:rPr>
          <w:rFonts w:ascii="Times New Roman" w:hAnsi="Times New Roman" w:cs="Times New Roman"/>
          <w:b/>
          <w:sz w:val="24"/>
          <w:szCs w:val="24"/>
          <w:u w:val="single"/>
        </w:rPr>
        <w:t xml:space="preserve"> Zoltán</w:t>
      </w:r>
    </w:p>
    <w:p w:rsidR="007C2E4C" w:rsidRDefault="007C2E4C" w:rsidP="007C2E4C">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Megállapítja, hogy az előterjesztéshez hozzászólás, javaslat nincs.</w:t>
      </w:r>
    </w:p>
    <w:p w:rsidR="0057493B" w:rsidRDefault="0057493B">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7A7510" w:rsidRPr="007C2E4C" w:rsidRDefault="007A7510" w:rsidP="007A7510">
      <w:pPr>
        <w:widowControl w:val="0"/>
        <w:tabs>
          <w:tab w:val="left" w:pos="0"/>
          <w:tab w:val="left" w:pos="1000"/>
          <w:tab w:val="left" w:pos="6000"/>
          <w:tab w:val="left" w:pos="7400"/>
        </w:tabs>
        <w:autoSpaceDE w:val="0"/>
        <w:autoSpaceDN w:val="0"/>
        <w:adjustRightInd w:val="0"/>
        <w:jc w:val="both"/>
        <w:rPr>
          <w:rFonts w:ascii="Times New Roman" w:hAnsi="Times New Roman" w:cs="Times New Roman"/>
          <w:b/>
          <w:color w:val="000000"/>
          <w:sz w:val="24"/>
          <w:szCs w:val="24"/>
        </w:rPr>
      </w:pPr>
      <w:r w:rsidRPr="007C2E4C">
        <w:rPr>
          <w:rFonts w:ascii="Times New Roman" w:hAnsi="Times New Roman" w:cs="Times New Roman"/>
          <w:b/>
          <w:color w:val="000000"/>
          <w:sz w:val="24"/>
          <w:szCs w:val="24"/>
        </w:rPr>
        <w:t xml:space="preserve">Szavazásra teszi fel, </w:t>
      </w:r>
      <w:r w:rsidR="00B83A74">
        <w:rPr>
          <w:rFonts w:ascii="Times New Roman" w:hAnsi="Times New Roman" w:cs="Times New Roman"/>
          <w:b/>
          <w:color w:val="000000"/>
          <w:sz w:val="24"/>
          <w:szCs w:val="24"/>
        </w:rPr>
        <w:t xml:space="preserve">hogy </w:t>
      </w:r>
      <w:r w:rsidRPr="007C2E4C">
        <w:rPr>
          <w:rFonts w:ascii="Times New Roman" w:hAnsi="Times New Roman" w:cs="Times New Roman"/>
          <w:b/>
          <w:color w:val="000000"/>
          <w:sz w:val="24"/>
          <w:szCs w:val="24"/>
        </w:rPr>
        <w:t xml:space="preserve">Demeter Pál </w:t>
      </w:r>
      <w:r w:rsidR="004E0FA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érintettségére tekintettel</w:t>
      </w:r>
      <w:r w:rsidR="004E0FA7">
        <w:rPr>
          <w:rFonts w:ascii="Times New Roman" w:hAnsi="Times New Roman" w:cs="Times New Roman"/>
          <w:b/>
          <w:color w:val="000000"/>
          <w:sz w:val="24"/>
          <w:szCs w:val="24"/>
        </w:rPr>
        <w:t xml:space="preserve"> -</w:t>
      </w:r>
      <w:r w:rsidR="000122E8">
        <w:rPr>
          <w:rFonts w:ascii="Times New Roman" w:hAnsi="Times New Roman" w:cs="Times New Roman"/>
          <w:b/>
          <w:color w:val="000000"/>
          <w:sz w:val="24"/>
          <w:szCs w:val="24"/>
        </w:rPr>
        <w:t xml:space="preserve">, a </w:t>
      </w:r>
      <w:r w:rsidRPr="007C2E4C">
        <w:rPr>
          <w:rFonts w:ascii="Times New Roman" w:hAnsi="Times New Roman" w:cs="Times New Roman"/>
          <w:b/>
          <w:color w:val="000000"/>
          <w:sz w:val="24"/>
          <w:szCs w:val="24"/>
        </w:rPr>
        <w:t>szavazásb</w:t>
      </w:r>
      <w:r w:rsidR="00097624">
        <w:rPr>
          <w:rFonts w:ascii="Times New Roman" w:hAnsi="Times New Roman" w:cs="Times New Roman"/>
          <w:b/>
          <w:color w:val="000000"/>
          <w:sz w:val="24"/>
          <w:szCs w:val="24"/>
        </w:rPr>
        <w:t>an</w:t>
      </w:r>
      <w:r w:rsidRPr="007C2E4C">
        <w:rPr>
          <w:rFonts w:ascii="Times New Roman" w:hAnsi="Times New Roman" w:cs="Times New Roman"/>
          <w:b/>
          <w:color w:val="000000"/>
          <w:sz w:val="24"/>
          <w:szCs w:val="24"/>
        </w:rPr>
        <w:t xml:space="preserve"> </w:t>
      </w:r>
      <w:r w:rsidR="000122E8">
        <w:rPr>
          <w:rFonts w:ascii="Times New Roman" w:hAnsi="Times New Roman" w:cs="Times New Roman"/>
          <w:b/>
          <w:color w:val="000000"/>
          <w:sz w:val="24"/>
          <w:szCs w:val="24"/>
        </w:rPr>
        <w:t>részt vegyen-e.</w:t>
      </w:r>
    </w:p>
    <w:p w:rsidR="007A7510" w:rsidRDefault="007A7510">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Száma: 15.05.08/13/0/A/KT</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május 08 13:14 </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Elutasítva</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Minősített szavazás</w:t>
      </w:r>
    </w:p>
    <w:p w:rsidR="00CB6CC3" w:rsidRDefault="00CB6CC3">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r>
      <w:proofErr w:type="spellStart"/>
      <w:r>
        <w:rPr>
          <w:rFonts w:ascii="Times New Roman" w:hAnsi="Times New Roman" w:cs="Times New Roman"/>
          <w:b/>
          <w:bCs/>
          <w:color w:val="000000"/>
          <w:sz w:val="24"/>
          <w:szCs w:val="24"/>
          <w:u w:val="single"/>
        </w:rPr>
        <w:t>Szav%</w:t>
      </w:r>
      <w:proofErr w:type="spellEnd"/>
      <w:r>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ab/>
      </w:r>
      <w:proofErr w:type="spellStart"/>
      <w:r>
        <w:rPr>
          <w:rFonts w:ascii="Times New Roman" w:hAnsi="Times New Roman" w:cs="Times New Roman"/>
          <w:b/>
          <w:bCs/>
          <w:color w:val="000000"/>
          <w:sz w:val="24"/>
          <w:szCs w:val="24"/>
          <w:u w:val="single"/>
        </w:rPr>
        <w:t>Össz%</w:t>
      </w:r>
      <w:proofErr w:type="spellEnd"/>
      <w:r>
        <w:rPr>
          <w:rFonts w:ascii="Times New Roman" w:hAnsi="Times New Roman" w:cs="Times New Roman"/>
          <w:b/>
          <w:bCs/>
          <w:color w:val="000000"/>
          <w:sz w:val="24"/>
          <w:szCs w:val="24"/>
          <w:u w:val="single"/>
        </w:rPr>
        <w:t xml:space="preserve"> </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3</w:t>
      </w:r>
      <w:r>
        <w:rPr>
          <w:rFonts w:ascii="Times New Roman" w:hAnsi="Times New Roman" w:cs="Times New Roman"/>
          <w:color w:val="000000"/>
          <w:sz w:val="24"/>
          <w:szCs w:val="24"/>
        </w:rPr>
        <w:tab/>
        <w:t>14.29</w:t>
      </w:r>
      <w:r>
        <w:rPr>
          <w:rFonts w:ascii="Times New Roman" w:hAnsi="Times New Roman" w:cs="Times New Roman"/>
          <w:color w:val="000000"/>
          <w:sz w:val="24"/>
          <w:szCs w:val="24"/>
        </w:rPr>
        <w:tab/>
        <w:t>12.50</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7</w:t>
      </w:r>
      <w:r>
        <w:rPr>
          <w:rFonts w:ascii="Times New Roman" w:hAnsi="Times New Roman" w:cs="Times New Roman"/>
          <w:color w:val="000000"/>
          <w:sz w:val="24"/>
          <w:szCs w:val="24"/>
        </w:rPr>
        <w:tab/>
        <w:t>33.33</w:t>
      </w:r>
      <w:r>
        <w:rPr>
          <w:rFonts w:ascii="Times New Roman" w:hAnsi="Times New Roman" w:cs="Times New Roman"/>
          <w:color w:val="000000"/>
          <w:sz w:val="24"/>
          <w:szCs w:val="24"/>
        </w:rPr>
        <w:tab/>
        <w:t>29.17</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11</w:t>
      </w:r>
      <w:r>
        <w:rPr>
          <w:rFonts w:ascii="Times New Roman" w:hAnsi="Times New Roman" w:cs="Times New Roman"/>
          <w:color w:val="000000"/>
          <w:sz w:val="24"/>
          <w:szCs w:val="24"/>
          <w:u w:val="single"/>
        </w:rPr>
        <w:tab/>
        <w:t>52.38</w:t>
      </w:r>
      <w:r>
        <w:rPr>
          <w:rFonts w:ascii="Times New Roman" w:hAnsi="Times New Roman" w:cs="Times New Roman"/>
          <w:color w:val="000000"/>
          <w:sz w:val="24"/>
          <w:szCs w:val="24"/>
          <w:u w:val="single"/>
        </w:rPr>
        <w:tab/>
        <w:t>45.83</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21</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87.50</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1</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4.17</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2</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8.33</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CB6CC3" w:rsidRDefault="00CB6CC3">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p>
    <w:p w:rsidR="00097624" w:rsidRPr="007C2E4C" w:rsidRDefault="00097624" w:rsidP="00097624">
      <w:pPr>
        <w:jc w:val="both"/>
        <w:rPr>
          <w:rFonts w:ascii="Times New Roman" w:hAnsi="Times New Roman" w:cs="Times New Roman"/>
          <w:b/>
          <w:sz w:val="24"/>
          <w:szCs w:val="24"/>
          <w:u w:val="single"/>
        </w:rPr>
      </w:pPr>
      <w:r>
        <w:rPr>
          <w:rFonts w:ascii="Times New Roman" w:hAnsi="Times New Roman" w:cs="Times New Roman"/>
          <w:b/>
          <w:sz w:val="24"/>
          <w:szCs w:val="24"/>
          <w:u w:val="single"/>
        </w:rPr>
        <w:t>79</w:t>
      </w:r>
      <w:r w:rsidRPr="007C2E4C">
        <w:rPr>
          <w:rFonts w:ascii="Times New Roman" w:hAnsi="Times New Roman" w:cs="Times New Roman"/>
          <w:b/>
          <w:sz w:val="24"/>
          <w:szCs w:val="24"/>
          <w:u w:val="single"/>
        </w:rPr>
        <w:t>/2015. (V. 8.) MÖK határozat</w:t>
      </w:r>
    </w:p>
    <w:p w:rsidR="00097624" w:rsidRPr="007C2E4C" w:rsidRDefault="00097624" w:rsidP="00097624">
      <w:pPr>
        <w:jc w:val="both"/>
        <w:rPr>
          <w:rFonts w:ascii="Times New Roman" w:hAnsi="Times New Roman" w:cs="Times New Roman"/>
          <w:b/>
          <w:sz w:val="24"/>
          <w:szCs w:val="24"/>
          <w:u w:val="single"/>
        </w:rPr>
      </w:pPr>
    </w:p>
    <w:p w:rsidR="00097624" w:rsidRPr="007C2E4C" w:rsidRDefault="00097624" w:rsidP="00097624">
      <w:pPr>
        <w:jc w:val="both"/>
        <w:rPr>
          <w:rFonts w:ascii="Times New Roman" w:hAnsi="Times New Roman" w:cs="Times New Roman"/>
          <w:bCs/>
          <w:sz w:val="24"/>
          <w:szCs w:val="24"/>
        </w:rPr>
      </w:pPr>
      <w:r w:rsidRPr="007C2E4C">
        <w:rPr>
          <w:rFonts w:ascii="Times New Roman" w:hAnsi="Times New Roman" w:cs="Times New Roman"/>
          <w:sz w:val="24"/>
          <w:szCs w:val="24"/>
        </w:rPr>
        <w:t xml:space="preserve">A Hajdú-Bihar Megyei Önkormányzat Közgyűlése </w:t>
      </w:r>
      <w:r w:rsidRPr="007C2E4C">
        <w:rPr>
          <w:rFonts w:ascii="Times New Roman" w:hAnsi="Times New Roman" w:cs="Times New Roman"/>
          <w:bCs/>
          <w:sz w:val="24"/>
          <w:szCs w:val="24"/>
        </w:rPr>
        <w:t xml:space="preserve">a </w:t>
      </w:r>
      <w:r w:rsidRPr="007C2E4C">
        <w:rPr>
          <w:rFonts w:ascii="Times New Roman" w:hAnsi="Times New Roman" w:cs="Times New Roman"/>
          <w:sz w:val="24"/>
          <w:szCs w:val="24"/>
        </w:rPr>
        <w:t xml:space="preserve">Magyarország helyi önkormányzatairól szóló 2011. évi CLXXXIX. törvény 49. § (1) </w:t>
      </w:r>
      <w:r w:rsidRPr="007C2E4C">
        <w:rPr>
          <w:rFonts w:ascii="Times New Roman" w:hAnsi="Times New Roman" w:cs="Times New Roman"/>
          <w:bCs/>
          <w:sz w:val="24"/>
          <w:szCs w:val="24"/>
        </w:rPr>
        <w:t xml:space="preserve">bekezdésében foglaltak alapján az „Előterjesztés a Hajdú-Bihar Megyei Fejlesztési Ügynökség </w:t>
      </w:r>
      <w:proofErr w:type="spellStart"/>
      <w:r w:rsidRPr="007C2E4C">
        <w:rPr>
          <w:rFonts w:ascii="Times New Roman" w:hAnsi="Times New Roman" w:cs="Times New Roman"/>
          <w:bCs/>
          <w:sz w:val="24"/>
          <w:szCs w:val="24"/>
        </w:rPr>
        <w:t>NKft</w:t>
      </w:r>
      <w:proofErr w:type="spellEnd"/>
      <w:r w:rsidRPr="007C2E4C">
        <w:rPr>
          <w:rFonts w:ascii="Times New Roman" w:hAnsi="Times New Roman" w:cs="Times New Roman"/>
          <w:bCs/>
          <w:sz w:val="24"/>
          <w:szCs w:val="24"/>
        </w:rPr>
        <w:t>. felügyelőbizottsági tagjainak megválasztására” tárgyú napirendi pont döntéshozatalából kizárja Demeter Pál képviselőt személyes érintettségére tekintettel.</w:t>
      </w:r>
    </w:p>
    <w:p w:rsidR="00097624" w:rsidRDefault="0009762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p>
    <w:p w:rsidR="007A7510" w:rsidRPr="00390026" w:rsidRDefault="007A7510" w:rsidP="007A7510">
      <w:pPr>
        <w:widowControl w:val="0"/>
        <w:tabs>
          <w:tab w:val="left" w:pos="0"/>
          <w:tab w:val="left" w:pos="1000"/>
          <w:tab w:val="left" w:pos="6000"/>
          <w:tab w:val="left" w:pos="7400"/>
        </w:tabs>
        <w:autoSpaceDE w:val="0"/>
        <w:autoSpaceDN w:val="0"/>
        <w:adjustRightInd w:val="0"/>
        <w:jc w:val="both"/>
        <w:rPr>
          <w:rFonts w:ascii="Times New Roman" w:hAnsi="Times New Roman" w:cs="Times New Roman"/>
          <w:b/>
          <w:sz w:val="24"/>
          <w:szCs w:val="24"/>
        </w:rPr>
      </w:pPr>
      <w:r w:rsidRPr="00390026">
        <w:rPr>
          <w:rFonts w:ascii="Times New Roman" w:hAnsi="Times New Roman" w:cs="Times New Roman"/>
          <w:b/>
          <w:color w:val="000000"/>
          <w:sz w:val="24"/>
          <w:szCs w:val="24"/>
        </w:rPr>
        <w:t xml:space="preserve">Szavazásra teszi fel a </w:t>
      </w:r>
      <w:r>
        <w:rPr>
          <w:rFonts w:ascii="Times New Roman" w:hAnsi="Times New Roman" w:cs="Times New Roman"/>
          <w:b/>
          <w:color w:val="000000"/>
          <w:sz w:val="24"/>
          <w:szCs w:val="24"/>
        </w:rPr>
        <w:t>korábbi FEB tagok visszahívására</w:t>
      </w:r>
      <w:r w:rsidRPr="00390026">
        <w:rPr>
          <w:rFonts w:ascii="Times New Roman" w:hAnsi="Times New Roman" w:cs="Times New Roman"/>
          <w:b/>
          <w:sz w:val="24"/>
          <w:szCs w:val="24"/>
        </w:rPr>
        <w:t xml:space="preserve"> vonatkozó határozati javaslatot.</w:t>
      </w:r>
    </w:p>
    <w:p w:rsidR="007C2E4C" w:rsidRDefault="007C2E4C">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Száma: 15.05.08/13/0/A/KT</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május 08 13:14 </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Minősített szavazás</w:t>
      </w:r>
    </w:p>
    <w:p w:rsidR="00CB6CC3" w:rsidRDefault="00CB6CC3">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r>
      <w:proofErr w:type="spellStart"/>
      <w:r>
        <w:rPr>
          <w:rFonts w:ascii="Times New Roman" w:hAnsi="Times New Roman" w:cs="Times New Roman"/>
          <w:b/>
          <w:bCs/>
          <w:color w:val="000000"/>
          <w:sz w:val="24"/>
          <w:szCs w:val="24"/>
          <w:u w:val="single"/>
        </w:rPr>
        <w:t>Szav%</w:t>
      </w:r>
      <w:proofErr w:type="spellEnd"/>
      <w:r>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ab/>
      </w:r>
      <w:proofErr w:type="spellStart"/>
      <w:r>
        <w:rPr>
          <w:rFonts w:ascii="Times New Roman" w:hAnsi="Times New Roman" w:cs="Times New Roman"/>
          <w:b/>
          <w:bCs/>
          <w:color w:val="000000"/>
          <w:sz w:val="24"/>
          <w:szCs w:val="24"/>
          <w:u w:val="single"/>
        </w:rPr>
        <w:t>Össz%</w:t>
      </w:r>
      <w:proofErr w:type="spellEnd"/>
      <w:r>
        <w:rPr>
          <w:rFonts w:ascii="Times New Roman" w:hAnsi="Times New Roman" w:cs="Times New Roman"/>
          <w:b/>
          <w:bCs/>
          <w:color w:val="000000"/>
          <w:sz w:val="24"/>
          <w:szCs w:val="24"/>
          <w:u w:val="single"/>
        </w:rPr>
        <w:t xml:space="preserve"> </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21</w:t>
      </w:r>
      <w:r>
        <w:rPr>
          <w:rFonts w:ascii="Times New Roman" w:hAnsi="Times New Roman" w:cs="Times New Roman"/>
          <w:color w:val="000000"/>
          <w:sz w:val="24"/>
          <w:szCs w:val="24"/>
        </w:rPr>
        <w:tab/>
        <w:t>100.00</w:t>
      </w:r>
      <w:r>
        <w:rPr>
          <w:rFonts w:ascii="Times New Roman" w:hAnsi="Times New Roman" w:cs="Times New Roman"/>
          <w:color w:val="000000"/>
          <w:sz w:val="24"/>
          <w:szCs w:val="24"/>
        </w:rPr>
        <w:tab/>
        <w:t>87.50</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0.00</w:t>
      </w:r>
      <w:proofErr w:type="spellEnd"/>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0.00</w:t>
      </w:r>
      <w:r>
        <w:rPr>
          <w:rFonts w:ascii="Times New Roman" w:hAnsi="Times New Roman" w:cs="Times New Roman"/>
          <w:color w:val="000000"/>
          <w:sz w:val="24"/>
          <w:szCs w:val="24"/>
          <w:u w:val="single"/>
        </w:rPr>
        <w:tab/>
      </w:r>
      <w:proofErr w:type="spellStart"/>
      <w:r>
        <w:rPr>
          <w:rFonts w:ascii="Times New Roman" w:hAnsi="Times New Roman" w:cs="Times New Roman"/>
          <w:color w:val="000000"/>
          <w:sz w:val="24"/>
          <w:szCs w:val="24"/>
          <w:u w:val="single"/>
        </w:rPr>
        <w:t>0.00</w:t>
      </w:r>
      <w:proofErr w:type="spellEnd"/>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21</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87.50</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1</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4.17</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2</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8.33</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097624" w:rsidRDefault="00097624" w:rsidP="00097624">
      <w:pPr>
        <w:jc w:val="both"/>
        <w:rPr>
          <w:rFonts w:ascii="Times New Roman" w:hAnsi="Times New Roman" w:cs="Times New Roman"/>
          <w:b/>
          <w:sz w:val="24"/>
          <w:szCs w:val="24"/>
          <w:u w:val="single"/>
        </w:rPr>
      </w:pPr>
    </w:p>
    <w:p w:rsidR="00097624" w:rsidRPr="007C2E4C" w:rsidRDefault="00097624" w:rsidP="00097624">
      <w:pPr>
        <w:jc w:val="both"/>
        <w:rPr>
          <w:rFonts w:ascii="Times New Roman" w:hAnsi="Times New Roman" w:cs="Times New Roman"/>
          <w:b/>
          <w:sz w:val="24"/>
          <w:szCs w:val="24"/>
          <w:u w:val="single"/>
        </w:rPr>
      </w:pPr>
      <w:r>
        <w:rPr>
          <w:rFonts w:ascii="Times New Roman" w:hAnsi="Times New Roman" w:cs="Times New Roman"/>
          <w:b/>
          <w:sz w:val="24"/>
          <w:szCs w:val="24"/>
          <w:u w:val="single"/>
        </w:rPr>
        <w:t>80</w:t>
      </w:r>
      <w:r w:rsidRPr="007C2E4C">
        <w:rPr>
          <w:rFonts w:ascii="Times New Roman" w:hAnsi="Times New Roman" w:cs="Times New Roman"/>
          <w:b/>
          <w:sz w:val="24"/>
          <w:szCs w:val="24"/>
          <w:u w:val="single"/>
        </w:rPr>
        <w:t>/2015. (V. 8.) MÖK határozat</w:t>
      </w:r>
    </w:p>
    <w:p w:rsidR="00097624" w:rsidRPr="007C2E4C" w:rsidRDefault="00097624" w:rsidP="00097624">
      <w:pPr>
        <w:jc w:val="both"/>
        <w:rPr>
          <w:rFonts w:ascii="Times New Roman" w:hAnsi="Times New Roman" w:cs="Times New Roman"/>
          <w:bCs/>
          <w:sz w:val="24"/>
          <w:szCs w:val="24"/>
        </w:rPr>
      </w:pPr>
    </w:p>
    <w:p w:rsidR="00097624" w:rsidRPr="007C2E4C" w:rsidRDefault="00097624" w:rsidP="00097624">
      <w:pPr>
        <w:jc w:val="both"/>
        <w:rPr>
          <w:rFonts w:ascii="Times New Roman" w:hAnsi="Times New Roman" w:cs="Times New Roman"/>
          <w:sz w:val="24"/>
          <w:szCs w:val="24"/>
        </w:rPr>
      </w:pPr>
      <w:r w:rsidRPr="007C2E4C">
        <w:rPr>
          <w:rFonts w:ascii="Times New Roman" w:hAnsi="Times New Roman" w:cs="Times New Roman"/>
          <w:sz w:val="24"/>
          <w:szCs w:val="24"/>
        </w:rPr>
        <w:t>A Hajdú-Bihar Megyei Önkormányzat Közgyűlése a Polgári Törvénykönyvről szóló 2013. évi V. törvény 3:26. § (5) bekezdése alapján - figyelemmel a Ptk. 3:25. § (1) bekezdés c) pontjára, valamint (2) bekezdésére -</w:t>
      </w:r>
    </w:p>
    <w:p w:rsidR="00097624" w:rsidRPr="007C2E4C" w:rsidRDefault="00097624" w:rsidP="00097624">
      <w:pPr>
        <w:jc w:val="both"/>
        <w:rPr>
          <w:rFonts w:ascii="Times New Roman" w:hAnsi="Times New Roman" w:cs="Times New Roman"/>
          <w:sz w:val="24"/>
          <w:szCs w:val="24"/>
        </w:rPr>
      </w:pPr>
    </w:p>
    <w:p w:rsidR="00097624" w:rsidRPr="007C2E4C" w:rsidRDefault="00097624" w:rsidP="00097624">
      <w:pPr>
        <w:ind w:left="360" w:hanging="360"/>
        <w:jc w:val="both"/>
        <w:rPr>
          <w:rFonts w:ascii="Times New Roman" w:hAnsi="Times New Roman" w:cs="Times New Roman"/>
          <w:sz w:val="24"/>
          <w:szCs w:val="24"/>
        </w:rPr>
      </w:pPr>
      <w:r w:rsidRPr="007C2E4C">
        <w:rPr>
          <w:rFonts w:ascii="Times New Roman" w:hAnsi="Times New Roman" w:cs="Times New Roman"/>
          <w:sz w:val="24"/>
          <w:szCs w:val="24"/>
        </w:rPr>
        <w:t xml:space="preserve">1./ </w:t>
      </w:r>
      <w:r w:rsidRPr="007C2E4C">
        <w:rPr>
          <w:rFonts w:ascii="Times New Roman" w:hAnsi="Times New Roman" w:cs="Times New Roman"/>
          <w:b/>
          <w:sz w:val="24"/>
          <w:szCs w:val="24"/>
        </w:rPr>
        <w:t>2015. május 14-ei</w:t>
      </w:r>
      <w:r w:rsidRPr="007C2E4C">
        <w:rPr>
          <w:rFonts w:ascii="Times New Roman" w:hAnsi="Times New Roman" w:cs="Times New Roman"/>
          <w:sz w:val="24"/>
          <w:szCs w:val="24"/>
        </w:rPr>
        <w:t xml:space="preserve"> hatállyal visszahívja felügyelőbizottsági tisztségéből a Hajdú-Bihar Megyei Fejlesztési Ügynökség </w:t>
      </w:r>
      <w:proofErr w:type="spellStart"/>
      <w:r w:rsidRPr="007C2E4C">
        <w:rPr>
          <w:rFonts w:ascii="Times New Roman" w:hAnsi="Times New Roman" w:cs="Times New Roman"/>
          <w:sz w:val="24"/>
          <w:szCs w:val="24"/>
        </w:rPr>
        <w:t>NKft</w:t>
      </w:r>
      <w:proofErr w:type="spellEnd"/>
      <w:r w:rsidRPr="007C2E4C">
        <w:rPr>
          <w:rFonts w:ascii="Times New Roman" w:hAnsi="Times New Roman" w:cs="Times New Roman"/>
          <w:sz w:val="24"/>
          <w:szCs w:val="24"/>
        </w:rPr>
        <w:t>. Felügyelő Bizottsága jelenlegi 3 tagját:</w:t>
      </w:r>
    </w:p>
    <w:p w:rsidR="00097624" w:rsidRPr="007C2E4C" w:rsidRDefault="00097624" w:rsidP="00097624">
      <w:pPr>
        <w:jc w:val="both"/>
        <w:rPr>
          <w:rFonts w:ascii="Times New Roman" w:hAnsi="Times New Roman" w:cs="Times New Roman"/>
          <w:sz w:val="24"/>
          <w:szCs w:val="24"/>
        </w:rPr>
      </w:pPr>
    </w:p>
    <w:p w:rsidR="00097624" w:rsidRPr="007C2E4C" w:rsidRDefault="00097624" w:rsidP="00097624">
      <w:pPr>
        <w:pStyle w:val="Listaszerbekezds"/>
        <w:numPr>
          <w:ilvl w:val="0"/>
          <w:numId w:val="14"/>
        </w:numPr>
        <w:jc w:val="both"/>
        <w:rPr>
          <w:rFonts w:ascii="Times New Roman" w:hAnsi="Times New Roman" w:cs="Times New Roman"/>
          <w:sz w:val="24"/>
          <w:szCs w:val="24"/>
        </w:rPr>
      </w:pPr>
      <w:r w:rsidRPr="007C2E4C">
        <w:rPr>
          <w:rFonts w:ascii="Times New Roman" w:hAnsi="Times New Roman" w:cs="Times New Roman"/>
          <w:sz w:val="24"/>
          <w:szCs w:val="24"/>
        </w:rPr>
        <w:t>Kiss Zsigmondot,</w:t>
      </w:r>
    </w:p>
    <w:p w:rsidR="00097624" w:rsidRPr="007C2E4C" w:rsidRDefault="00097624" w:rsidP="00097624">
      <w:pPr>
        <w:pStyle w:val="Listaszerbekezds"/>
        <w:numPr>
          <w:ilvl w:val="0"/>
          <w:numId w:val="14"/>
        </w:numPr>
        <w:jc w:val="both"/>
        <w:rPr>
          <w:rFonts w:ascii="Times New Roman" w:hAnsi="Times New Roman" w:cs="Times New Roman"/>
          <w:sz w:val="24"/>
          <w:szCs w:val="24"/>
        </w:rPr>
      </w:pPr>
      <w:proofErr w:type="spellStart"/>
      <w:r w:rsidRPr="007C2E4C">
        <w:rPr>
          <w:rFonts w:ascii="Times New Roman" w:hAnsi="Times New Roman" w:cs="Times New Roman"/>
          <w:sz w:val="24"/>
          <w:szCs w:val="24"/>
        </w:rPr>
        <w:t>Szőllős</w:t>
      </w:r>
      <w:proofErr w:type="spellEnd"/>
      <w:r w:rsidRPr="007C2E4C">
        <w:rPr>
          <w:rFonts w:ascii="Times New Roman" w:hAnsi="Times New Roman" w:cs="Times New Roman"/>
          <w:sz w:val="24"/>
          <w:szCs w:val="24"/>
        </w:rPr>
        <w:t xml:space="preserve"> Sándort, és</w:t>
      </w:r>
    </w:p>
    <w:p w:rsidR="00097624" w:rsidRPr="007C2E4C" w:rsidRDefault="00097624" w:rsidP="00097624">
      <w:pPr>
        <w:pStyle w:val="Listaszerbekezds"/>
        <w:numPr>
          <w:ilvl w:val="0"/>
          <w:numId w:val="14"/>
        </w:numPr>
        <w:jc w:val="both"/>
        <w:rPr>
          <w:rFonts w:ascii="Times New Roman" w:hAnsi="Times New Roman" w:cs="Times New Roman"/>
          <w:sz w:val="24"/>
          <w:szCs w:val="24"/>
        </w:rPr>
      </w:pPr>
      <w:r w:rsidRPr="007C2E4C">
        <w:rPr>
          <w:rFonts w:ascii="Times New Roman" w:hAnsi="Times New Roman" w:cs="Times New Roman"/>
          <w:sz w:val="24"/>
          <w:szCs w:val="24"/>
        </w:rPr>
        <w:t>Tarsoly Attilát.</w:t>
      </w:r>
    </w:p>
    <w:p w:rsidR="00097624" w:rsidRPr="007C2E4C" w:rsidRDefault="00097624" w:rsidP="00097624">
      <w:pPr>
        <w:jc w:val="both"/>
        <w:rPr>
          <w:rFonts w:ascii="Times New Roman" w:hAnsi="Times New Roman" w:cs="Times New Roman"/>
          <w:sz w:val="24"/>
          <w:szCs w:val="24"/>
        </w:rPr>
      </w:pPr>
    </w:p>
    <w:p w:rsidR="00097624" w:rsidRDefault="00097624" w:rsidP="00097624">
      <w:pPr>
        <w:pStyle w:val="Listaszerbekezds"/>
        <w:ind w:left="0"/>
        <w:jc w:val="both"/>
        <w:rPr>
          <w:rFonts w:ascii="Times New Roman" w:hAnsi="Times New Roman"/>
          <w:sz w:val="24"/>
          <w:szCs w:val="24"/>
        </w:rPr>
      </w:pPr>
      <w:r w:rsidRPr="007C2E4C">
        <w:rPr>
          <w:rFonts w:ascii="Times New Roman" w:hAnsi="Times New Roman" w:cs="Times New Roman"/>
          <w:sz w:val="24"/>
          <w:szCs w:val="24"/>
        </w:rPr>
        <w:t>2./ A közgyűlés felkéri elnökét, hogy döntéséről az ügyvezetőt és az érintetteket tájékoztassa</w:t>
      </w:r>
      <w:r w:rsidRPr="003E0364">
        <w:rPr>
          <w:rFonts w:ascii="Times New Roman" w:hAnsi="Times New Roman"/>
          <w:sz w:val="24"/>
          <w:szCs w:val="24"/>
        </w:rPr>
        <w:t>.</w:t>
      </w:r>
    </w:p>
    <w:p w:rsidR="00097624" w:rsidRPr="003E0364" w:rsidRDefault="00097624" w:rsidP="00097624">
      <w:pPr>
        <w:pStyle w:val="Listaszerbekezds"/>
        <w:ind w:left="0"/>
        <w:jc w:val="both"/>
        <w:rPr>
          <w:rFonts w:ascii="Times New Roman" w:hAnsi="Times New Roman"/>
          <w:sz w:val="24"/>
          <w:szCs w:val="24"/>
        </w:rPr>
      </w:pPr>
    </w:p>
    <w:p w:rsidR="00097624" w:rsidRPr="007C2E4C" w:rsidRDefault="00097624" w:rsidP="00097624">
      <w:pPr>
        <w:rPr>
          <w:rFonts w:ascii="Times New Roman" w:hAnsi="Times New Roman" w:cs="Times New Roman"/>
          <w:sz w:val="24"/>
          <w:szCs w:val="24"/>
        </w:rPr>
      </w:pPr>
      <w:r w:rsidRPr="007C2E4C">
        <w:rPr>
          <w:rFonts w:ascii="Times New Roman" w:hAnsi="Times New Roman" w:cs="Times New Roman"/>
          <w:b/>
          <w:bCs/>
          <w:sz w:val="24"/>
          <w:szCs w:val="24"/>
          <w:u w:val="single"/>
        </w:rPr>
        <w:t>Végrehajtásért felelős:</w:t>
      </w:r>
      <w:r w:rsidRPr="007C2E4C">
        <w:rPr>
          <w:rFonts w:ascii="Times New Roman" w:hAnsi="Times New Roman" w:cs="Times New Roman"/>
          <w:sz w:val="24"/>
          <w:szCs w:val="24"/>
        </w:rPr>
        <w:tab/>
      </w:r>
      <w:proofErr w:type="spellStart"/>
      <w:r w:rsidRPr="007C2E4C">
        <w:rPr>
          <w:rFonts w:ascii="Times New Roman" w:hAnsi="Times New Roman" w:cs="Times New Roman"/>
          <w:sz w:val="24"/>
          <w:szCs w:val="24"/>
        </w:rPr>
        <w:t>Pajna</w:t>
      </w:r>
      <w:proofErr w:type="spellEnd"/>
      <w:r w:rsidRPr="007C2E4C">
        <w:rPr>
          <w:rFonts w:ascii="Times New Roman" w:hAnsi="Times New Roman" w:cs="Times New Roman"/>
          <w:sz w:val="24"/>
          <w:szCs w:val="24"/>
        </w:rPr>
        <w:t xml:space="preserve"> Zoltán, a megyei közgyűlés elnöke</w:t>
      </w:r>
    </w:p>
    <w:p w:rsidR="00097624" w:rsidRPr="007C2E4C" w:rsidRDefault="00097624" w:rsidP="00097624">
      <w:pPr>
        <w:rPr>
          <w:rFonts w:ascii="Times New Roman" w:hAnsi="Times New Roman" w:cs="Times New Roman"/>
          <w:sz w:val="24"/>
          <w:szCs w:val="24"/>
        </w:rPr>
      </w:pPr>
      <w:r w:rsidRPr="007C2E4C">
        <w:rPr>
          <w:rFonts w:ascii="Times New Roman" w:hAnsi="Times New Roman" w:cs="Times New Roman"/>
          <w:b/>
          <w:bCs/>
          <w:sz w:val="24"/>
          <w:szCs w:val="24"/>
          <w:u w:val="single"/>
        </w:rPr>
        <w:t>Határidő:</w:t>
      </w:r>
      <w:r w:rsidRPr="007C2E4C">
        <w:rPr>
          <w:rFonts w:ascii="Times New Roman" w:hAnsi="Times New Roman" w:cs="Times New Roman"/>
          <w:sz w:val="24"/>
          <w:szCs w:val="24"/>
        </w:rPr>
        <w:tab/>
      </w:r>
      <w:r w:rsidRPr="007C2E4C">
        <w:rPr>
          <w:rFonts w:ascii="Times New Roman" w:hAnsi="Times New Roman" w:cs="Times New Roman"/>
          <w:sz w:val="24"/>
          <w:szCs w:val="24"/>
        </w:rPr>
        <w:tab/>
      </w:r>
      <w:r w:rsidRPr="007C2E4C">
        <w:rPr>
          <w:rFonts w:ascii="Times New Roman" w:hAnsi="Times New Roman" w:cs="Times New Roman"/>
          <w:sz w:val="24"/>
          <w:szCs w:val="24"/>
        </w:rPr>
        <w:tab/>
        <w:t>2015. május 11.</w:t>
      </w:r>
    </w:p>
    <w:p w:rsidR="00CB6CC3" w:rsidRDefault="00CB6CC3">
      <w:pPr>
        <w:widowControl w:val="0"/>
        <w:tabs>
          <w:tab w:val="left" w:pos="0"/>
          <w:tab w:val="left" w:pos="2980"/>
          <w:tab w:val="left" w:pos="3820"/>
          <w:tab w:val="left" w:pos="4680"/>
          <w:tab w:val="left" w:pos="7520"/>
          <w:tab w:val="left" w:pos="8360"/>
        </w:tabs>
        <w:autoSpaceDE w:val="0"/>
        <w:autoSpaceDN w:val="0"/>
        <w:adjustRightInd w:val="0"/>
        <w:rPr>
          <w:rFonts w:ascii="Times New Roman" w:hAnsi="Times New Roman" w:cs="Times New Roman"/>
          <w:sz w:val="24"/>
          <w:szCs w:val="24"/>
        </w:rPr>
      </w:pPr>
    </w:p>
    <w:p w:rsidR="007C2E4C" w:rsidRPr="007C2E4C" w:rsidRDefault="007C2E4C">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rPr>
      </w:pPr>
      <w:r w:rsidRPr="007C2E4C">
        <w:rPr>
          <w:rFonts w:ascii="Times New Roman" w:hAnsi="Times New Roman" w:cs="Times New Roman"/>
          <w:b/>
          <w:color w:val="000000"/>
          <w:sz w:val="24"/>
          <w:szCs w:val="24"/>
        </w:rPr>
        <w:t>Szavazásra teszi fel a</w:t>
      </w:r>
      <w:r>
        <w:rPr>
          <w:rFonts w:ascii="Times New Roman" w:hAnsi="Times New Roman" w:cs="Times New Roman"/>
          <w:b/>
          <w:color w:val="000000"/>
          <w:sz w:val="24"/>
          <w:szCs w:val="24"/>
        </w:rPr>
        <w:t xml:space="preserve">z új </w:t>
      </w:r>
      <w:r w:rsidRPr="007C2E4C">
        <w:rPr>
          <w:rFonts w:ascii="Times New Roman" w:hAnsi="Times New Roman" w:cs="Times New Roman"/>
          <w:b/>
          <w:color w:val="000000"/>
          <w:sz w:val="24"/>
          <w:szCs w:val="24"/>
        </w:rPr>
        <w:t>FEB tagok megválasztására vonatkozó határozati javaslatot.</w:t>
      </w:r>
    </w:p>
    <w:p w:rsidR="00CB6CC3" w:rsidRDefault="00CB6CC3">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Száma: 15.05.08/13/0/A/KT</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május 08 13:15 </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Minősített szavazás</w:t>
      </w:r>
    </w:p>
    <w:p w:rsidR="00CB6CC3" w:rsidRDefault="00CB6CC3">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r>
      <w:proofErr w:type="spellStart"/>
      <w:r>
        <w:rPr>
          <w:rFonts w:ascii="Times New Roman" w:hAnsi="Times New Roman" w:cs="Times New Roman"/>
          <w:b/>
          <w:bCs/>
          <w:color w:val="000000"/>
          <w:sz w:val="24"/>
          <w:szCs w:val="24"/>
          <w:u w:val="single"/>
        </w:rPr>
        <w:t>Szav%</w:t>
      </w:r>
      <w:proofErr w:type="spellEnd"/>
      <w:r>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ab/>
      </w:r>
      <w:proofErr w:type="spellStart"/>
      <w:r>
        <w:rPr>
          <w:rFonts w:ascii="Times New Roman" w:hAnsi="Times New Roman" w:cs="Times New Roman"/>
          <w:b/>
          <w:bCs/>
          <w:color w:val="000000"/>
          <w:sz w:val="24"/>
          <w:szCs w:val="24"/>
          <w:u w:val="single"/>
        </w:rPr>
        <w:t>Össz%</w:t>
      </w:r>
      <w:proofErr w:type="spellEnd"/>
      <w:r>
        <w:rPr>
          <w:rFonts w:ascii="Times New Roman" w:hAnsi="Times New Roman" w:cs="Times New Roman"/>
          <w:b/>
          <w:bCs/>
          <w:color w:val="000000"/>
          <w:sz w:val="24"/>
          <w:szCs w:val="24"/>
          <w:u w:val="single"/>
        </w:rPr>
        <w:t xml:space="preserve"> </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19</w:t>
      </w:r>
      <w:r>
        <w:rPr>
          <w:rFonts w:ascii="Times New Roman" w:hAnsi="Times New Roman" w:cs="Times New Roman"/>
          <w:color w:val="000000"/>
          <w:sz w:val="24"/>
          <w:szCs w:val="24"/>
        </w:rPr>
        <w:tab/>
        <w:t>95.00</w:t>
      </w:r>
      <w:r>
        <w:rPr>
          <w:rFonts w:ascii="Times New Roman" w:hAnsi="Times New Roman" w:cs="Times New Roman"/>
          <w:color w:val="000000"/>
          <w:sz w:val="24"/>
          <w:szCs w:val="24"/>
        </w:rPr>
        <w:tab/>
        <w:t>79.17</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1</w:t>
      </w:r>
      <w:r>
        <w:rPr>
          <w:rFonts w:ascii="Times New Roman" w:hAnsi="Times New Roman" w:cs="Times New Roman"/>
          <w:color w:val="000000"/>
          <w:sz w:val="24"/>
          <w:szCs w:val="24"/>
        </w:rPr>
        <w:tab/>
        <w:t>5.00</w:t>
      </w:r>
      <w:r>
        <w:rPr>
          <w:rFonts w:ascii="Times New Roman" w:hAnsi="Times New Roman" w:cs="Times New Roman"/>
          <w:color w:val="000000"/>
          <w:sz w:val="24"/>
          <w:szCs w:val="24"/>
        </w:rPr>
        <w:tab/>
        <w:t>4.17</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0.00</w:t>
      </w:r>
      <w:r>
        <w:rPr>
          <w:rFonts w:ascii="Times New Roman" w:hAnsi="Times New Roman" w:cs="Times New Roman"/>
          <w:color w:val="000000"/>
          <w:sz w:val="24"/>
          <w:szCs w:val="24"/>
          <w:u w:val="single"/>
        </w:rPr>
        <w:tab/>
      </w:r>
      <w:proofErr w:type="spellStart"/>
      <w:r>
        <w:rPr>
          <w:rFonts w:ascii="Times New Roman" w:hAnsi="Times New Roman" w:cs="Times New Roman"/>
          <w:color w:val="000000"/>
          <w:sz w:val="24"/>
          <w:szCs w:val="24"/>
          <w:u w:val="single"/>
        </w:rPr>
        <w:t>0.00</w:t>
      </w:r>
      <w:proofErr w:type="spellEnd"/>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20</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83.34</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2</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8.33</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2</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8.33</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9D3CC1" w:rsidRDefault="009D3CC1" w:rsidP="009D3CC1">
      <w:pPr>
        <w:jc w:val="both"/>
        <w:rPr>
          <w:rFonts w:ascii="Times New Roman" w:hAnsi="Times New Roman" w:cs="Times New Roman"/>
          <w:b/>
          <w:sz w:val="24"/>
          <w:szCs w:val="24"/>
          <w:u w:val="single"/>
        </w:rPr>
      </w:pPr>
    </w:p>
    <w:p w:rsidR="007C2E4C" w:rsidRPr="007C2E4C" w:rsidRDefault="007C2E4C" w:rsidP="007C2E4C">
      <w:pPr>
        <w:rPr>
          <w:rFonts w:ascii="Times New Roman" w:hAnsi="Times New Roman" w:cs="Times New Roman"/>
          <w:b/>
          <w:sz w:val="24"/>
          <w:szCs w:val="24"/>
          <w:u w:val="single"/>
        </w:rPr>
      </w:pPr>
      <w:r w:rsidRPr="007C2E4C">
        <w:rPr>
          <w:rFonts w:ascii="Times New Roman" w:hAnsi="Times New Roman" w:cs="Times New Roman"/>
          <w:b/>
          <w:sz w:val="24"/>
          <w:szCs w:val="24"/>
          <w:u w:val="single"/>
        </w:rPr>
        <w:t>81/2015. (V. 8.) MÖK határozat</w:t>
      </w:r>
    </w:p>
    <w:p w:rsidR="007C2E4C" w:rsidRPr="007C2E4C" w:rsidRDefault="007C2E4C" w:rsidP="007C2E4C">
      <w:pPr>
        <w:rPr>
          <w:rFonts w:ascii="Times New Roman" w:hAnsi="Times New Roman" w:cs="Times New Roman"/>
          <w:b/>
          <w:sz w:val="24"/>
          <w:szCs w:val="24"/>
          <w:u w:val="single"/>
        </w:rPr>
      </w:pPr>
    </w:p>
    <w:p w:rsidR="007C2E4C" w:rsidRPr="007C2E4C" w:rsidRDefault="007C2E4C" w:rsidP="00B83A74">
      <w:pPr>
        <w:jc w:val="both"/>
        <w:rPr>
          <w:rFonts w:ascii="Times New Roman" w:hAnsi="Times New Roman" w:cs="Times New Roman"/>
          <w:sz w:val="24"/>
          <w:szCs w:val="24"/>
        </w:rPr>
      </w:pPr>
      <w:r w:rsidRPr="007C2E4C">
        <w:rPr>
          <w:rFonts w:ascii="Times New Roman" w:hAnsi="Times New Roman" w:cs="Times New Roman"/>
          <w:sz w:val="24"/>
          <w:szCs w:val="24"/>
        </w:rPr>
        <w:t xml:space="preserve">A Hajdú-Bihar Megyei Önkormányzat Közgyűlése a Polgári Törvénykönyvről szóló 2013. évi V. törvény 3:26. § (4) bekezdése, 3:109. § (2) bekezdése, valamint </w:t>
      </w:r>
      <w:r w:rsidRPr="007C2E4C">
        <w:rPr>
          <w:rFonts w:ascii="Times New Roman" w:eastAsia="Calibri" w:hAnsi="Times New Roman" w:cs="Times New Roman"/>
          <w:sz w:val="24"/>
          <w:szCs w:val="24"/>
          <w:lang w:eastAsia="en-US"/>
        </w:rPr>
        <w:t>3:121. § (2) bekezdése</w:t>
      </w:r>
      <w:r w:rsidRPr="007C2E4C">
        <w:rPr>
          <w:rFonts w:ascii="Times New Roman" w:hAnsi="Times New Roman" w:cs="Times New Roman"/>
          <w:sz w:val="24"/>
          <w:szCs w:val="24"/>
        </w:rPr>
        <w:t xml:space="preserve"> alapján</w:t>
      </w:r>
    </w:p>
    <w:p w:rsidR="007C2E4C" w:rsidRPr="007C2E4C" w:rsidRDefault="007C2E4C" w:rsidP="007C2E4C">
      <w:pPr>
        <w:rPr>
          <w:rFonts w:ascii="Times New Roman" w:hAnsi="Times New Roman" w:cs="Times New Roman"/>
          <w:sz w:val="24"/>
          <w:szCs w:val="24"/>
        </w:rPr>
      </w:pPr>
    </w:p>
    <w:p w:rsidR="007C2E4C" w:rsidRDefault="007C2E4C" w:rsidP="00B83A74">
      <w:pPr>
        <w:pStyle w:val="Listaszerbekezds"/>
        <w:ind w:left="284" w:hanging="284"/>
        <w:jc w:val="both"/>
        <w:rPr>
          <w:rFonts w:ascii="Times New Roman" w:hAnsi="Times New Roman" w:cs="Times New Roman"/>
          <w:sz w:val="24"/>
          <w:szCs w:val="24"/>
        </w:rPr>
      </w:pPr>
      <w:r w:rsidRPr="007C2E4C">
        <w:rPr>
          <w:rFonts w:ascii="Times New Roman" w:hAnsi="Times New Roman" w:cs="Times New Roman"/>
          <w:sz w:val="24"/>
          <w:szCs w:val="24"/>
        </w:rPr>
        <w:lastRenderedPageBreak/>
        <w:t xml:space="preserve">1./ a Hajdú-Bihar Megyei Fejlesztési Ügynökség Nonprofit Kft. Felügyelő Bizottsága tagjainak </w:t>
      </w:r>
      <w:r w:rsidRPr="007C2E4C">
        <w:rPr>
          <w:rFonts w:ascii="Times New Roman" w:hAnsi="Times New Roman" w:cs="Times New Roman"/>
          <w:b/>
          <w:sz w:val="24"/>
          <w:szCs w:val="24"/>
        </w:rPr>
        <w:t>2015. május 15. és 2020. május 14.</w:t>
      </w:r>
      <w:r w:rsidRPr="007C2E4C">
        <w:rPr>
          <w:rFonts w:ascii="Times New Roman" w:hAnsi="Times New Roman" w:cs="Times New Roman"/>
          <w:sz w:val="24"/>
          <w:szCs w:val="24"/>
        </w:rPr>
        <w:t xml:space="preserve"> közötti időszakra a következő személyeket választja meg:</w:t>
      </w:r>
    </w:p>
    <w:p w:rsidR="00E94709" w:rsidRPr="007C2E4C" w:rsidRDefault="00E94709" w:rsidP="00B83A74">
      <w:pPr>
        <w:pStyle w:val="Listaszerbekezds"/>
        <w:ind w:left="284" w:hanging="284"/>
        <w:jc w:val="both"/>
        <w:rPr>
          <w:rFonts w:ascii="Times New Roman" w:hAnsi="Times New Roman" w:cs="Times New Roman"/>
          <w:sz w:val="24"/>
          <w:szCs w:val="24"/>
        </w:rPr>
      </w:pPr>
    </w:p>
    <w:p w:rsidR="007C2E4C" w:rsidRPr="007C2E4C" w:rsidRDefault="007C2E4C" w:rsidP="009C4AAC">
      <w:pPr>
        <w:pStyle w:val="Listaszerbekezds"/>
        <w:numPr>
          <w:ilvl w:val="0"/>
          <w:numId w:val="15"/>
        </w:numPr>
        <w:jc w:val="both"/>
        <w:rPr>
          <w:rFonts w:ascii="Times New Roman" w:hAnsi="Times New Roman" w:cs="Times New Roman"/>
          <w:sz w:val="24"/>
          <w:szCs w:val="24"/>
        </w:rPr>
      </w:pPr>
      <w:r w:rsidRPr="007C2E4C">
        <w:rPr>
          <w:rFonts w:ascii="Times New Roman" w:hAnsi="Times New Roman" w:cs="Times New Roman"/>
          <w:sz w:val="24"/>
          <w:szCs w:val="24"/>
        </w:rPr>
        <w:t>Demeter Pál</w:t>
      </w:r>
    </w:p>
    <w:p w:rsidR="007C2E4C" w:rsidRPr="007C2E4C" w:rsidRDefault="007C2E4C" w:rsidP="009C4AAC">
      <w:pPr>
        <w:pStyle w:val="Listaszerbekezds"/>
        <w:numPr>
          <w:ilvl w:val="0"/>
          <w:numId w:val="15"/>
        </w:numPr>
        <w:jc w:val="both"/>
        <w:rPr>
          <w:rFonts w:ascii="Times New Roman" w:hAnsi="Times New Roman" w:cs="Times New Roman"/>
          <w:sz w:val="24"/>
          <w:szCs w:val="24"/>
        </w:rPr>
      </w:pPr>
      <w:proofErr w:type="spellStart"/>
      <w:r w:rsidRPr="007C2E4C">
        <w:rPr>
          <w:rFonts w:ascii="Times New Roman" w:hAnsi="Times New Roman" w:cs="Times New Roman"/>
          <w:sz w:val="24"/>
          <w:szCs w:val="24"/>
        </w:rPr>
        <w:t>Szólláth</w:t>
      </w:r>
      <w:proofErr w:type="spellEnd"/>
      <w:r w:rsidRPr="007C2E4C">
        <w:rPr>
          <w:rFonts w:ascii="Times New Roman" w:hAnsi="Times New Roman" w:cs="Times New Roman"/>
          <w:sz w:val="24"/>
          <w:szCs w:val="24"/>
        </w:rPr>
        <w:t xml:space="preserve"> Tibor</w:t>
      </w:r>
    </w:p>
    <w:p w:rsidR="007C2E4C" w:rsidRPr="007C2E4C" w:rsidRDefault="007C2E4C" w:rsidP="009C4AAC">
      <w:pPr>
        <w:pStyle w:val="Listaszerbekezds"/>
        <w:numPr>
          <w:ilvl w:val="0"/>
          <w:numId w:val="15"/>
        </w:numPr>
        <w:jc w:val="both"/>
        <w:rPr>
          <w:rFonts w:ascii="Times New Roman" w:hAnsi="Times New Roman" w:cs="Times New Roman"/>
          <w:sz w:val="24"/>
          <w:szCs w:val="24"/>
        </w:rPr>
      </w:pPr>
      <w:proofErr w:type="spellStart"/>
      <w:r w:rsidRPr="007C2E4C">
        <w:rPr>
          <w:rFonts w:ascii="Times New Roman" w:hAnsi="Times New Roman" w:cs="Times New Roman"/>
          <w:sz w:val="24"/>
          <w:szCs w:val="24"/>
        </w:rPr>
        <w:t>Szőllős</w:t>
      </w:r>
      <w:proofErr w:type="spellEnd"/>
      <w:r w:rsidRPr="007C2E4C">
        <w:rPr>
          <w:rFonts w:ascii="Times New Roman" w:hAnsi="Times New Roman" w:cs="Times New Roman"/>
          <w:sz w:val="24"/>
          <w:szCs w:val="24"/>
        </w:rPr>
        <w:t xml:space="preserve"> Sándor</w:t>
      </w:r>
    </w:p>
    <w:p w:rsidR="007C2E4C" w:rsidRPr="007C2E4C" w:rsidRDefault="007C2E4C" w:rsidP="007C2E4C">
      <w:pPr>
        <w:pStyle w:val="Listaszerbekezds"/>
        <w:ind w:left="426" w:hanging="426"/>
        <w:rPr>
          <w:rFonts w:ascii="Times New Roman" w:hAnsi="Times New Roman" w:cs="Times New Roman"/>
          <w:sz w:val="24"/>
          <w:szCs w:val="24"/>
        </w:rPr>
      </w:pPr>
    </w:p>
    <w:p w:rsidR="007C2E4C" w:rsidRDefault="007C2E4C" w:rsidP="00B83A74">
      <w:pPr>
        <w:pStyle w:val="Listaszerbekezds"/>
        <w:ind w:left="426" w:hanging="426"/>
        <w:jc w:val="both"/>
        <w:rPr>
          <w:rFonts w:ascii="Times New Roman" w:hAnsi="Times New Roman" w:cs="Times New Roman"/>
          <w:sz w:val="24"/>
          <w:szCs w:val="24"/>
        </w:rPr>
      </w:pPr>
      <w:r w:rsidRPr="007C2E4C">
        <w:rPr>
          <w:rFonts w:ascii="Times New Roman" w:hAnsi="Times New Roman" w:cs="Times New Roman"/>
          <w:sz w:val="24"/>
          <w:szCs w:val="24"/>
        </w:rPr>
        <w:t>2./ A közgyűlés felkéri elnökét az ügyvezető és az érintettek tájékoztatására, a változásbejegyzési kérelem aláírására.</w:t>
      </w:r>
    </w:p>
    <w:p w:rsidR="00E94709" w:rsidRPr="007C2E4C" w:rsidRDefault="00E94709" w:rsidP="00B83A74">
      <w:pPr>
        <w:pStyle w:val="Listaszerbekezds"/>
        <w:ind w:left="426" w:hanging="426"/>
        <w:jc w:val="both"/>
        <w:rPr>
          <w:rFonts w:ascii="Times New Roman" w:hAnsi="Times New Roman" w:cs="Times New Roman"/>
          <w:sz w:val="24"/>
          <w:szCs w:val="24"/>
        </w:rPr>
      </w:pPr>
    </w:p>
    <w:p w:rsidR="007C2E4C" w:rsidRPr="007C2E4C" w:rsidRDefault="007C2E4C" w:rsidP="007C2E4C">
      <w:pPr>
        <w:rPr>
          <w:rFonts w:ascii="Times New Roman" w:hAnsi="Times New Roman" w:cs="Times New Roman"/>
          <w:sz w:val="24"/>
          <w:szCs w:val="24"/>
        </w:rPr>
      </w:pPr>
      <w:r w:rsidRPr="007C2E4C">
        <w:rPr>
          <w:rFonts w:ascii="Times New Roman" w:hAnsi="Times New Roman" w:cs="Times New Roman"/>
          <w:b/>
          <w:bCs/>
          <w:sz w:val="24"/>
          <w:szCs w:val="24"/>
          <w:u w:val="single"/>
        </w:rPr>
        <w:t>Végrehajtásért felelős:</w:t>
      </w:r>
      <w:r w:rsidRPr="007C2E4C">
        <w:rPr>
          <w:rFonts w:ascii="Times New Roman" w:hAnsi="Times New Roman" w:cs="Times New Roman"/>
          <w:sz w:val="24"/>
          <w:szCs w:val="24"/>
        </w:rPr>
        <w:tab/>
      </w:r>
      <w:proofErr w:type="spellStart"/>
      <w:r w:rsidRPr="007C2E4C">
        <w:rPr>
          <w:rFonts w:ascii="Times New Roman" w:hAnsi="Times New Roman" w:cs="Times New Roman"/>
          <w:sz w:val="24"/>
          <w:szCs w:val="24"/>
        </w:rPr>
        <w:t>Pajna</w:t>
      </w:r>
      <w:proofErr w:type="spellEnd"/>
      <w:r w:rsidRPr="007C2E4C">
        <w:rPr>
          <w:rFonts w:ascii="Times New Roman" w:hAnsi="Times New Roman" w:cs="Times New Roman"/>
          <w:sz w:val="24"/>
          <w:szCs w:val="24"/>
        </w:rPr>
        <w:t xml:space="preserve"> Zoltán, a megyei közgyűlés elnöke</w:t>
      </w:r>
    </w:p>
    <w:p w:rsidR="007C2E4C" w:rsidRPr="007C2E4C" w:rsidRDefault="007C2E4C" w:rsidP="007C2E4C">
      <w:pPr>
        <w:rPr>
          <w:rFonts w:ascii="Times New Roman" w:hAnsi="Times New Roman" w:cs="Times New Roman"/>
          <w:sz w:val="24"/>
          <w:szCs w:val="24"/>
        </w:rPr>
      </w:pPr>
      <w:r w:rsidRPr="007C2E4C">
        <w:rPr>
          <w:rFonts w:ascii="Times New Roman" w:hAnsi="Times New Roman" w:cs="Times New Roman"/>
          <w:b/>
          <w:bCs/>
          <w:sz w:val="24"/>
          <w:szCs w:val="24"/>
          <w:u w:val="single"/>
        </w:rPr>
        <w:t>Határidő:</w:t>
      </w:r>
      <w:r w:rsidRPr="007C2E4C">
        <w:rPr>
          <w:rFonts w:ascii="Times New Roman" w:hAnsi="Times New Roman" w:cs="Times New Roman"/>
          <w:sz w:val="24"/>
          <w:szCs w:val="24"/>
        </w:rPr>
        <w:tab/>
      </w:r>
      <w:r w:rsidRPr="007C2E4C">
        <w:rPr>
          <w:rFonts w:ascii="Times New Roman" w:hAnsi="Times New Roman" w:cs="Times New Roman"/>
          <w:sz w:val="24"/>
          <w:szCs w:val="24"/>
        </w:rPr>
        <w:tab/>
      </w:r>
      <w:r w:rsidRPr="007C2E4C">
        <w:rPr>
          <w:rFonts w:ascii="Times New Roman" w:hAnsi="Times New Roman" w:cs="Times New Roman"/>
          <w:sz w:val="24"/>
          <w:szCs w:val="24"/>
        </w:rPr>
        <w:tab/>
        <w:t>2015. május 11.</w:t>
      </w:r>
    </w:p>
    <w:p w:rsidR="00CB6CC3" w:rsidRDefault="00CB6CC3">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461349" w:rsidRDefault="00461349" w:rsidP="00461349">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461349" w:rsidRPr="00493ED2" w:rsidRDefault="00461349" w:rsidP="00461349">
      <w:pPr>
        <w:numPr>
          <w:ilvl w:val="0"/>
          <w:numId w:val="2"/>
        </w:numPr>
        <w:pBdr>
          <w:top w:val="single" w:sz="12" w:space="1" w:color="FF0000"/>
        </w:pBdr>
        <w:ind w:left="720"/>
        <w:jc w:val="center"/>
        <w:rPr>
          <w:rFonts w:ascii="Times New Roman" w:hAnsi="Times New Roman" w:cs="Times New Roman"/>
          <w:b/>
          <w:i/>
          <w:color w:val="FF0000"/>
          <w:sz w:val="24"/>
          <w:szCs w:val="24"/>
        </w:rPr>
      </w:pPr>
      <w:r w:rsidRPr="00493ED2">
        <w:rPr>
          <w:rFonts w:ascii="Times New Roman" w:hAnsi="Times New Roman" w:cs="Times New Roman"/>
          <w:b/>
          <w:i/>
          <w:color w:val="FF0000"/>
          <w:sz w:val="24"/>
          <w:szCs w:val="24"/>
        </w:rPr>
        <w:t>napirendi pont</w:t>
      </w:r>
    </w:p>
    <w:p w:rsidR="00F44EF1" w:rsidRPr="00F44EF1" w:rsidRDefault="00F44EF1" w:rsidP="00F44EF1">
      <w:pPr>
        <w:ind w:left="142"/>
        <w:jc w:val="center"/>
        <w:rPr>
          <w:rFonts w:ascii="Times New Roman" w:hAnsi="Times New Roman" w:cs="Times New Roman"/>
          <w:sz w:val="24"/>
          <w:szCs w:val="24"/>
        </w:rPr>
      </w:pPr>
      <w:r>
        <w:rPr>
          <w:rFonts w:ascii="Times New Roman" w:hAnsi="Times New Roman" w:cs="Times New Roman"/>
          <w:sz w:val="24"/>
          <w:szCs w:val="24"/>
        </w:rPr>
        <w:t>„</w:t>
      </w:r>
      <w:r w:rsidRPr="00F44EF1">
        <w:rPr>
          <w:rFonts w:ascii="Times New Roman" w:hAnsi="Times New Roman" w:cs="Times New Roman"/>
          <w:sz w:val="24"/>
          <w:szCs w:val="24"/>
        </w:rPr>
        <w:t>Tájékoztató az ENEREA Nonprofit Kft. és az INNOVA Nonprofit Kft. 2014. évi szakmai és gazdálkodási tevékenységéről</w:t>
      </w:r>
      <w:r>
        <w:rPr>
          <w:rFonts w:ascii="Times New Roman" w:hAnsi="Times New Roman" w:cs="Times New Roman"/>
          <w:sz w:val="24"/>
          <w:szCs w:val="24"/>
        </w:rPr>
        <w:t>”</w:t>
      </w:r>
    </w:p>
    <w:p w:rsidR="00461349" w:rsidRDefault="00461349" w:rsidP="00461349">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5657D9" w:rsidRDefault="005657D9" w:rsidP="005657D9">
      <w:pPr>
        <w:rPr>
          <w:rFonts w:ascii="Times New Roman" w:hAnsi="Times New Roman" w:cs="Times New Roman"/>
          <w:b/>
          <w:sz w:val="24"/>
          <w:szCs w:val="24"/>
          <w:u w:val="single"/>
        </w:rPr>
      </w:pPr>
      <w:proofErr w:type="spellStart"/>
      <w:r w:rsidRPr="00C118E5">
        <w:rPr>
          <w:rFonts w:ascii="Times New Roman" w:hAnsi="Times New Roman" w:cs="Times New Roman"/>
          <w:b/>
          <w:sz w:val="24"/>
          <w:szCs w:val="24"/>
          <w:u w:val="single"/>
        </w:rPr>
        <w:t>Pajna</w:t>
      </w:r>
      <w:proofErr w:type="spellEnd"/>
      <w:r w:rsidRPr="00C118E5">
        <w:rPr>
          <w:rFonts w:ascii="Times New Roman" w:hAnsi="Times New Roman" w:cs="Times New Roman"/>
          <w:b/>
          <w:sz w:val="24"/>
          <w:szCs w:val="24"/>
          <w:u w:val="single"/>
        </w:rPr>
        <w:t xml:space="preserve"> Zoltán</w:t>
      </w:r>
    </w:p>
    <w:p w:rsidR="005657D9" w:rsidRDefault="005657D9" w:rsidP="005657D9">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Megállapítja, hogy az előterjesztéshez hozzászólás, javaslat nincs.</w:t>
      </w:r>
    </w:p>
    <w:p w:rsidR="00CB6CC3" w:rsidRDefault="00CB6CC3">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5657D9" w:rsidRPr="005657D9" w:rsidRDefault="005657D9" w:rsidP="005657D9">
      <w:pPr>
        <w:widowControl w:val="0"/>
        <w:tabs>
          <w:tab w:val="left" w:pos="0"/>
          <w:tab w:val="left" w:pos="1000"/>
          <w:tab w:val="left" w:pos="6000"/>
          <w:tab w:val="left" w:pos="7400"/>
        </w:tabs>
        <w:autoSpaceDE w:val="0"/>
        <w:autoSpaceDN w:val="0"/>
        <w:adjustRightInd w:val="0"/>
        <w:jc w:val="both"/>
        <w:rPr>
          <w:rFonts w:ascii="Times New Roman" w:hAnsi="Times New Roman" w:cs="Times New Roman"/>
          <w:b/>
          <w:sz w:val="24"/>
          <w:szCs w:val="24"/>
        </w:rPr>
      </w:pPr>
      <w:r w:rsidRPr="005657D9">
        <w:rPr>
          <w:rFonts w:ascii="Times New Roman" w:hAnsi="Times New Roman" w:cs="Times New Roman"/>
          <w:b/>
          <w:color w:val="000000"/>
          <w:sz w:val="24"/>
          <w:szCs w:val="24"/>
        </w:rPr>
        <w:t>Szavazásra teszi fel az</w:t>
      </w:r>
      <w:r>
        <w:rPr>
          <w:rFonts w:ascii="Times New Roman" w:hAnsi="Times New Roman" w:cs="Times New Roman"/>
          <w:b/>
          <w:color w:val="000000"/>
          <w:sz w:val="24"/>
          <w:szCs w:val="24"/>
        </w:rPr>
        <w:t xml:space="preserve"> </w:t>
      </w:r>
      <w:r w:rsidR="000322F4" w:rsidRPr="005657D9">
        <w:rPr>
          <w:rFonts w:ascii="Times New Roman" w:hAnsi="Times New Roman" w:cs="Times New Roman"/>
          <w:b/>
          <w:sz w:val="24"/>
          <w:szCs w:val="24"/>
        </w:rPr>
        <w:t>ENEREA 2014. évi szakmai- és gazdálkodási tevékenységéről szóló tájékoztató tudomásul vétel</w:t>
      </w:r>
      <w:r w:rsidRPr="005657D9">
        <w:rPr>
          <w:rFonts w:ascii="Times New Roman" w:hAnsi="Times New Roman" w:cs="Times New Roman"/>
          <w:b/>
          <w:sz w:val="24"/>
          <w:szCs w:val="24"/>
        </w:rPr>
        <w:t>ére vonatkozó határozati javaslatot.</w:t>
      </w:r>
    </w:p>
    <w:p w:rsidR="000322F4" w:rsidRDefault="000322F4" w:rsidP="005657D9">
      <w:pPr>
        <w:widowControl w:val="0"/>
        <w:tabs>
          <w:tab w:val="left" w:pos="0"/>
          <w:tab w:val="left" w:pos="1000"/>
          <w:tab w:val="left" w:pos="6000"/>
          <w:tab w:val="left" w:pos="7400"/>
        </w:tabs>
        <w:autoSpaceDE w:val="0"/>
        <w:autoSpaceDN w:val="0"/>
        <w:adjustRightInd w:val="0"/>
        <w:rPr>
          <w:sz w:val="28"/>
          <w:szCs w:val="28"/>
        </w:rPr>
      </w:pPr>
    </w:p>
    <w:p w:rsidR="00347640" w:rsidRPr="00933586" w:rsidRDefault="00347640" w:rsidP="005657D9">
      <w:pPr>
        <w:widowControl w:val="0"/>
        <w:tabs>
          <w:tab w:val="left" w:pos="0"/>
          <w:tab w:val="left" w:pos="1000"/>
          <w:tab w:val="left" w:pos="6000"/>
          <w:tab w:val="left" w:pos="7400"/>
        </w:tabs>
        <w:autoSpaceDE w:val="0"/>
        <w:autoSpaceDN w:val="0"/>
        <w:adjustRightInd w:val="0"/>
        <w:rPr>
          <w:sz w:val="28"/>
          <w:szCs w:val="28"/>
        </w:rPr>
      </w:pP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Száma: 15.05.08/14/0/A/KT</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május 08 13:16 </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Egyszerű szavazás</w:t>
      </w:r>
    </w:p>
    <w:p w:rsidR="00CB6CC3" w:rsidRDefault="00CB6CC3">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r>
      <w:proofErr w:type="spellStart"/>
      <w:r>
        <w:rPr>
          <w:rFonts w:ascii="Times New Roman" w:hAnsi="Times New Roman" w:cs="Times New Roman"/>
          <w:b/>
          <w:bCs/>
          <w:color w:val="000000"/>
          <w:sz w:val="24"/>
          <w:szCs w:val="24"/>
          <w:u w:val="single"/>
        </w:rPr>
        <w:t>Szav%</w:t>
      </w:r>
      <w:proofErr w:type="spellEnd"/>
      <w:r>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ab/>
      </w:r>
      <w:proofErr w:type="spellStart"/>
      <w:r>
        <w:rPr>
          <w:rFonts w:ascii="Times New Roman" w:hAnsi="Times New Roman" w:cs="Times New Roman"/>
          <w:b/>
          <w:bCs/>
          <w:color w:val="000000"/>
          <w:sz w:val="24"/>
          <w:szCs w:val="24"/>
          <w:u w:val="single"/>
        </w:rPr>
        <w:t>Össz%</w:t>
      </w:r>
      <w:proofErr w:type="spellEnd"/>
      <w:r>
        <w:rPr>
          <w:rFonts w:ascii="Times New Roman" w:hAnsi="Times New Roman" w:cs="Times New Roman"/>
          <w:b/>
          <w:bCs/>
          <w:color w:val="000000"/>
          <w:sz w:val="24"/>
          <w:szCs w:val="24"/>
          <w:u w:val="single"/>
        </w:rPr>
        <w:t xml:space="preserve"> </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21</w:t>
      </w:r>
      <w:r>
        <w:rPr>
          <w:rFonts w:ascii="Times New Roman" w:hAnsi="Times New Roman" w:cs="Times New Roman"/>
          <w:color w:val="000000"/>
          <w:sz w:val="24"/>
          <w:szCs w:val="24"/>
        </w:rPr>
        <w:tab/>
        <w:t>100.00</w:t>
      </w:r>
      <w:r>
        <w:rPr>
          <w:rFonts w:ascii="Times New Roman" w:hAnsi="Times New Roman" w:cs="Times New Roman"/>
          <w:color w:val="000000"/>
          <w:sz w:val="24"/>
          <w:szCs w:val="24"/>
        </w:rPr>
        <w:tab/>
        <w:t>87.50</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0.00</w:t>
      </w:r>
      <w:proofErr w:type="spellEnd"/>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0.00</w:t>
      </w:r>
      <w:r>
        <w:rPr>
          <w:rFonts w:ascii="Times New Roman" w:hAnsi="Times New Roman" w:cs="Times New Roman"/>
          <w:color w:val="000000"/>
          <w:sz w:val="24"/>
          <w:szCs w:val="24"/>
          <w:u w:val="single"/>
        </w:rPr>
        <w:tab/>
      </w:r>
      <w:proofErr w:type="spellStart"/>
      <w:r>
        <w:rPr>
          <w:rFonts w:ascii="Times New Roman" w:hAnsi="Times New Roman" w:cs="Times New Roman"/>
          <w:color w:val="000000"/>
          <w:sz w:val="24"/>
          <w:szCs w:val="24"/>
          <w:u w:val="single"/>
        </w:rPr>
        <w:t>0.00</w:t>
      </w:r>
      <w:proofErr w:type="spellEnd"/>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21</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87.50</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1</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4.17</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2</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8.33</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CB6CC3" w:rsidRDefault="00CB6CC3">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p>
    <w:p w:rsidR="005657D9" w:rsidRPr="005657D9" w:rsidRDefault="005657D9" w:rsidP="005657D9">
      <w:pPr>
        <w:rPr>
          <w:rFonts w:ascii="Times New Roman" w:hAnsi="Times New Roman" w:cs="Times New Roman"/>
          <w:b/>
          <w:sz w:val="24"/>
          <w:szCs w:val="24"/>
          <w:u w:val="single"/>
        </w:rPr>
      </w:pPr>
      <w:r w:rsidRPr="005657D9">
        <w:rPr>
          <w:rFonts w:ascii="Times New Roman" w:hAnsi="Times New Roman" w:cs="Times New Roman"/>
          <w:b/>
          <w:sz w:val="24"/>
          <w:szCs w:val="24"/>
          <w:u w:val="single"/>
        </w:rPr>
        <w:t>82/2015. (V. 8.) MÖK határozat</w:t>
      </w:r>
    </w:p>
    <w:p w:rsidR="005657D9" w:rsidRPr="005657D9" w:rsidRDefault="005657D9" w:rsidP="005657D9">
      <w:pPr>
        <w:rPr>
          <w:rFonts w:ascii="Times New Roman" w:hAnsi="Times New Roman" w:cs="Times New Roman"/>
          <w:b/>
          <w:sz w:val="24"/>
          <w:szCs w:val="24"/>
          <w:u w:val="single"/>
        </w:rPr>
      </w:pPr>
    </w:p>
    <w:p w:rsidR="005657D9" w:rsidRPr="005657D9" w:rsidRDefault="005657D9" w:rsidP="006B3B65">
      <w:pPr>
        <w:jc w:val="both"/>
        <w:rPr>
          <w:rFonts w:ascii="Times New Roman" w:eastAsia="Calibri" w:hAnsi="Times New Roman" w:cs="Times New Roman"/>
          <w:sz w:val="24"/>
          <w:szCs w:val="24"/>
        </w:rPr>
      </w:pPr>
      <w:r w:rsidRPr="005657D9">
        <w:rPr>
          <w:rFonts w:ascii="Times New Roman" w:eastAsia="Calibri" w:hAnsi="Times New Roman" w:cs="Times New Roman"/>
          <w:sz w:val="24"/>
          <w:szCs w:val="24"/>
        </w:rPr>
        <w:t xml:space="preserve">A Hajdú-Bihar Megyei Önkormányzat Közgyűlése a Hajdú-Bihar Megyei Önkormányzat Közgyűlése és Szervei Szervezeti és Működési Szabályzatáról szóló 1/2015. (II. 2.) önkormányzati rendelet 18. § (1) bekezdés c) pontjára figyelemmel </w:t>
      </w:r>
    </w:p>
    <w:p w:rsidR="005657D9" w:rsidRPr="005657D9" w:rsidRDefault="005657D9" w:rsidP="006B3B65">
      <w:pPr>
        <w:jc w:val="both"/>
        <w:rPr>
          <w:rFonts w:ascii="Times New Roman" w:eastAsia="Calibri" w:hAnsi="Times New Roman" w:cs="Times New Roman"/>
          <w:sz w:val="24"/>
          <w:szCs w:val="24"/>
        </w:rPr>
      </w:pPr>
    </w:p>
    <w:p w:rsidR="005657D9" w:rsidRPr="00B83A74" w:rsidRDefault="00B83A74" w:rsidP="00B83A74">
      <w:pPr>
        <w:jc w:val="both"/>
        <w:rPr>
          <w:rFonts w:ascii="Times New Roman" w:hAnsi="Times New Roman" w:cs="Times New Roman"/>
          <w:sz w:val="24"/>
          <w:szCs w:val="24"/>
        </w:rPr>
      </w:pPr>
      <w:r>
        <w:rPr>
          <w:rFonts w:ascii="Times New Roman" w:hAnsi="Times New Roman" w:cs="Times New Roman"/>
          <w:sz w:val="24"/>
          <w:szCs w:val="24"/>
        </w:rPr>
        <w:t xml:space="preserve">1./ </w:t>
      </w:r>
      <w:r w:rsidR="005657D9" w:rsidRPr="00B83A74">
        <w:rPr>
          <w:rFonts w:ascii="Times New Roman" w:hAnsi="Times New Roman" w:cs="Times New Roman"/>
          <w:sz w:val="24"/>
          <w:szCs w:val="24"/>
        </w:rPr>
        <w:t>az ENEREA Nonprofit Kft. 2014. évi szakmai- és gazdálkodási tevékenységéről szóló tájékoztatót tudomásul veszi.</w:t>
      </w:r>
    </w:p>
    <w:p w:rsidR="005657D9" w:rsidRPr="005657D9" w:rsidRDefault="005657D9" w:rsidP="005657D9">
      <w:pPr>
        <w:pStyle w:val="Listaszerbekezds"/>
        <w:ind w:left="360"/>
        <w:jc w:val="both"/>
        <w:rPr>
          <w:rFonts w:ascii="Times New Roman" w:hAnsi="Times New Roman" w:cs="Times New Roman"/>
          <w:sz w:val="24"/>
          <w:szCs w:val="24"/>
        </w:rPr>
      </w:pPr>
    </w:p>
    <w:p w:rsidR="005657D9" w:rsidRPr="00B83A74" w:rsidRDefault="00B83A74" w:rsidP="00B83A7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5657D9" w:rsidRPr="00B83A74">
        <w:rPr>
          <w:rFonts w:ascii="Times New Roman" w:hAnsi="Times New Roman" w:cs="Times New Roman"/>
          <w:sz w:val="24"/>
          <w:szCs w:val="24"/>
        </w:rPr>
        <w:t>A közgyűlés javasolja a közös képviselőnek a 2014. évi szakmai- és gazdálkodási tevékenységről szóló beszámoló elfogadását a társaság taggyűlésén.</w:t>
      </w:r>
    </w:p>
    <w:p w:rsidR="005657D9" w:rsidRPr="005657D9" w:rsidRDefault="005657D9" w:rsidP="005657D9">
      <w:pPr>
        <w:rPr>
          <w:rFonts w:ascii="Times New Roman" w:hAnsi="Times New Roman" w:cs="Times New Roman"/>
          <w:sz w:val="24"/>
          <w:szCs w:val="24"/>
        </w:rPr>
      </w:pPr>
    </w:p>
    <w:p w:rsidR="005657D9" w:rsidRPr="00B83A74" w:rsidRDefault="00B83A74" w:rsidP="00B83A74">
      <w:pPr>
        <w:jc w:val="both"/>
        <w:rPr>
          <w:rFonts w:ascii="Times New Roman" w:hAnsi="Times New Roman" w:cs="Times New Roman"/>
          <w:sz w:val="24"/>
          <w:szCs w:val="24"/>
        </w:rPr>
      </w:pPr>
      <w:r>
        <w:rPr>
          <w:rFonts w:ascii="Times New Roman" w:hAnsi="Times New Roman" w:cs="Times New Roman"/>
          <w:sz w:val="24"/>
          <w:szCs w:val="24"/>
        </w:rPr>
        <w:t xml:space="preserve">3./ </w:t>
      </w:r>
      <w:r w:rsidR="005657D9" w:rsidRPr="00B83A74">
        <w:rPr>
          <w:rFonts w:ascii="Times New Roman" w:hAnsi="Times New Roman" w:cs="Times New Roman"/>
          <w:sz w:val="24"/>
          <w:szCs w:val="24"/>
        </w:rPr>
        <w:t>A közgyűlés felkéri elnökét a határozat ügyvezető, valamint a közös képviselő részére történő megküldésére.</w:t>
      </w:r>
    </w:p>
    <w:p w:rsidR="005657D9" w:rsidRPr="005657D9" w:rsidRDefault="005657D9" w:rsidP="005657D9">
      <w:pPr>
        <w:rPr>
          <w:rFonts w:ascii="Times New Roman" w:hAnsi="Times New Roman" w:cs="Times New Roman"/>
          <w:sz w:val="24"/>
          <w:szCs w:val="24"/>
        </w:rPr>
      </w:pPr>
    </w:p>
    <w:p w:rsidR="005657D9" w:rsidRPr="005657D9" w:rsidRDefault="005657D9" w:rsidP="005657D9">
      <w:pPr>
        <w:rPr>
          <w:rFonts w:ascii="Times New Roman" w:hAnsi="Times New Roman" w:cs="Times New Roman"/>
          <w:sz w:val="24"/>
          <w:szCs w:val="24"/>
        </w:rPr>
      </w:pPr>
      <w:r w:rsidRPr="005657D9">
        <w:rPr>
          <w:rFonts w:ascii="Times New Roman" w:hAnsi="Times New Roman" w:cs="Times New Roman"/>
          <w:b/>
          <w:sz w:val="24"/>
          <w:szCs w:val="24"/>
          <w:u w:val="single"/>
        </w:rPr>
        <w:t>Végrehajtásért felelős:</w:t>
      </w:r>
      <w:r w:rsidRPr="005657D9">
        <w:rPr>
          <w:rFonts w:ascii="Times New Roman" w:hAnsi="Times New Roman" w:cs="Times New Roman"/>
          <w:sz w:val="24"/>
          <w:szCs w:val="24"/>
        </w:rPr>
        <w:tab/>
      </w:r>
      <w:proofErr w:type="spellStart"/>
      <w:r w:rsidRPr="005657D9">
        <w:rPr>
          <w:rFonts w:ascii="Times New Roman" w:hAnsi="Times New Roman" w:cs="Times New Roman"/>
          <w:sz w:val="24"/>
          <w:szCs w:val="24"/>
        </w:rPr>
        <w:t>Pajna</w:t>
      </w:r>
      <w:proofErr w:type="spellEnd"/>
      <w:r w:rsidRPr="005657D9">
        <w:rPr>
          <w:rFonts w:ascii="Times New Roman" w:hAnsi="Times New Roman" w:cs="Times New Roman"/>
          <w:sz w:val="24"/>
          <w:szCs w:val="24"/>
        </w:rPr>
        <w:t xml:space="preserve"> Zoltán, a megyei közgyűlés elnöke</w:t>
      </w:r>
    </w:p>
    <w:p w:rsidR="005657D9" w:rsidRPr="005657D9" w:rsidRDefault="005657D9" w:rsidP="005657D9">
      <w:pPr>
        <w:rPr>
          <w:rFonts w:ascii="Times New Roman" w:hAnsi="Times New Roman" w:cs="Times New Roman"/>
          <w:sz w:val="24"/>
          <w:szCs w:val="24"/>
        </w:rPr>
      </w:pPr>
      <w:r w:rsidRPr="005657D9">
        <w:rPr>
          <w:rFonts w:ascii="Times New Roman" w:hAnsi="Times New Roman" w:cs="Times New Roman"/>
          <w:b/>
          <w:sz w:val="24"/>
          <w:szCs w:val="24"/>
          <w:u w:val="single"/>
        </w:rPr>
        <w:t>Határidő:</w:t>
      </w:r>
      <w:r w:rsidRPr="005657D9">
        <w:rPr>
          <w:rFonts w:ascii="Times New Roman" w:hAnsi="Times New Roman" w:cs="Times New Roman"/>
          <w:sz w:val="24"/>
          <w:szCs w:val="24"/>
        </w:rPr>
        <w:tab/>
      </w:r>
      <w:r w:rsidRPr="005657D9">
        <w:rPr>
          <w:rFonts w:ascii="Times New Roman" w:hAnsi="Times New Roman" w:cs="Times New Roman"/>
          <w:sz w:val="24"/>
          <w:szCs w:val="24"/>
        </w:rPr>
        <w:tab/>
      </w:r>
      <w:r w:rsidRPr="005657D9">
        <w:rPr>
          <w:rFonts w:ascii="Times New Roman" w:hAnsi="Times New Roman" w:cs="Times New Roman"/>
          <w:sz w:val="24"/>
          <w:szCs w:val="24"/>
        </w:rPr>
        <w:tab/>
        <w:t>2015. május 15.</w:t>
      </w:r>
    </w:p>
    <w:p w:rsidR="005657D9" w:rsidRDefault="005657D9" w:rsidP="005657D9"/>
    <w:p w:rsidR="00CB6CC3" w:rsidRPr="005657D9" w:rsidRDefault="00CB6CC3" w:rsidP="005657D9">
      <w:pPr>
        <w:widowControl w:val="0"/>
        <w:tabs>
          <w:tab w:val="left" w:pos="0"/>
          <w:tab w:val="left" w:pos="2980"/>
          <w:tab w:val="left" w:pos="3820"/>
          <w:tab w:val="left" w:pos="4680"/>
          <w:tab w:val="left" w:pos="7520"/>
          <w:tab w:val="left" w:pos="8360"/>
        </w:tabs>
        <w:autoSpaceDE w:val="0"/>
        <w:autoSpaceDN w:val="0"/>
        <w:adjustRightInd w:val="0"/>
        <w:jc w:val="both"/>
        <w:rPr>
          <w:rFonts w:ascii="Times New Roman" w:hAnsi="Times New Roman" w:cs="Times New Roman"/>
          <w:b/>
          <w:sz w:val="24"/>
          <w:szCs w:val="24"/>
        </w:rPr>
      </w:pPr>
    </w:p>
    <w:p w:rsidR="000322F4" w:rsidRPr="005657D9" w:rsidRDefault="005657D9" w:rsidP="005657D9">
      <w:pPr>
        <w:widowControl w:val="0"/>
        <w:tabs>
          <w:tab w:val="left" w:pos="0"/>
          <w:tab w:val="left" w:pos="1000"/>
          <w:tab w:val="left" w:pos="6000"/>
          <w:tab w:val="left" w:pos="7400"/>
        </w:tabs>
        <w:autoSpaceDE w:val="0"/>
        <w:autoSpaceDN w:val="0"/>
        <w:adjustRightInd w:val="0"/>
        <w:jc w:val="both"/>
        <w:rPr>
          <w:rFonts w:ascii="Times New Roman" w:hAnsi="Times New Roman" w:cs="Times New Roman"/>
          <w:b/>
          <w:sz w:val="24"/>
          <w:szCs w:val="24"/>
        </w:rPr>
      </w:pPr>
      <w:r w:rsidRPr="005657D9">
        <w:rPr>
          <w:rFonts w:ascii="Times New Roman" w:hAnsi="Times New Roman" w:cs="Times New Roman"/>
          <w:b/>
          <w:color w:val="000000"/>
          <w:sz w:val="24"/>
          <w:szCs w:val="24"/>
        </w:rPr>
        <w:t xml:space="preserve">Szavazásra teszi fel az </w:t>
      </w:r>
      <w:r w:rsidR="000322F4" w:rsidRPr="005657D9">
        <w:rPr>
          <w:rFonts w:ascii="Times New Roman" w:hAnsi="Times New Roman" w:cs="Times New Roman"/>
          <w:b/>
          <w:sz w:val="24"/>
          <w:szCs w:val="24"/>
        </w:rPr>
        <w:t>INNOVA 2014. évi szakmai- és gazdálkodási tevékenységéről szóló tájékoztató tudomásul vétel</w:t>
      </w:r>
      <w:r w:rsidRPr="005657D9">
        <w:rPr>
          <w:rFonts w:ascii="Times New Roman" w:hAnsi="Times New Roman" w:cs="Times New Roman"/>
          <w:b/>
          <w:sz w:val="24"/>
          <w:szCs w:val="24"/>
        </w:rPr>
        <w:t>ére vonatkozó határozati javaslatot.</w:t>
      </w:r>
    </w:p>
    <w:p w:rsidR="00CB6CC3" w:rsidRDefault="00CB6CC3">
      <w:pPr>
        <w:widowControl w:val="0"/>
        <w:autoSpaceDE w:val="0"/>
        <w:autoSpaceDN w:val="0"/>
        <w:adjustRightInd w:val="0"/>
        <w:jc w:val="center"/>
        <w:rPr>
          <w:rFonts w:ascii="Times New Roman" w:hAnsi="Times New Roman" w:cs="Times New Roman"/>
          <w:color w:val="000000"/>
          <w:sz w:val="24"/>
          <w:szCs w:val="24"/>
        </w:rPr>
      </w:pP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Száma: 15.05.08/14/0/A/KT</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május 08 13:16 </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CB6CC3" w:rsidRDefault="000322F4">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Egyszerű szavazás</w:t>
      </w:r>
    </w:p>
    <w:p w:rsidR="00CB6CC3" w:rsidRDefault="00CB6CC3">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r>
      <w:proofErr w:type="spellStart"/>
      <w:r>
        <w:rPr>
          <w:rFonts w:ascii="Times New Roman" w:hAnsi="Times New Roman" w:cs="Times New Roman"/>
          <w:b/>
          <w:bCs/>
          <w:color w:val="000000"/>
          <w:sz w:val="24"/>
          <w:szCs w:val="24"/>
          <w:u w:val="single"/>
        </w:rPr>
        <w:t>Szav%</w:t>
      </w:r>
      <w:proofErr w:type="spellEnd"/>
      <w:r>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ab/>
      </w:r>
      <w:proofErr w:type="spellStart"/>
      <w:r>
        <w:rPr>
          <w:rFonts w:ascii="Times New Roman" w:hAnsi="Times New Roman" w:cs="Times New Roman"/>
          <w:b/>
          <w:bCs/>
          <w:color w:val="000000"/>
          <w:sz w:val="24"/>
          <w:szCs w:val="24"/>
          <w:u w:val="single"/>
        </w:rPr>
        <w:t>Össz%</w:t>
      </w:r>
      <w:proofErr w:type="spellEnd"/>
      <w:r>
        <w:rPr>
          <w:rFonts w:ascii="Times New Roman" w:hAnsi="Times New Roman" w:cs="Times New Roman"/>
          <w:b/>
          <w:bCs/>
          <w:color w:val="000000"/>
          <w:sz w:val="24"/>
          <w:szCs w:val="24"/>
          <w:u w:val="single"/>
        </w:rPr>
        <w:t xml:space="preserve"> </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22</w:t>
      </w:r>
      <w:r>
        <w:rPr>
          <w:rFonts w:ascii="Times New Roman" w:hAnsi="Times New Roman" w:cs="Times New Roman"/>
          <w:color w:val="000000"/>
          <w:sz w:val="24"/>
          <w:szCs w:val="24"/>
        </w:rPr>
        <w:tab/>
        <w:t>100.00</w:t>
      </w:r>
      <w:r>
        <w:rPr>
          <w:rFonts w:ascii="Times New Roman" w:hAnsi="Times New Roman" w:cs="Times New Roman"/>
          <w:color w:val="000000"/>
          <w:sz w:val="24"/>
          <w:szCs w:val="24"/>
        </w:rPr>
        <w:tab/>
        <w:t>91.67</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0.00</w:t>
      </w:r>
      <w:proofErr w:type="spellEnd"/>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0.00</w:t>
      </w:r>
      <w:r>
        <w:rPr>
          <w:rFonts w:ascii="Times New Roman" w:hAnsi="Times New Roman" w:cs="Times New Roman"/>
          <w:color w:val="000000"/>
          <w:sz w:val="24"/>
          <w:szCs w:val="24"/>
          <w:u w:val="single"/>
        </w:rPr>
        <w:tab/>
      </w:r>
      <w:proofErr w:type="spellStart"/>
      <w:r>
        <w:rPr>
          <w:rFonts w:ascii="Times New Roman" w:hAnsi="Times New Roman" w:cs="Times New Roman"/>
          <w:color w:val="000000"/>
          <w:sz w:val="24"/>
          <w:szCs w:val="24"/>
          <w:u w:val="single"/>
        </w:rPr>
        <w:t>0.00</w:t>
      </w:r>
      <w:proofErr w:type="spellEnd"/>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22</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91.67</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2</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8.33</w:t>
      </w:r>
    </w:p>
    <w:p w:rsidR="00CB6CC3" w:rsidRDefault="000322F4">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F868FD" w:rsidRDefault="00F868FD">
      <w:pPr>
        <w:widowControl w:val="0"/>
        <w:tabs>
          <w:tab w:val="left" w:pos="0"/>
          <w:tab w:val="left" w:pos="2980"/>
          <w:tab w:val="left" w:pos="3820"/>
          <w:tab w:val="left" w:pos="4680"/>
          <w:tab w:val="left" w:pos="7520"/>
          <w:tab w:val="left" w:pos="8360"/>
        </w:tabs>
        <w:autoSpaceDE w:val="0"/>
        <w:autoSpaceDN w:val="0"/>
        <w:adjustRightInd w:val="0"/>
        <w:rPr>
          <w:rFonts w:ascii="Times New Roman" w:hAnsi="Times New Roman" w:cs="Times New Roman"/>
          <w:color w:val="000000"/>
          <w:sz w:val="24"/>
          <w:szCs w:val="24"/>
        </w:rPr>
      </w:pPr>
    </w:p>
    <w:p w:rsidR="00B83457" w:rsidRPr="00B83457" w:rsidRDefault="00B83457" w:rsidP="00B83457">
      <w:pPr>
        <w:jc w:val="both"/>
        <w:rPr>
          <w:rFonts w:ascii="Times New Roman" w:hAnsi="Times New Roman" w:cs="Times New Roman"/>
          <w:b/>
          <w:sz w:val="24"/>
          <w:szCs w:val="24"/>
          <w:u w:val="single"/>
        </w:rPr>
      </w:pPr>
      <w:r w:rsidRPr="00B83457">
        <w:rPr>
          <w:rFonts w:ascii="Times New Roman" w:hAnsi="Times New Roman" w:cs="Times New Roman"/>
          <w:b/>
          <w:sz w:val="24"/>
          <w:szCs w:val="24"/>
          <w:u w:val="single"/>
        </w:rPr>
        <w:t>83/2015. (V. 8.) MÖK határozat</w:t>
      </w:r>
    </w:p>
    <w:p w:rsidR="00B83457" w:rsidRPr="00B83457" w:rsidRDefault="00B83457" w:rsidP="00B83457">
      <w:pPr>
        <w:jc w:val="both"/>
        <w:rPr>
          <w:rFonts w:ascii="Times New Roman" w:hAnsi="Times New Roman" w:cs="Times New Roman"/>
          <w:b/>
          <w:sz w:val="24"/>
          <w:szCs w:val="24"/>
          <w:u w:val="single"/>
        </w:rPr>
      </w:pPr>
    </w:p>
    <w:p w:rsidR="00B83457" w:rsidRPr="00B83457" w:rsidRDefault="00B83457" w:rsidP="00B83457">
      <w:pPr>
        <w:jc w:val="both"/>
        <w:rPr>
          <w:rFonts w:ascii="Times New Roman" w:eastAsia="Calibri" w:hAnsi="Times New Roman" w:cs="Times New Roman"/>
          <w:sz w:val="24"/>
          <w:szCs w:val="24"/>
        </w:rPr>
      </w:pPr>
      <w:r w:rsidRPr="00B83457">
        <w:rPr>
          <w:rFonts w:ascii="Times New Roman" w:eastAsia="Calibri" w:hAnsi="Times New Roman" w:cs="Times New Roman"/>
          <w:sz w:val="24"/>
          <w:szCs w:val="24"/>
        </w:rPr>
        <w:t xml:space="preserve">A Hajdú-Bihar Megyei Önkormányzat Közgyűlése a Hajdú-Bihar Megyei Önkormányzat Közgyűlése és Szervei Szervezeti és Működési Szabályzatáról szóló 1/2015. (II. 2.) önkormányzati rendelet 18. § (1) bekezdés c) pontjára figyelemmel </w:t>
      </w:r>
    </w:p>
    <w:p w:rsidR="00B83457" w:rsidRPr="00B83457" w:rsidRDefault="00B83457" w:rsidP="00B83457">
      <w:pPr>
        <w:jc w:val="both"/>
        <w:rPr>
          <w:rFonts w:ascii="Times New Roman" w:eastAsia="Calibri" w:hAnsi="Times New Roman" w:cs="Times New Roman"/>
          <w:sz w:val="24"/>
          <w:szCs w:val="24"/>
        </w:rPr>
      </w:pPr>
    </w:p>
    <w:p w:rsidR="00B83457" w:rsidRPr="00B83A74" w:rsidRDefault="00B83A74" w:rsidP="00B83A74">
      <w:pPr>
        <w:jc w:val="both"/>
        <w:rPr>
          <w:rFonts w:ascii="Times New Roman" w:hAnsi="Times New Roman" w:cs="Times New Roman"/>
          <w:sz w:val="24"/>
          <w:szCs w:val="24"/>
        </w:rPr>
      </w:pPr>
      <w:r>
        <w:rPr>
          <w:rFonts w:ascii="Times New Roman" w:hAnsi="Times New Roman" w:cs="Times New Roman"/>
          <w:sz w:val="24"/>
          <w:szCs w:val="24"/>
        </w:rPr>
        <w:t xml:space="preserve">1./ </w:t>
      </w:r>
      <w:r w:rsidR="00B83457" w:rsidRPr="00B83A74">
        <w:rPr>
          <w:rFonts w:ascii="Times New Roman" w:hAnsi="Times New Roman" w:cs="Times New Roman"/>
          <w:sz w:val="24"/>
          <w:szCs w:val="24"/>
        </w:rPr>
        <w:t>az INNOVA Nonprofit Kft. 2014. évi szakmai- és gazdálkodási tevékenységéről szóló tájékoztatót tudomásul veszi.</w:t>
      </w:r>
    </w:p>
    <w:p w:rsidR="00B83457" w:rsidRPr="00B83457" w:rsidRDefault="00B83457" w:rsidP="00B83457">
      <w:pPr>
        <w:pStyle w:val="Listaszerbekezds"/>
        <w:ind w:left="360"/>
        <w:jc w:val="both"/>
        <w:rPr>
          <w:rFonts w:ascii="Times New Roman" w:hAnsi="Times New Roman" w:cs="Times New Roman"/>
          <w:sz w:val="24"/>
          <w:szCs w:val="24"/>
        </w:rPr>
      </w:pPr>
    </w:p>
    <w:p w:rsidR="00B83457" w:rsidRPr="00B83A74" w:rsidRDefault="00B83A74" w:rsidP="00B83A74">
      <w:pPr>
        <w:jc w:val="both"/>
        <w:rPr>
          <w:rFonts w:ascii="Times New Roman" w:hAnsi="Times New Roman" w:cs="Times New Roman"/>
          <w:sz w:val="24"/>
          <w:szCs w:val="24"/>
        </w:rPr>
      </w:pPr>
      <w:r>
        <w:rPr>
          <w:rFonts w:ascii="Times New Roman" w:hAnsi="Times New Roman" w:cs="Times New Roman"/>
          <w:sz w:val="24"/>
          <w:szCs w:val="24"/>
        </w:rPr>
        <w:t xml:space="preserve">2./ </w:t>
      </w:r>
      <w:r w:rsidR="00B83457" w:rsidRPr="00B83A74">
        <w:rPr>
          <w:rFonts w:ascii="Times New Roman" w:hAnsi="Times New Roman" w:cs="Times New Roman"/>
          <w:sz w:val="24"/>
          <w:szCs w:val="24"/>
        </w:rPr>
        <w:t>A közgyűlés javasolja elnökének - mint a közös tulajdonú üzletrész közös képviselőjének - a 2014. évi szakmai- és gazdálkodási tevékenységről szóló beszámoló elfogadását a társaság taggyűlésén.</w:t>
      </w:r>
    </w:p>
    <w:p w:rsidR="00B83457" w:rsidRPr="00B83457" w:rsidRDefault="00B83457" w:rsidP="00B83457">
      <w:pPr>
        <w:jc w:val="both"/>
        <w:rPr>
          <w:rFonts w:ascii="Times New Roman" w:hAnsi="Times New Roman" w:cs="Times New Roman"/>
          <w:sz w:val="24"/>
          <w:szCs w:val="24"/>
        </w:rPr>
      </w:pPr>
    </w:p>
    <w:p w:rsidR="00B83457" w:rsidRPr="00B83A74" w:rsidRDefault="00B83A74" w:rsidP="00B83A74">
      <w:pPr>
        <w:jc w:val="both"/>
        <w:rPr>
          <w:rFonts w:ascii="Times New Roman" w:hAnsi="Times New Roman" w:cs="Times New Roman"/>
          <w:sz w:val="24"/>
          <w:szCs w:val="24"/>
        </w:rPr>
      </w:pPr>
      <w:r>
        <w:rPr>
          <w:rFonts w:ascii="Times New Roman" w:hAnsi="Times New Roman" w:cs="Times New Roman"/>
          <w:sz w:val="24"/>
          <w:szCs w:val="24"/>
        </w:rPr>
        <w:t xml:space="preserve">3./ </w:t>
      </w:r>
      <w:r w:rsidR="00B83457" w:rsidRPr="00B83A74">
        <w:rPr>
          <w:rFonts w:ascii="Times New Roman" w:hAnsi="Times New Roman" w:cs="Times New Roman"/>
          <w:sz w:val="24"/>
          <w:szCs w:val="24"/>
        </w:rPr>
        <w:t>A közgyűlés felkéri elnökét a határozat ügyvezető részére történő megküldésére.</w:t>
      </w:r>
    </w:p>
    <w:p w:rsidR="00B83457" w:rsidRPr="00B83457" w:rsidRDefault="00B83457" w:rsidP="00B83457">
      <w:pPr>
        <w:jc w:val="both"/>
        <w:rPr>
          <w:rFonts w:ascii="Times New Roman" w:hAnsi="Times New Roman" w:cs="Times New Roman"/>
          <w:sz w:val="24"/>
          <w:szCs w:val="24"/>
        </w:rPr>
      </w:pPr>
    </w:p>
    <w:p w:rsidR="00B83457" w:rsidRPr="00B83457" w:rsidRDefault="00B83457" w:rsidP="00B83457">
      <w:pPr>
        <w:jc w:val="both"/>
        <w:rPr>
          <w:rFonts w:ascii="Times New Roman" w:hAnsi="Times New Roman" w:cs="Times New Roman"/>
          <w:sz w:val="24"/>
          <w:szCs w:val="24"/>
        </w:rPr>
      </w:pPr>
      <w:r w:rsidRPr="00B83457">
        <w:rPr>
          <w:rFonts w:ascii="Times New Roman" w:hAnsi="Times New Roman" w:cs="Times New Roman"/>
          <w:b/>
          <w:sz w:val="24"/>
          <w:szCs w:val="24"/>
          <w:u w:val="single"/>
        </w:rPr>
        <w:t>Végrehajtásért felelős:</w:t>
      </w:r>
      <w:r w:rsidRPr="00B83457">
        <w:rPr>
          <w:rFonts w:ascii="Times New Roman" w:hAnsi="Times New Roman" w:cs="Times New Roman"/>
          <w:sz w:val="24"/>
          <w:szCs w:val="24"/>
        </w:rPr>
        <w:tab/>
      </w:r>
      <w:proofErr w:type="spellStart"/>
      <w:r w:rsidRPr="00B83457">
        <w:rPr>
          <w:rFonts w:ascii="Times New Roman" w:hAnsi="Times New Roman" w:cs="Times New Roman"/>
          <w:sz w:val="24"/>
          <w:szCs w:val="24"/>
        </w:rPr>
        <w:t>Pajna</w:t>
      </w:r>
      <w:proofErr w:type="spellEnd"/>
      <w:r w:rsidRPr="00B83457">
        <w:rPr>
          <w:rFonts w:ascii="Times New Roman" w:hAnsi="Times New Roman" w:cs="Times New Roman"/>
          <w:sz w:val="24"/>
          <w:szCs w:val="24"/>
        </w:rPr>
        <w:t xml:space="preserve"> Zoltán, a megyei közgyűlés elnöke</w:t>
      </w:r>
    </w:p>
    <w:p w:rsidR="00B83457" w:rsidRPr="00B83457" w:rsidRDefault="00B83457" w:rsidP="00B83457">
      <w:pPr>
        <w:jc w:val="both"/>
        <w:rPr>
          <w:rFonts w:ascii="Times New Roman" w:hAnsi="Times New Roman" w:cs="Times New Roman"/>
          <w:sz w:val="24"/>
          <w:szCs w:val="24"/>
        </w:rPr>
      </w:pPr>
      <w:r w:rsidRPr="00B83457">
        <w:rPr>
          <w:rFonts w:ascii="Times New Roman" w:hAnsi="Times New Roman" w:cs="Times New Roman"/>
          <w:b/>
          <w:sz w:val="24"/>
          <w:szCs w:val="24"/>
          <w:u w:val="single"/>
        </w:rPr>
        <w:t>Határidő:</w:t>
      </w:r>
      <w:r w:rsidRPr="00B83457">
        <w:rPr>
          <w:rFonts w:ascii="Times New Roman" w:hAnsi="Times New Roman" w:cs="Times New Roman"/>
          <w:sz w:val="24"/>
          <w:szCs w:val="24"/>
        </w:rPr>
        <w:tab/>
      </w:r>
      <w:r w:rsidRPr="00B83457">
        <w:rPr>
          <w:rFonts w:ascii="Times New Roman" w:hAnsi="Times New Roman" w:cs="Times New Roman"/>
          <w:sz w:val="24"/>
          <w:szCs w:val="24"/>
        </w:rPr>
        <w:tab/>
      </w:r>
      <w:r w:rsidRPr="00B83457">
        <w:rPr>
          <w:rFonts w:ascii="Times New Roman" w:hAnsi="Times New Roman" w:cs="Times New Roman"/>
          <w:sz w:val="24"/>
          <w:szCs w:val="24"/>
        </w:rPr>
        <w:tab/>
        <w:t>2015. május 15.</w:t>
      </w:r>
    </w:p>
    <w:p w:rsidR="00B83457" w:rsidRDefault="00B83457" w:rsidP="00B83457"/>
    <w:p w:rsidR="00CB6CC3" w:rsidRDefault="00CB6CC3">
      <w:pPr>
        <w:widowControl w:val="0"/>
        <w:tabs>
          <w:tab w:val="left" w:pos="0"/>
          <w:tab w:val="left" w:pos="2980"/>
          <w:tab w:val="left" w:pos="3820"/>
          <w:tab w:val="left" w:pos="4680"/>
          <w:tab w:val="left" w:pos="7520"/>
          <w:tab w:val="left" w:pos="8360"/>
        </w:tabs>
        <w:autoSpaceDE w:val="0"/>
        <w:autoSpaceDN w:val="0"/>
        <w:adjustRightInd w:val="0"/>
        <w:rPr>
          <w:rFonts w:ascii="Times New Roman" w:hAnsi="Times New Roman" w:cs="Times New Roman"/>
          <w:sz w:val="24"/>
          <w:szCs w:val="24"/>
        </w:rPr>
      </w:pPr>
    </w:p>
    <w:p w:rsidR="00776FA5" w:rsidRDefault="00776FA5">
      <w:pPr>
        <w:widowControl w:val="0"/>
        <w:tabs>
          <w:tab w:val="left" w:pos="0"/>
          <w:tab w:val="left" w:pos="2980"/>
          <w:tab w:val="left" w:pos="3820"/>
          <w:tab w:val="left" w:pos="4680"/>
          <w:tab w:val="left" w:pos="7520"/>
          <w:tab w:val="left" w:pos="8360"/>
        </w:tabs>
        <w:autoSpaceDE w:val="0"/>
        <w:autoSpaceDN w:val="0"/>
        <w:adjustRightInd w:val="0"/>
        <w:rPr>
          <w:rFonts w:ascii="Times New Roman" w:hAnsi="Times New Roman" w:cs="Times New Roman"/>
          <w:sz w:val="24"/>
          <w:szCs w:val="24"/>
        </w:rPr>
      </w:pPr>
    </w:p>
    <w:p w:rsidR="00776FA5" w:rsidRDefault="00776FA5">
      <w:pPr>
        <w:widowControl w:val="0"/>
        <w:tabs>
          <w:tab w:val="left" w:pos="0"/>
          <w:tab w:val="left" w:pos="2980"/>
          <w:tab w:val="left" w:pos="3820"/>
          <w:tab w:val="left" w:pos="4680"/>
          <w:tab w:val="left" w:pos="7520"/>
          <w:tab w:val="left" w:pos="8360"/>
        </w:tabs>
        <w:autoSpaceDE w:val="0"/>
        <w:autoSpaceDN w:val="0"/>
        <w:adjustRightInd w:val="0"/>
        <w:rPr>
          <w:rFonts w:ascii="Times New Roman" w:hAnsi="Times New Roman" w:cs="Times New Roman"/>
          <w:sz w:val="24"/>
          <w:szCs w:val="24"/>
        </w:rPr>
      </w:pPr>
    </w:p>
    <w:p w:rsidR="00347640" w:rsidRDefault="00347640">
      <w:pPr>
        <w:widowControl w:val="0"/>
        <w:tabs>
          <w:tab w:val="left" w:pos="0"/>
          <w:tab w:val="left" w:pos="2980"/>
          <w:tab w:val="left" w:pos="3820"/>
          <w:tab w:val="left" w:pos="4680"/>
          <w:tab w:val="left" w:pos="7520"/>
          <w:tab w:val="left" w:pos="8360"/>
        </w:tabs>
        <w:autoSpaceDE w:val="0"/>
        <w:autoSpaceDN w:val="0"/>
        <w:adjustRightInd w:val="0"/>
        <w:rPr>
          <w:rFonts w:ascii="Times New Roman" w:hAnsi="Times New Roman" w:cs="Times New Roman"/>
          <w:sz w:val="24"/>
          <w:szCs w:val="24"/>
        </w:rPr>
      </w:pPr>
    </w:p>
    <w:p w:rsidR="00316F02" w:rsidRPr="00472ADF" w:rsidRDefault="00316F02" w:rsidP="00316F02">
      <w:pPr>
        <w:pBdr>
          <w:top w:val="single" w:sz="12" w:space="1" w:color="FF0000"/>
        </w:pBdr>
        <w:jc w:val="center"/>
        <w:rPr>
          <w:rFonts w:ascii="Times New Roman" w:hAnsi="Times New Roman" w:cs="Times New Roman"/>
          <w:b/>
          <w:i/>
          <w:color w:val="FF0000"/>
          <w:sz w:val="24"/>
          <w:szCs w:val="24"/>
        </w:rPr>
      </w:pPr>
      <w:r w:rsidRPr="00472ADF">
        <w:rPr>
          <w:rFonts w:ascii="Times New Roman" w:hAnsi="Times New Roman" w:cs="Times New Roman"/>
          <w:b/>
          <w:i/>
          <w:color w:val="FF0000"/>
          <w:sz w:val="24"/>
          <w:szCs w:val="24"/>
        </w:rPr>
        <w:lastRenderedPageBreak/>
        <w:t>Különfélék</w:t>
      </w:r>
    </w:p>
    <w:p w:rsidR="008654D6" w:rsidRDefault="008654D6" w:rsidP="00316F02">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p>
    <w:p w:rsidR="00347640" w:rsidRDefault="00347640" w:rsidP="00316F02">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p>
    <w:p w:rsidR="00316F02" w:rsidRPr="00472ADF" w:rsidRDefault="00316F02" w:rsidP="00316F02">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proofErr w:type="spellStart"/>
      <w:r w:rsidRPr="00472ADF">
        <w:rPr>
          <w:rFonts w:ascii="Times New Roman" w:hAnsi="Times New Roman" w:cs="Times New Roman"/>
          <w:b/>
          <w:color w:val="000000"/>
          <w:sz w:val="24"/>
          <w:szCs w:val="24"/>
          <w:u w:val="single"/>
        </w:rPr>
        <w:t>Pajna</w:t>
      </w:r>
      <w:proofErr w:type="spellEnd"/>
      <w:r w:rsidRPr="00472ADF">
        <w:rPr>
          <w:rFonts w:ascii="Times New Roman" w:hAnsi="Times New Roman" w:cs="Times New Roman"/>
          <w:b/>
          <w:color w:val="000000"/>
          <w:sz w:val="24"/>
          <w:szCs w:val="24"/>
          <w:u w:val="single"/>
        </w:rPr>
        <w:t xml:space="preserve"> Zoltán</w:t>
      </w:r>
    </w:p>
    <w:p w:rsidR="00316F02" w:rsidRPr="000C09A5" w:rsidRDefault="00316F02" w:rsidP="00316F02">
      <w:pPr>
        <w:jc w:val="both"/>
        <w:rPr>
          <w:rFonts w:ascii="Times New Roman" w:hAnsi="Times New Roman" w:cs="Times New Roman"/>
          <w:sz w:val="24"/>
          <w:szCs w:val="24"/>
        </w:rPr>
      </w:pPr>
      <w:r w:rsidRPr="000A77D6">
        <w:rPr>
          <w:rFonts w:ascii="Times New Roman" w:hAnsi="Times New Roman" w:cs="Times New Roman"/>
          <w:sz w:val="24"/>
          <w:szCs w:val="24"/>
        </w:rPr>
        <w:t>Tájékoztat</w:t>
      </w:r>
      <w:r>
        <w:rPr>
          <w:rFonts w:ascii="Times New Roman" w:hAnsi="Times New Roman" w:cs="Times New Roman"/>
          <w:sz w:val="24"/>
          <w:szCs w:val="24"/>
        </w:rPr>
        <w:t>ja</w:t>
      </w:r>
      <w:r w:rsidRPr="000A77D6">
        <w:rPr>
          <w:rFonts w:ascii="Times New Roman" w:hAnsi="Times New Roman" w:cs="Times New Roman"/>
          <w:sz w:val="24"/>
          <w:szCs w:val="24"/>
        </w:rPr>
        <w:t xml:space="preserve"> a közgyűlést, hogy a közgyűlés következő ülésének időpontja: 2015. </w:t>
      </w:r>
      <w:r>
        <w:rPr>
          <w:rFonts w:ascii="Times New Roman" w:hAnsi="Times New Roman" w:cs="Times New Roman"/>
          <w:sz w:val="24"/>
          <w:szCs w:val="24"/>
        </w:rPr>
        <w:t>június 26</w:t>
      </w:r>
      <w:r w:rsidRPr="000A77D6">
        <w:rPr>
          <w:rFonts w:ascii="Times New Roman" w:hAnsi="Times New Roman" w:cs="Times New Roman"/>
          <w:sz w:val="24"/>
          <w:szCs w:val="24"/>
        </w:rPr>
        <w:t>. (péntek)</w:t>
      </w:r>
      <w:r w:rsidR="00955C9E">
        <w:rPr>
          <w:rFonts w:ascii="Times New Roman" w:hAnsi="Times New Roman" w:cs="Times New Roman"/>
          <w:sz w:val="24"/>
          <w:szCs w:val="24"/>
        </w:rPr>
        <w:t>, melyen Hajdúnánás település fog bemutatkozni</w:t>
      </w:r>
      <w:r>
        <w:rPr>
          <w:rFonts w:ascii="Times New Roman" w:hAnsi="Times New Roman" w:cs="Times New Roman"/>
          <w:sz w:val="24"/>
          <w:szCs w:val="24"/>
        </w:rPr>
        <w:t>.</w:t>
      </w:r>
      <w:r w:rsidRPr="000A77D6">
        <w:rPr>
          <w:rFonts w:ascii="Times New Roman" w:hAnsi="Times New Roman" w:cs="Times New Roman"/>
          <w:sz w:val="24"/>
          <w:szCs w:val="24"/>
        </w:rPr>
        <w:t xml:space="preserve"> </w:t>
      </w:r>
      <w:r>
        <w:rPr>
          <w:rFonts w:ascii="Times New Roman" w:hAnsi="Times New Roman" w:cs="Times New Roman"/>
          <w:sz w:val="24"/>
          <w:szCs w:val="24"/>
        </w:rPr>
        <w:t>Megköszöni az ülésen való részvételt, az ülést 1</w:t>
      </w:r>
      <w:r w:rsidR="008654D6">
        <w:rPr>
          <w:rFonts w:ascii="Times New Roman" w:hAnsi="Times New Roman" w:cs="Times New Roman"/>
          <w:sz w:val="24"/>
          <w:szCs w:val="24"/>
        </w:rPr>
        <w:t>3</w:t>
      </w:r>
      <w:r>
        <w:rPr>
          <w:rFonts w:ascii="Times New Roman" w:hAnsi="Times New Roman" w:cs="Times New Roman"/>
          <w:sz w:val="24"/>
          <w:szCs w:val="24"/>
        </w:rPr>
        <w:t>.</w:t>
      </w:r>
      <w:r w:rsidR="008654D6">
        <w:rPr>
          <w:rFonts w:ascii="Times New Roman" w:hAnsi="Times New Roman" w:cs="Times New Roman"/>
          <w:sz w:val="24"/>
          <w:szCs w:val="24"/>
        </w:rPr>
        <w:t>20</w:t>
      </w:r>
      <w:r>
        <w:rPr>
          <w:rFonts w:ascii="Times New Roman" w:hAnsi="Times New Roman" w:cs="Times New Roman"/>
          <w:sz w:val="24"/>
          <w:szCs w:val="24"/>
        </w:rPr>
        <w:t>-kor bezárja.</w:t>
      </w:r>
    </w:p>
    <w:p w:rsidR="00316F02" w:rsidRDefault="00316F02" w:rsidP="00316F02">
      <w:pPr>
        <w:rPr>
          <w:rFonts w:ascii="Times New Roman" w:hAnsi="Times New Roman" w:cs="Times New Roman"/>
          <w:b/>
          <w:sz w:val="24"/>
          <w:szCs w:val="24"/>
        </w:rPr>
      </w:pPr>
    </w:p>
    <w:p w:rsidR="008654D6" w:rsidRDefault="008654D6" w:rsidP="00316F02">
      <w:pPr>
        <w:rPr>
          <w:rFonts w:ascii="Times New Roman" w:hAnsi="Times New Roman" w:cs="Times New Roman"/>
          <w:b/>
          <w:sz w:val="24"/>
          <w:szCs w:val="24"/>
        </w:rPr>
      </w:pPr>
    </w:p>
    <w:p w:rsidR="00316F02" w:rsidRPr="00472ADF" w:rsidRDefault="00316F02" w:rsidP="00316F02">
      <w:pPr>
        <w:rPr>
          <w:rFonts w:ascii="Times New Roman" w:hAnsi="Times New Roman" w:cs="Times New Roman"/>
          <w:b/>
          <w:sz w:val="24"/>
          <w:szCs w:val="24"/>
        </w:rPr>
      </w:pPr>
      <w:r w:rsidRPr="00472ADF">
        <w:rPr>
          <w:rFonts w:ascii="Times New Roman" w:hAnsi="Times New Roman" w:cs="Times New Roman"/>
          <w:b/>
          <w:sz w:val="24"/>
          <w:szCs w:val="24"/>
        </w:rPr>
        <w:t>Készült: Debrecen, 201</w:t>
      </w:r>
      <w:r>
        <w:rPr>
          <w:rFonts w:ascii="Times New Roman" w:hAnsi="Times New Roman" w:cs="Times New Roman"/>
          <w:b/>
          <w:sz w:val="24"/>
          <w:szCs w:val="24"/>
        </w:rPr>
        <w:t>5</w:t>
      </w:r>
      <w:r w:rsidRPr="00472ADF">
        <w:rPr>
          <w:rFonts w:ascii="Times New Roman" w:hAnsi="Times New Roman" w:cs="Times New Roman"/>
          <w:b/>
          <w:sz w:val="24"/>
          <w:szCs w:val="24"/>
        </w:rPr>
        <w:t xml:space="preserve">. </w:t>
      </w:r>
      <w:r>
        <w:rPr>
          <w:rFonts w:ascii="Times New Roman" w:hAnsi="Times New Roman" w:cs="Times New Roman"/>
          <w:b/>
          <w:sz w:val="24"/>
          <w:szCs w:val="24"/>
        </w:rPr>
        <w:t xml:space="preserve">május </w:t>
      </w:r>
      <w:r w:rsidR="008654D6">
        <w:rPr>
          <w:rFonts w:ascii="Times New Roman" w:hAnsi="Times New Roman" w:cs="Times New Roman"/>
          <w:b/>
          <w:sz w:val="24"/>
          <w:szCs w:val="24"/>
        </w:rPr>
        <w:t>20</w:t>
      </w:r>
      <w:r w:rsidRPr="00472ADF">
        <w:rPr>
          <w:rFonts w:ascii="Times New Roman" w:hAnsi="Times New Roman" w:cs="Times New Roman"/>
          <w:b/>
          <w:sz w:val="24"/>
          <w:szCs w:val="24"/>
        </w:rPr>
        <w:t>.</w:t>
      </w:r>
    </w:p>
    <w:p w:rsidR="00316F02" w:rsidRDefault="00316F02" w:rsidP="00316F02">
      <w:pPr>
        <w:rPr>
          <w:rFonts w:ascii="Times New Roman" w:hAnsi="Times New Roman" w:cs="Times New Roman"/>
          <w:b/>
          <w:sz w:val="24"/>
          <w:szCs w:val="24"/>
        </w:rPr>
      </w:pPr>
    </w:p>
    <w:p w:rsidR="00347640" w:rsidRDefault="00347640" w:rsidP="00316F02">
      <w:pPr>
        <w:rPr>
          <w:rFonts w:ascii="Times New Roman" w:hAnsi="Times New Roman" w:cs="Times New Roman"/>
          <w:b/>
          <w:sz w:val="24"/>
          <w:szCs w:val="24"/>
        </w:rPr>
      </w:pPr>
    </w:p>
    <w:p w:rsidR="00347640" w:rsidRDefault="00347640" w:rsidP="00316F02">
      <w:pPr>
        <w:rPr>
          <w:rFonts w:ascii="Times New Roman" w:hAnsi="Times New Roman" w:cs="Times New Roman"/>
          <w:b/>
          <w:sz w:val="24"/>
          <w:szCs w:val="24"/>
        </w:rPr>
      </w:pPr>
    </w:p>
    <w:p w:rsidR="00316F02" w:rsidRPr="00472ADF" w:rsidRDefault="00316F02" w:rsidP="00316F02">
      <w:pPr>
        <w:rPr>
          <w:rFonts w:ascii="Times New Roman" w:hAnsi="Times New Roman" w:cs="Times New Roman"/>
          <w:b/>
          <w:sz w:val="24"/>
          <w:szCs w:val="24"/>
        </w:rPr>
      </w:pPr>
    </w:p>
    <w:tbl>
      <w:tblPr>
        <w:tblW w:w="0" w:type="auto"/>
        <w:jc w:val="center"/>
        <w:tblLook w:val="01E0" w:firstRow="1" w:lastRow="1" w:firstColumn="1" w:lastColumn="1" w:noHBand="0" w:noVBand="0"/>
      </w:tblPr>
      <w:tblGrid>
        <w:gridCol w:w="4526"/>
        <w:gridCol w:w="4547"/>
      </w:tblGrid>
      <w:tr w:rsidR="00316F02" w:rsidRPr="00472ADF" w:rsidTr="009E5F25">
        <w:trPr>
          <w:trHeight w:val="1029"/>
          <w:jc w:val="center"/>
        </w:trPr>
        <w:tc>
          <w:tcPr>
            <w:tcW w:w="4700" w:type="dxa"/>
          </w:tcPr>
          <w:p w:rsidR="00316F02" w:rsidRPr="00472ADF" w:rsidRDefault="00316F02" w:rsidP="009E5F25">
            <w:pPr>
              <w:jc w:val="center"/>
              <w:rPr>
                <w:rFonts w:ascii="Times New Roman" w:hAnsi="Times New Roman" w:cs="Times New Roman"/>
                <w:b/>
                <w:sz w:val="24"/>
                <w:szCs w:val="24"/>
              </w:rPr>
            </w:pPr>
            <w:r w:rsidRPr="00472ADF">
              <w:rPr>
                <w:rFonts w:ascii="Times New Roman" w:hAnsi="Times New Roman" w:cs="Times New Roman"/>
                <w:b/>
                <w:sz w:val="24"/>
                <w:szCs w:val="24"/>
              </w:rPr>
              <w:t xml:space="preserve">Dr. </w:t>
            </w:r>
            <w:r>
              <w:rPr>
                <w:rFonts w:ascii="Times New Roman" w:hAnsi="Times New Roman" w:cs="Times New Roman"/>
                <w:b/>
                <w:sz w:val="24"/>
                <w:szCs w:val="24"/>
              </w:rPr>
              <w:t>Dobi Csaba</w:t>
            </w:r>
          </w:p>
          <w:p w:rsidR="00316F02" w:rsidRPr="00472ADF" w:rsidRDefault="00316F02" w:rsidP="009E5F25">
            <w:pPr>
              <w:jc w:val="center"/>
              <w:rPr>
                <w:rFonts w:ascii="Times New Roman" w:hAnsi="Times New Roman" w:cs="Times New Roman"/>
                <w:b/>
                <w:sz w:val="24"/>
                <w:szCs w:val="24"/>
              </w:rPr>
            </w:pPr>
            <w:r w:rsidRPr="00472ADF">
              <w:rPr>
                <w:rFonts w:ascii="Times New Roman" w:hAnsi="Times New Roman" w:cs="Times New Roman"/>
                <w:b/>
                <w:sz w:val="24"/>
                <w:szCs w:val="24"/>
              </w:rPr>
              <w:t>jegyző</w:t>
            </w:r>
          </w:p>
        </w:tc>
        <w:tc>
          <w:tcPr>
            <w:tcW w:w="4706" w:type="dxa"/>
          </w:tcPr>
          <w:p w:rsidR="00316F02" w:rsidRPr="00472ADF" w:rsidRDefault="00316F02" w:rsidP="009E5F25">
            <w:pPr>
              <w:jc w:val="center"/>
              <w:rPr>
                <w:rFonts w:ascii="Times New Roman" w:hAnsi="Times New Roman" w:cs="Times New Roman"/>
                <w:b/>
                <w:sz w:val="24"/>
                <w:szCs w:val="24"/>
              </w:rPr>
            </w:pPr>
            <w:proofErr w:type="spellStart"/>
            <w:r w:rsidRPr="00472ADF">
              <w:rPr>
                <w:rFonts w:ascii="Times New Roman" w:hAnsi="Times New Roman" w:cs="Times New Roman"/>
                <w:b/>
                <w:sz w:val="24"/>
                <w:szCs w:val="24"/>
              </w:rPr>
              <w:t>Pajna</w:t>
            </w:r>
            <w:proofErr w:type="spellEnd"/>
            <w:r w:rsidRPr="00472ADF">
              <w:rPr>
                <w:rFonts w:ascii="Times New Roman" w:hAnsi="Times New Roman" w:cs="Times New Roman"/>
                <w:b/>
                <w:sz w:val="24"/>
                <w:szCs w:val="24"/>
              </w:rPr>
              <w:t xml:space="preserve"> Zoltán</w:t>
            </w:r>
          </w:p>
          <w:p w:rsidR="00316F02" w:rsidRPr="00472ADF" w:rsidRDefault="00316F02" w:rsidP="009E5F25">
            <w:pPr>
              <w:jc w:val="center"/>
              <w:rPr>
                <w:rFonts w:ascii="Times New Roman" w:hAnsi="Times New Roman" w:cs="Times New Roman"/>
                <w:b/>
                <w:sz w:val="24"/>
                <w:szCs w:val="24"/>
              </w:rPr>
            </w:pPr>
            <w:r w:rsidRPr="00472ADF">
              <w:rPr>
                <w:rFonts w:ascii="Times New Roman" w:hAnsi="Times New Roman" w:cs="Times New Roman"/>
                <w:b/>
                <w:sz w:val="24"/>
                <w:szCs w:val="24"/>
              </w:rPr>
              <w:t>a megyei közgyűlés elnöke</w:t>
            </w:r>
          </w:p>
        </w:tc>
      </w:tr>
    </w:tbl>
    <w:p w:rsidR="00316F02" w:rsidRDefault="00316F02">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sectPr w:rsidR="00316F02" w:rsidSect="00BE4390">
      <w:type w:val="continuous"/>
      <w:pgSz w:w="11907" w:h="16839" w:code="9"/>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9F3" w:rsidRDefault="00D619F3" w:rsidP="00466388">
      <w:r>
        <w:separator/>
      </w:r>
    </w:p>
  </w:endnote>
  <w:endnote w:type="continuationSeparator" w:id="0">
    <w:p w:rsidR="00D619F3" w:rsidRDefault="00D619F3" w:rsidP="00466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 Rm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9F3" w:rsidRDefault="00D619F3">
    <w:pPr>
      <w:pStyle w:val="llb"/>
    </w:pPr>
  </w:p>
  <w:p w:rsidR="00D619F3" w:rsidRDefault="00D619F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9F3" w:rsidRDefault="00D619F3">
    <w:pPr>
      <w:pStyle w:val="llb"/>
    </w:pPr>
    <w:r>
      <w:fldChar w:fldCharType="begin"/>
    </w:r>
    <w:r>
      <w:instrText xml:space="preserve"> PAGE   \* MERGEFORMAT </w:instrText>
    </w:r>
    <w:r>
      <w:fldChar w:fldCharType="separate"/>
    </w:r>
    <w:r>
      <w:rPr>
        <w:noProof/>
      </w:rPr>
      <w:t>28</w:t>
    </w:r>
    <w:r>
      <w:fldChar w:fldCharType="end"/>
    </w:r>
  </w:p>
  <w:p w:rsidR="00D619F3" w:rsidRDefault="00D619F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9F3" w:rsidRDefault="00D619F3" w:rsidP="00466388">
      <w:r>
        <w:separator/>
      </w:r>
    </w:p>
  </w:footnote>
  <w:footnote w:type="continuationSeparator" w:id="0">
    <w:p w:rsidR="00D619F3" w:rsidRDefault="00D619F3" w:rsidP="00466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832308"/>
      <w:docPartObj>
        <w:docPartGallery w:val="Page Numbers (Top of Page)"/>
        <w:docPartUnique/>
      </w:docPartObj>
    </w:sdtPr>
    <w:sdtEndPr/>
    <w:sdtContent>
      <w:p w:rsidR="00D619F3" w:rsidRDefault="00D619F3">
        <w:pPr>
          <w:pStyle w:val="lfej"/>
          <w:jc w:val="center"/>
        </w:pPr>
        <w:r>
          <w:fldChar w:fldCharType="begin"/>
        </w:r>
        <w:r>
          <w:instrText>PAGE   \* MERGEFORMAT</w:instrText>
        </w:r>
        <w:r>
          <w:fldChar w:fldCharType="separate"/>
        </w:r>
        <w:r w:rsidR="003A2435">
          <w:rPr>
            <w:noProof/>
          </w:rPr>
          <w:t>80</w:t>
        </w:r>
        <w:r>
          <w:fldChar w:fldCharType="end"/>
        </w:r>
      </w:p>
    </w:sdtContent>
  </w:sdt>
  <w:p w:rsidR="00D619F3" w:rsidRDefault="00D619F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9F3" w:rsidRDefault="003A2435">
    <w:pPr>
      <w:pStyle w:val="lfej"/>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19.2pt;margin-top:-18.5pt;width:221pt;height:79.5pt;z-index:-251658752" wrapcoords="-73 0 -73 21396 21600 21396 21600 0 -73 0">
          <v:imagedata r:id="rId1" o:title="NTHlogobwlineHU"/>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5EF8"/>
    <w:multiLevelType w:val="hybridMultilevel"/>
    <w:tmpl w:val="342C09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34B0DB1"/>
    <w:multiLevelType w:val="multilevel"/>
    <w:tmpl w:val="BD644A8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AA1998"/>
    <w:multiLevelType w:val="multilevel"/>
    <w:tmpl w:val="490CDA68"/>
    <w:lvl w:ilvl="0">
      <w:start w:val="2"/>
      <w:numFmt w:val="decimal"/>
      <w:pStyle w:val="Cmsor1-Sec2"/>
      <w:lvlText w:val="%1."/>
      <w:lvlJc w:val="left"/>
      <w:pPr>
        <w:ind w:left="2130" w:firstLine="0"/>
      </w:pPr>
      <w:rPr>
        <w:rFonts w:hint="default"/>
      </w:rPr>
    </w:lvl>
    <w:lvl w:ilvl="1">
      <w:start w:val="1"/>
      <w:numFmt w:val="upperLetter"/>
      <w:pStyle w:val="Cmsor2-Sec2"/>
      <w:lvlText w:val="%1.%2."/>
      <w:lvlJc w:val="left"/>
      <w:pPr>
        <w:ind w:left="2850" w:firstLine="0"/>
      </w:pPr>
      <w:rPr>
        <w:rFonts w:hint="default"/>
      </w:rPr>
    </w:lvl>
    <w:lvl w:ilvl="2">
      <w:start w:val="1"/>
      <w:numFmt w:val="decimal"/>
      <w:pStyle w:val="Cmsor3-Sec2"/>
      <w:lvlText w:val="%1.%2.%3."/>
      <w:lvlJc w:val="left"/>
      <w:pPr>
        <w:ind w:left="3570" w:firstLine="0"/>
      </w:pPr>
      <w:rPr>
        <w:rFonts w:hint="default"/>
      </w:rPr>
    </w:lvl>
    <w:lvl w:ilvl="3">
      <w:start w:val="1"/>
      <w:numFmt w:val="lowerLetter"/>
      <w:pStyle w:val="Cmsor4-Sec2"/>
      <w:lvlText w:val="%4)"/>
      <w:lvlJc w:val="left"/>
      <w:pPr>
        <w:ind w:left="4290" w:firstLine="0"/>
      </w:pPr>
      <w:rPr>
        <w:rFonts w:hint="default"/>
      </w:rPr>
    </w:lvl>
    <w:lvl w:ilvl="4">
      <w:start w:val="1"/>
      <w:numFmt w:val="decimal"/>
      <w:lvlText w:val="(%5)"/>
      <w:lvlJc w:val="left"/>
      <w:pPr>
        <w:ind w:left="5010" w:firstLine="0"/>
      </w:pPr>
      <w:rPr>
        <w:rFonts w:hint="default"/>
      </w:rPr>
    </w:lvl>
    <w:lvl w:ilvl="5">
      <w:start w:val="1"/>
      <w:numFmt w:val="lowerLetter"/>
      <w:lvlText w:val="(%6)"/>
      <w:lvlJc w:val="left"/>
      <w:pPr>
        <w:ind w:left="5730" w:firstLine="0"/>
      </w:pPr>
      <w:rPr>
        <w:rFonts w:hint="default"/>
      </w:rPr>
    </w:lvl>
    <w:lvl w:ilvl="6">
      <w:start w:val="1"/>
      <w:numFmt w:val="lowerRoman"/>
      <w:lvlText w:val="(%7)"/>
      <w:lvlJc w:val="left"/>
      <w:pPr>
        <w:ind w:left="6450" w:firstLine="0"/>
      </w:pPr>
      <w:rPr>
        <w:rFonts w:hint="default"/>
      </w:rPr>
    </w:lvl>
    <w:lvl w:ilvl="7">
      <w:start w:val="1"/>
      <w:numFmt w:val="lowerLetter"/>
      <w:lvlText w:val="(%8)"/>
      <w:lvlJc w:val="left"/>
      <w:pPr>
        <w:ind w:left="7170" w:firstLine="0"/>
      </w:pPr>
      <w:rPr>
        <w:rFonts w:hint="default"/>
      </w:rPr>
    </w:lvl>
    <w:lvl w:ilvl="8">
      <w:start w:val="1"/>
      <w:numFmt w:val="lowerRoman"/>
      <w:lvlText w:val="(%9)"/>
      <w:lvlJc w:val="left"/>
      <w:pPr>
        <w:ind w:left="7890" w:firstLine="0"/>
      </w:pPr>
      <w:rPr>
        <w:rFonts w:hint="default"/>
      </w:rPr>
    </w:lvl>
  </w:abstractNum>
  <w:abstractNum w:abstractNumId="3" w15:restartNumberingAfterBreak="0">
    <w:nsid w:val="04CC4075"/>
    <w:multiLevelType w:val="hybridMultilevel"/>
    <w:tmpl w:val="9872BA46"/>
    <w:lvl w:ilvl="0" w:tplc="3278956E">
      <w:start w:val="1"/>
      <w:numFmt w:val="decimal"/>
      <w:lvlText w:val="%1./"/>
      <w:lvlJc w:val="left"/>
      <w:pPr>
        <w:ind w:left="360" w:hanging="360"/>
      </w:pPr>
      <w:rPr>
        <w:rFonts w:hint="default"/>
        <w:sz w:val="24"/>
        <w:szCs w:val="24"/>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06341F47"/>
    <w:multiLevelType w:val="hybridMultilevel"/>
    <w:tmpl w:val="585644A8"/>
    <w:lvl w:ilvl="0" w:tplc="3278956E">
      <w:start w:val="1"/>
      <w:numFmt w:val="decimal"/>
      <w:lvlText w:val="%1./"/>
      <w:lvlJc w:val="left"/>
      <w:pPr>
        <w:ind w:left="360" w:hanging="360"/>
      </w:pPr>
      <w:rPr>
        <w:rFonts w:hint="default"/>
        <w:sz w:val="24"/>
        <w:szCs w:val="24"/>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063602B3"/>
    <w:multiLevelType w:val="hybridMultilevel"/>
    <w:tmpl w:val="5D3052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9F4748A"/>
    <w:multiLevelType w:val="hybridMultilevel"/>
    <w:tmpl w:val="EE54AD14"/>
    <w:lvl w:ilvl="0" w:tplc="4F70D900">
      <w:start w:val="4"/>
      <w:numFmt w:val="decimal"/>
      <w:lvlText w:val="%1."/>
      <w:lvlJc w:val="left"/>
      <w:pPr>
        <w:ind w:left="360" w:hanging="360"/>
      </w:pPr>
      <w:rPr>
        <w:rFonts w:ascii="Times New Roman" w:hAnsi="Times New Roman" w:hint="default"/>
        <w:b/>
        <w:color w:val="8EAAD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5191183"/>
    <w:multiLevelType w:val="hybridMultilevel"/>
    <w:tmpl w:val="B10800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E770134"/>
    <w:multiLevelType w:val="hybridMultilevel"/>
    <w:tmpl w:val="B84CE7EC"/>
    <w:lvl w:ilvl="0" w:tplc="26087A6E">
      <w:start w:val="1"/>
      <w:numFmt w:val="decimal"/>
      <w:lvlText w:val="(%1)"/>
      <w:lvlJc w:val="left"/>
      <w:pPr>
        <w:tabs>
          <w:tab w:val="num" w:pos="360"/>
        </w:tabs>
        <w:ind w:left="360" w:hanging="360"/>
      </w:p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9" w15:restartNumberingAfterBreak="0">
    <w:nsid w:val="2932195F"/>
    <w:multiLevelType w:val="hybridMultilevel"/>
    <w:tmpl w:val="68C0F00C"/>
    <w:lvl w:ilvl="0" w:tplc="3278956E">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30101360"/>
    <w:multiLevelType w:val="hybridMultilevel"/>
    <w:tmpl w:val="A8EE4DF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1C50876"/>
    <w:multiLevelType w:val="hybridMultilevel"/>
    <w:tmpl w:val="3DE29B84"/>
    <w:lvl w:ilvl="0" w:tplc="3278956E">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36AF0A36"/>
    <w:multiLevelType w:val="hybridMultilevel"/>
    <w:tmpl w:val="108E5F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8D04A8E"/>
    <w:multiLevelType w:val="hybridMultilevel"/>
    <w:tmpl w:val="C5E2EF98"/>
    <w:lvl w:ilvl="0" w:tplc="29D63A04">
      <w:start w:val="7"/>
      <w:numFmt w:val="decimal"/>
      <w:lvlText w:val="%1."/>
      <w:lvlJc w:val="left"/>
      <w:pPr>
        <w:ind w:left="720" w:hanging="360"/>
      </w:pPr>
      <w:rPr>
        <w:rFonts w:ascii="Times New Roman" w:hAnsi="Times New Roman" w:hint="default"/>
        <w:b/>
        <w:color w:val="8EAAD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20B66A2"/>
    <w:multiLevelType w:val="multilevel"/>
    <w:tmpl w:val="8DAC960E"/>
    <w:lvl w:ilvl="0">
      <w:start w:val="1"/>
      <w:numFmt w:val="upperRoman"/>
      <w:lvlText w:val="%1."/>
      <w:lvlJc w:val="right"/>
      <w:pPr>
        <w:ind w:left="720" w:hanging="360"/>
      </w:pPr>
      <w:rPr>
        <w:rFonts w:cs="Times New Roman"/>
      </w:rPr>
    </w:lvl>
    <w:lvl w:ilvl="1">
      <w:start w:val="4"/>
      <w:numFmt w:val="decimal"/>
      <w:isLgl/>
      <w:lvlText w:val="%1.%2"/>
      <w:lvlJc w:val="left"/>
      <w:pPr>
        <w:ind w:left="900" w:hanging="54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45CC5B52"/>
    <w:multiLevelType w:val="hybridMultilevel"/>
    <w:tmpl w:val="E9C8599E"/>
    <w:lvl w:ilvl="0" w:tplc="35846A0A">
      <w:start w:val="1"/>
      <w:numFmt w:val="decimal"/>
      <w:lvlText w:val="(%1)"/>
      <w:lvlJc w:val="left"/>
      <w:pPr>
        <w:tabs>
          <w:tab w:val="num" w:pos="360"/>
        </w:tabs>
        <w:ind w:left="360" w:hanging="360"/>
      </w:pPr>
    </w:lvl>
    <w:lvl w:ilvl="1" w:tplc="F5AEC2E6">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6" w15:restartNumberingAfterBreak="0">
    <w:nsid w:val="486050A7"/>
    <w:multiLevelType w:val="hybridMultilevel"/>
    <w:tmpl w:val="59241F9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49A0458B"/>
    <w:multiLevelType w:val="hybridMultilevel"/>
    <w:tmpl w:val="7EF02018"/>
    <w:lvl w:ilvl="0" w:tplc="3278956E">
      <w:start w:val="1"/>
      <w:numFmt w:val="decimal"/>
      <w:lvlText w:val="%1./"/>
      <w:lvlJc w:val="left"/>
      <w:pPr>
        <w:ind w:left="360" w:hanging="360"/>
      </w:pPr>
      <w:rPr>
        <w:rFonts w:hint="default"/>
        <w:sz w:val="24"/>
        <w:szCs w:val="24"/>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4FC6129A"/>
    <w:multiLevelType w:val="hybridMultilevel"/>
    <w:tmpl w:val="7DAEE4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E8B4632"/>
    <w:multiLevelType w:val="hybridMultilevel"/>
    <w:tmpl w:val="DEC861D6"/>
    <w:lvl w:ilvl="0" w:tplc="3278956E">
      <w:start w:val="1"/>
      <w:numFmt w:val="decimal"/>
      <w:lvlText w:val="%1./"/>
      <w:lvlJc w:val="left"/>
      <w:pPr>
        <w:ind w:left="360" w:hanging="360"/>
      </w:pPr>
      <w:rPr>
        <w:rFonts w:hint="default"/>
        <w:sz w:val="24"/>
        <w:szCs w:val="24"/>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15:restartNumberingAfterBreak="0">
    <w:nsid w:val="64393C93"/>
    <w:multiLevelType w:val="hybridMultilevel"/>
    <w:tmpl w:val="DA242F8C"/>
    <w:lvl w:ilvl="0" w:tplc="35846A0A">
      <w:start w:val="1"/>
      <w:numFmt w:val="decimal"/>
      <w:lvlText w:val="(%1)"/>
      <w:lvlJc w:val="left"/>
      <w:pPr>
        <w:tabs>
          <w:tab w:val="num" w:pos="720"/>
        </w:tabs>
        <w:ind w:left="720" w:hanging="360"/>
      </w:pPr>
    </w:lvl>
    <w:lvl w:ilvl="1" w:tplc="040E000F">
      <w:start w:val="1"/>
      <w:numFmt w:val="decimal"/>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1" w15:restartNumberingAfterBreak="0">
    <w:nsid w:val="65401971"/>
    <w:multiLevelType w:val="multilevel"/>
    <w:tmpl w:val="7640F36C"/>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2" w15:restartNumberingAfterBreak="0">
    <w:nsid w:val="66F344CD"/>
    <w:multiLevelType w:val="hybridMultilevel"/>
    <w:tmpl w:val="3AB8FB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85C6905"/>
    <w:multiLevelType w:val="hybridMultilevel"/>
    <w:tmpl w:val="9E8AC2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9A06570"/>
    <w:multiLevelType w:val="hybridMultilevel"/>
    <w:tmpl w:val="C57E0128"/>
    <w:lvl w:ilvl="0" w:tplc="3278956E">
      <w:start w:val="1"/>
      <w:numFmt w:val="decimal"/>
      <w:lvlText w:val="%1./"/>
      <w:lvlJc w:val="left"/>
      <w:pPr>
        <w:ind w:left="360" w:hanging="360"/>
      </w:pPr>
      <w:rPr>
        <w:rFonts w:hint="default"/>
        <w:sz w:val="24"/>
        <w:szCs w:val="24"/>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5" w15:restartNumberingAfterBreak="0">
    <w:nsid w:val="6E9F2820"/>
    <w:multiLevelType w:val="hybridMultilevel"/>
    <w:tmpl w:val="2B48EF4E"/>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15:restartNumberingAfterBreak="0">
    <w:nsid w:val="70B821F7"/>
    <w:multiLevelType w:val="hybridMultilevel"/>
    <w:tmpl w:val="02D6371A"/>
    <w:lvl w:ilvl="0" w:tplc="3278956E">
      <w:start w:val="1"/>
      <w:numFmt w:val="decimal"/>
      <w:lvlText w:val="%1./"/>
      <w:lvlJc w:val="left"/>
      <w:pPr>
        <w:ind w:left="360" w:hanging="360"/>
      </w:pPr>
      <w:rPr>
        <w:rFonts w:hint="default"/>
        <w:sz w:val="24"/>
        <w:szCs w:val="24"/>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15:restartNumberingAfterBreak="0">
    <w:nsid w:val="727E1A9C"/>
    <w:multiLevelType w:val="hybridMultilevel"/>
    <w:tmpl w:val="89B45674"/>
    <w:lvl w:ilvl="0" w:tplc="FFFFFFFF">
      <w:start w:val="1"/>
      <w:numFmt w:val="decimal"/>
      <w:lvlText w:val="%1."/>
      <w:lvlJc w:val="left"/>
      <w:pPr>
        <w:tabs>
          <w:tab w:val="num" w:pos="720"/>
        </w:tabs>
        <w:ind w:left="720" w:hanging="493"/>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73747CEB"/>
    <w:multiLevelType w:val="multilevel"/>
    <w:tmpl w:val="876E03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DC1A5C"/>
    <w:multiLevelType w:val="hybridMultilevel"/>
    <w:tmpl w:val="C64ABE5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745747D"/>
    <w:multiLevelType w:val="hybridMultilevel"/>
    <w:tmpl w:val="59FCB2B8"/>
    <w:lvl w:ilvl="0" w:tplc="040E000F">
      <w:start w:val="1"/>
      <w:numFmt w:val="decimal"/>
      <w:lvlText w:val="%1."/>
      <w:lvlJc w:val="left"/>
      <w:pPr>
        <w:tabs>
          <w:tab w:val="num" w:pos="3905"/>
        </w:tabs>
        <w:ind w:left="3905" w:hanging="360"/>
      </w:pPr>
      <w:rPr>
        <w:rFonts w:cs="Times New Roman" w:hint="default"/>
      </w:rPr>
    </w:lvl>
    <w:lvl w:ilvl="1" w:tplc="040E0019" w:tentative="1">
      <w:start w:val="1"/>
      <w:numFmt w:val="lowerLetter"/>
      <w:lvlText w:val="%2."/>
      <w:lvlJc w:val="left"/>
      <w:pPr>
        <w:tabs>
          <w:tab w:val="num" w:pos="1582"/>
        </w:tabs>
        <w:ind w:left="1582" w:hanging="360"/>
      </w:pPr>
      <w:rPr>
        <w:rFonts w:cs="Times New Roman"/>
      </w:rPr>
    </w:lvl>
    <w:lvl w:ilvl="2" w:tplc="040E001B" w:tentative="1">
      <w:start w:val="1"/>
      <w:numFmt w:val="lowerRoman"/>
      <w:lvlText w:val="%3."/>
      <w:lvlJc w:val="right"/>
      <w:pPr>
        <w:tabs>
          <w:tab w:val="num" w:pos="2302"/>
        </w:tabs>
        <w:ind w:left="2302" w:hanging="180"/>
      </w:pPr>
      <w:rPr>
        <w:rFonts w:cs="Times New Roman"/>
      </w:rPr>
    </w:lvl>
    <w:lvl w:ilvl="3" w:tplc="040E000F" w:tentative="1">
      <w:start w:val="1"/>
      <w:numFmt w:val="decimal"/>
      <w:lvlText w:val="%4."/>
      <w:lvlJc w:val="left"/>
      <w:pPr>
        <w:tabs>
          <w:tab w:val="num" w:pos="3022"/>
        </w:tabs>
        <w:ind w:left="3022" w:hanging="360"/>
      </w:pPr>
      <w:rPr>
        <w:rFonts w:cs="Times New Roman"/>
      </w:rPr>
    </w:lvl>
    <w:lvl w:ilvl="4" w:tplc="040E0019" w:tentative="1">
      <w:start w:val="1"/>
      <w:numFmt w:val="lowerLetter"/>
      <w:lvlText w:val="%5."/>
      <w:lvlJc w:val="left"/>
      <w:pPr>
        <w:tabs>
          <w:tab w:val="num" w:pos="3742"/>
        </w:tabs>
        <w:ind w:left="3742" w:hanging="360"/>
      </w:pPr>
      <w:rPr>
        <w:rFonts w:cs="Times New Roman"/>
      </w:rPr>
    </w:lvl>
    <w:lvl w:ilvl="5" w:tplc="040E001B" w:tentative="1">
      <w:start w:val="1"/>
      <w:numFmt w:val="lowerRoman"/>
      <w:lvlText w:val="%6."/>
      <w:lvlJc w:val="right"/>
      <w:pPr>
        <w:tabs>
          <w:tab w:val="num" w:pos="4462"/>
        </w:tabs>
        <w:ind w:left="4462" w:hanging="180"/>
      </w:pPr>
      <w:rPr>
        <w:rFonts w:cs="Times New Roman"/>
      </w:rPr>
    </w:lvl>
    <w:lvl w:ilvl="6" w:tplc="040E000F" w:tentative="1">
      <w:start w:val="1"/>
      <w:numFmt w:val="decimal"/>
      <w:lvlText w:val="%7."/>
      <w:lvlJc w:val="left"/>
      <w:pPr>
        <w:tabs>
          <w:tab w:val="num" w:pos="5182"/>
        </w:tabs>
        <w:ind w:left="5182" w:hanging="360"/>
      </w:pPr>
      <w:rPr>
        <w:rFonts w:cs="Times New Roman"/>
      </w:rPr>
    </w:lvl>
    <w:lvl w:ilvl="7" w:tplc="040E0019" w:tentative="1">
      <w:start w:val="1"/>
      <w:numFmt w:val="lowerLetter"/>
      <w:lvlText w:val="%8."/>
      <w:lvlJc w:val="left"/>
      <w:pPr>
        <w:tabs>
          <w:tab w:val="num" w:pos="5902"/>
        </w:tabs>
        <w:ind w:left="5902" w:hanging="360"/>
      </w:pPr>
      <w:rPr>
        <w:rFonts w:cs="Times New Roman"/>
      </w:rPr>
    </w:lvl>
    <w:lvl w:ilvl="8" w:tplc="040E001B" w:tentative="1">
      <w:start w:val="1"/>
      <w:numFmt w:val="lowerRoman"/>
      <w:lvlText w:val="%9."/>
      <w:lvlJc w:val="right"/>
      <w:pPr>
        <w:tabs>
          <w:tab w:val="num" w:pos="6622"/>
        </w:tabs>
        <w:ind w:left="6622" w:hanging="180"/>
      </w:pPr>
      <w:rPr>
        <w:rFonts w:cs="Times New Roman"/>
      </w:rPr>
    </w:lvl>
  </w:abstractNum>
  <w:abstractNum w:abstractNumId="31" w15:restartNumberingAfterBreak="0">
    <w:nsid w:val="785D5CFD"/>
    <w:multiLevelType w:val="hybridMultilevel"/>
    <w:tmpl w:val="17543118"/>
    <w:lvl w:ilvl="0" w:tplc="3278956E">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AFE354F"/>
    <w:multiLevelType w:val="multilevel"/>
    <w:tmpl w:val="A808EE68"/>
    <w:lvl w:ilvl="0">
      <w:start w:val="1"/>
      <w:numFmt w:val="decimal"/>
      <w:lvlText w:val="%1."/>
      <w:lvlJc w:val="left"/>
      <w:pPr>
        <w:ind w:left="720" w:hanging="360"/>
      </w:pPr>
      <w:rPr>
        <w:rFonts w:hint="default"/>
        <w:sz w:val="24"/>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C8C5B5B"/>
    <w:multiLevelType w:val="hybridMultilevel"/>
    <w:tmpl w:val="043479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F1A69DC"/>
    <w:multiLevelType w:val="hybridMultilevel"/>
    <w:tmpl w:val="FA66C9B4"/>
    <w:lvl w:ilvl="0" w:tplc="35846A0A">
      <w:start w:val="1"/>
      <w:numFmt w:val="decimal"/>
      <w:lvlText w:val="(%1)"/>
      <w:lvlJc w:val="left"/>
      <w:pPr>
        <w:tabs>
          <w:tab w:val="num" w:pos="720"/>
        </w:tabs>
        <w:ind w:left="720" w:hanging="360"/>
      </w:pPr>
    </w:lvl>
    <w:lvl w:ilvl="1" w:tplc="6ACA44F0">
      <w:start w:val="1"/>
      <w:numFmt w:val="decimal"/>
      <w:lvlText w:val="(%2)"/>
      <w:lvlJc w:val="left"/>
      <w:pPr>
        <w:tabs>
          <w:tab w:val="num" w:pos="1837"/>
        </w:tabs>
        <w:ind w:left="1800" w:hanging="360"/>
      </w:pPr>
      <w:rPr>
        <w:b w:val="0"/>
        <w:i w:val="0"/>
      </w:rPr>
    </w:lvl>
    <w:lvl w:ilvl="2" w:tplc="040E001B">
      <w:start w:val="1"/>
      <w:numFmt w:val="lowerRoman"/>
      <w:lvlText w:val="%3."/>
      <w:lvlJc w:val="right"/>
      <w:pPr>
        <w:tabs>
          <w:tab w:val="num" w:pos="2520"/>
        </w:tabs>
        <w:ind w:left="2520" w:hanging="180"/>
      </w:pPr>
    </w:lvl>
    <w:lvl w:ilvl="3" w:tplc="040E000F">
      <w:start w:val="1"/>
      <w:numFmt w:val="decimal"/>
      <w:lvlText w:val="%4."/>
      <w:lvlJc w:val="left"/>
      <w:pPr>
        <w:tabs>
          <w:tab w:val="num" w:pos="3240"/>
        </w:tabs>
        <w:ind w:left="3240" w:hanging="360"/>
      </w:pPr>
    </w:lvl>
    <w:lvl w:ilvl="4" w:tplc="040E0019">
      <w:start w:val="1"/>
      <w:numFmt w:val="lowerLetter"/>
      <w:lvlText w:val="%5."/>
      <w:lvlJc w:val="left"/>
      <w:pPr>
        <w:tabs>
          <w:tab w:val="num" w:pos="3960"/>
        </w:tabs>
        <w:ind w:left="3960" w:hanging="360"/>
      </w:pPr>
    </w:lvl>
    <w:lvl w:ilvl="5" w:tplc="040E001B">
      <w:start w:val="1"/>
      <w:numFmt w:val="lowerRoman"/>
      <w:lvlText w:val="%6."/>
      <w:lvlJc w:val="right"/>
      <w:pPr>
        <w:tabs>
          <w:tab w:val="num" w:pos="4680"/>
        </w:tabs>
        <w:ind w:left="4680" w:hanging="180"/>
      </w:pPr>
    </w:lvl>
    <w:lvl w:ilvl="6" w:tplc="040E000F">
      <w:start w:val="1"/>
      <w:numFmt w:val="decimal"/>
      <w:lvlText w:val="%7."/>
      <w:lvlJc w:val="left"/>
      <w:pPr>
        <w:tabs>
          <w:tab w:val="num" w:pos="5400"/>
        </w:tabs>
        <w:ind w:left="5400" w:hanging="360"/>
      </w:pPr>
    </w:lvl>
    <w:lvl w:ilvl="7" w:tplc="040E0019">
      <w:start w:val="1"/>
      <w:numFmt w:val="lowerLetter"/>
      <w:lvlText w:val="%8."/>
      <w:lvlJc w:val="left"/>
      <w:pPr>
        <w:tabs>
          <w:tab w:val="num" w:pos="6120"/>
        </w:tabs>
        <w:ind w:left="6120" w:hanging="360"/>
      </w:pPr>
    </w:lvl>
    <w:lvl w:ilvl="8" w:tplc="040E001B">
      <w:start w:val="1"/>
      <w:numFmt w:val="lowerRoman"/>
      <w:lvlText w:val="%9."/>
      <w:lvlJc w:val="right"/>
      <w:pPr>
        <w:tabs>
          <w:tab w:val="num" w:pos="6840"/>
        </w:tabs>
        <w:ind w:left="6840" w:hanging="180"/>
      </w:pPr>
    </w:lvl>
  </w:abstractNum>
  <w:num w:numId="1">
    <w:abstractNumId w:val="27"/>
  </w:num>
  <w:num w:numId="2">
    <w:abstractNumId w:val="30"/>
  </w:num>
  <w:num w:numId="3">
    <w:abstractNumId w:val="18"/>
  </w:num>
  <w:num w:numId="4">
    <w:abstractNumId w:val="22"/>
  </w:num>
  <w:num w:numId="5">
    <w:abstractNumId w:val="31"/>
  </w:num>
  <w:num w:numId="6">
    <w:abstractNumId w:val="11"/>
  </w:num>
  <w:num w:numId="7">
    <w:abstractNumId w:val="9"/>
  </w:num>
  <w:num w:numId="8">
    <w:abstractNumId w:val="19"/>
  </w:num>
  <w:num w:numId="9">
    <w:abstractNumId w:val="24"/>
  </w:num>
  <w:num w:numId="10">
    <w:abstractNumId w:val="26"/>
  </w:num>
  <w:num w:numId="11">
    <w:abstractNumId w:val="17"/>
  </w:num>
  <w:num w:numId="12">
    <w:abstractNumId w:val="4"/>
  </w:num>
  <w:num w:numId="13">
    <w:abstractNumId w:val="3"/>
  </w:num>
  <w:num w:numId="14">
    <w:abstractNumId w:val="7"/>
  </w:num>
  <w:num w:numId="15">
    <w:abstractNumId w:val="12"/>
  </w:num>
  <w:num w:numId="16">
    <w:abstractNumId w:val="16"/>
  </w:num>
  <w:num w:numId="17">
    <w:abstractNumId w:val="25"/>
  </w:num>
  <w:num w:numId="18">
    <w:abstractNumId w:val="2"/>
  </w:num>
  <w:num w:numId="19">
    <w:abstractNumId w:val="21"/>
  </w:num>
  <w:num w:numId="20">
    <w:abstractNumId w:val="32"/>
  </w:num>
  <w:num w:numId="21">
    <w:abstractNumId w:val="14"/>
  </w:num>
  <w:num w:numId="22">
    <w:abstractNumId w:val="28"/>
  </w:num>
  <w:num w:numId="23">
    <w:abstractNumId w:val="13"/>
  </w:num>
  <w:num w:numId="24">
    <w:abstractNumId w:val="33"/>
  </w:num>
  <w:num w:numId="25">
    <w:abstractNumId w:val="29"/>
  </w:num>
  <w:num w:numId="26">
    <w:abstractNumId w:val="1"/>
  </w:num>
  <w:num w:numId="27">
    <w:abstractNumId w:val="6"/>
  </w:num>
  <w:num w:numId="28">
    <w:abstractNumId w:val="0"/>
  </w:num>
  <w:num w:numId="29">
    <w:abstractNumId w:val="5"/>
  </w:num>
  <w:num w:numId="30">
    <w:abstractNumId w:val="23"/>
  </w:num>
  <w:num w:numId="31">
    <w:abstractNumId w:val="1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E7"/>
    <w:rsid w:val="000122E8"/>
    <w:rsid w:val="000302F5"/>
    <w:rsid w:val="000322F4"/>
    <w:rsid w:val="00034760"/>
    <w:rsid w:val="00035374"/>
    <w:rsid w:val="000412F8"/>
    <w:rsid w:val="0005563B"/>
    <w:rsid w:val="000572CA"/>
    <w:rsid w:val="00064458"/>
    <w:rsid w:val="00097624"/>
    <w:rsid w:val="000C6B32"/>
    <w:rsid w:val="000D721D"/>
    <w:rsid w:val="000D7315"/>
    <w:rsid w:val="000F4B31"/>
    <w:rsid w:val="00137744"/>
    <w:rsid w:val="00160103"/>
    <w:rsid w:val="00173D42"/>
    <w:rsid w:val="0018467C"/>
    <w:rsid w:val="00186DB6"/>
    <w:rsid w:val="001C1793"/>
    <w:rsid w:val="001C21D0"/>
    <w:rsid w:val="001D21C5"/>
    <w:rsid w:val="001D35CF"/>
    <w:rsid w:val="00233D6A"/>
    <w:rsid w:val="00260334"/>
    <w:rsid w:val="00280F92"/>
    <w:rsid w:val="00281661"/>
    <w:rsid w:val="00291429"/>
    <w:rsid w:val="002953A4"/>
    <w:rsid w:val="002A2B42"/>
    <w:rsid w:val="002D5221"/>
    <w:rsid w:val="002E2934"/>
    <w:rsid w:val="00300DC0"/>
    <w:rsid w:val="00301209"/>
    <w:rsid w:val="00310684"/>
    <w:rsid w:val="00316F02"/>
    <w:rsid w:val="003205C3"/>
    <w:rsid w:val="00321614"/>
    <w:rsid w:val="00322A54"/>
    <w:rsid w:val="0032362F"/>
    <w:rsid w:val="00324EA6"/>
    <w:rsid w:val="00347640"/>
    <w:rsid w:val="00357127"/>
    <w:rsid w:val="00371BCB"/>
    <w:rsid w:val="00390026"/>
    <w:rsid w:val="003A2435"/>
    <w:rsid w:val="003A4567"/>
    <w:rsid w:val="003C58AA"/>
    <w:rsid w:val="003D4654"/>
    <w:rsid w:val="003D4BBA"/>
    <w:rsid w:val="003D4C9D"/>
    <w:rsid w:val="003D6980"/>
    <w:rsid w:val="003E1F00"/>
    <w:rsid w:val="00400A72"/>
    <w:rsid w:val="00437A30"/>
    <w:rsid w:val="00442ED0"/>
    <w:rsid w:val="00444893"/>
    <w:rsid w:val="00461349"/>
    <w:rsid w:val="00466388"/>
    <w:rsid w:val="004715A8"/>
    <w:rsid w:val="0047313B"/>
    <w:rsid w:val="00484588"/>
    <w:rsid w:val="004928AA"/>
    <w:rsid w:val="00493C44"/>
    <w:rsid w:val="00496ECD"/>
    <w:rsid w:val="004B0694"/>
    <w:rsid w:val="004B5166"/>
    <w:rsid w:val="004C2C26"/>
    <w:rsid w:val="004C4941"/>
    <w:rsid w:val="004D485A"/>
    <w:rsid w:val="004E0FA7"/>
    <w:rsid w:val="004F0EF9"/>
    <w:rsid w:val="0050224B"/>
    <w:rsid w:val="005144A9"/>
    <w:rsid w:val="00525191"/>
    <w:rsid w:val="00540B24"/>
    <w:rsid w:val="005523F1"/>
    <w:rsid w:val="005610CA"/>
    <w:rsid w:val="005657D9"/>
    <w:rsid w:val="0057493B"/>
    <w:rsid w:val="005764DC"/>
    <w:rsid w:val="00592F28"/>
    <w:rsid w:val="005A3DB0"/>
    <w:rsid w:val="005A570A"/>
    <w:rsid w:val="005B157A"/>
    <w:rsid w:val="005D1EE2"/>
    <w:rsid w:val="005D6B48"/>
    <w:rsid w:val="00607468"/>
    <w:rsid w:val="00612E2E"/>
    <w:rsid w:val="00630693"/>
    <w:rsid w:val="00642173"/>
    <w:rsid w:val="00667EF7"/>
    <w:rsid w:val="006741F2"/>
    <w:rsid w:val="006779BA"/>
    <w:rsid w:val="006922C5"/>
    <w:rsid w:val="006B108F"/>
    <w:rsid w:val="006B1410"/>
    <w:rsid w:val="006B3B65"/>
    <w:rsid w:val="006B779A"/>
    <w:rsid w:val="006C12E4"/>
    <w:rsid w:val="006D3F4B"/>
    <w:rsid w:val="006F7AC3"/>
    <w:rsid w:val="00702D7B"/>
    <w:rsid w:val="007172DB"/>
    <w:rsid w:val="00717763"/>
    <w:rsid w:val="0072107F"/>
    <w:rsid w:val="007222FE"/>
    <w:rsid w:val="00744362"/>
    <w:rsid w:val="00770D60"/>
    <w:rsid w:val="00776FA5"/>
    <w:rsid w:val="00793A49"/>
    <w:rsid w:val="007A4854"/>
    <w:rsid w:val="007A7510"/>
    <w:rsid w:val="007C2E4C"/>
    <w:rsid w:val="007D4B60"/>
    <w:rsid w:val="007E199E"/>
    <w:rsid w:val="007E4714"/>
    <w:rsid w:val="007F00E1"/>
    <w:rsid w:val="008006A1"/>
    <w:rsid w:val="0080446A"/>
    <w:rsid w:val="0082396D"/>
    <w:rsid w:val="008654D6"/>
    <w:rsid w:val="00866688"/>
    <w:rsid w:val="008A6361"/>
    <w:rsid w:val="008B4F19"/>
    <w:rsid w:val="008C0A9C"/>
    <w:rsid w:val="008D3CA7"/>
    <w:rsid w:val="009362C8"/>
    <w:rsid w:val="0093630C"/>
    <w:rsid w:val="00955C9E"/>
    <w:rsid w:val="00985A08"/>
    <w:rsid w:val="009A276D"/>
    <w:rsid w:val="009A56DD"/>
    <w:rsid w:val="009C1326"/>
    <w:rsid w:val="009C4AAC"/>
    <w:rsid w:val="009D3CC1"/>
    <w:rsid w:val="009E5F25"/>
    <w:rsid w:val="009F6DDB"/>
    <w:rsid w:val="00A02FD5"/>
    <w:rsid w:val="00A03D90"/>
    <w:rsid w:val="00A15020"/>
    <w:rsid w:val="00A206A6"/>
    <w:rsid w:val="00A209C3"/>
    <w:rsid w:val="00A31685"/>
    <w:rsid w:val="00A53646"/>
    <w:rsid w:val="00A54606"/>
    <w:rsid w:val="00A824B3"/>
    <w:rsid w:val="00A87502"/>
    <w:rsid w:val="00A96EB5"/>
    <w:rsid w:val="00AA41D2"/>
    <w:rsid w:val="00AB0038"/>
    <w:rsid w:val="00AC038F"/>
    <w:rsid w:val="00AE665F"/>
    <w:rsid w:val="00AF31C4"/>
    <w:rsid w:val="00B27980"/>
    <w:rsid w:val="00B35728"/>
    <w:rsid w:val="00B41A2E"/>
    <w:rsid w:val="00B45CF5"/>
    <w:rsid w:val="00B654FC"/>
    <w:rsid w:val="00B666F7"/>
    <w:rsid w:val="00B667A7"/>
    <w:rsid w:val="00B75A7D"/>
    <w:rsid w:val="00B83457"/>
    <w:rsid w:val="00B83A74"/>
    <w:rsid w:val="00B96E25"/>
    <w:rsid w:val="00BC3D81"/>
    <w:rsid w:val="00BD4DDA"/>
    <w:rsid w:val="00BE4390"/>
    <w:rsid w:val="00BF11CE"/>
    <w:rsid w:val="00BF4D2B"/>
    <w:rsid w:val="00C16790"/>
    <w:rsid w:val="00C21E3C"/>
    <w:rsid w:val="00C43449"/>
    <w:rsid w:val="00C47C74"/>
    <w:rsid w:val="00C610F9"/>
    <w:rsid w:val="00C82301"/>
    <w:rsid w:val="00C83C38"/>
    <w:rsid w:val="00C85E46"/>
    <w:rsid w:val="00CA2A74"/>
    <w:rsid w:val="00CB6CC3"/>
    <w:rsid w:val="00CD299B"/>
    <w:rsid w:val="00CE34DD"/>
    <w:rsid w:val="00D04838"/>
    <w:rsid w:val="00D062B2"/>
    <w:rsid w:val="00D15E42"/>
    <w:rsid w:val="00D31BFC"/>
    <w:rsid w:val="00D57064"/>
    <w:rsid w:val="00D619F3"/>
    <w:rsid w:val="00D72515"/>
    <w:rsid w:val="00E00EFB"/>
    <w:rsid w:val="00E01F65"/>
    <w:rsid w:val="00E0481D"/>
    <w:rsid w:val="00E06EB0"/>
    <w:rsid w:val="00E0702A"/>
    <w:rsid w:val="00E13B2D"/>
    <w:rsid w:val="00E17425"/>
    <w:rsid w:val="00E31971"/>
    <w:rsid w:val="00E324B4"/>
    <w:rsid w:val="00E74606"/>
    <w:rsid w:val="00E94709"/>
    <w:rsid w:val="00EA23EC"/>
    <w:rsid w:val="00EC48E7"/>
    <w:rsid w:val="00ED0024"/>
    <w:rsid w:val="00EE418C"/>
    <w:rsid w:val="00EE6733"/>
    <w:rsid w:val="00F07465"/>
    <w:rsid w:val="00F12674"/>
    <w:rsid w:val="00F44EF1"/>
    <w:rsid w:val="00F4529D"/>
    <w:rsid w:val="00F52126"/>
    <w:rsid w:val="00F868FD"/>
    <w:rsid w:val="00FA34D1"/>
    <w:rsid w:val="00FC6D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0AB0FD9D-4927-442B-B18F-8B0C0EDF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9C4AA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Sorkizrt">
    <w:name w:val="Stílus Sorkizárt"/>
    <w:next w:val="Norml"/>
    <w:rsid w:val="000F4B31"/>
    <w:pPr>
      <w:jc w:val="both"/>
    </w:pPr>
    <w:rPr>
      <w:rFonts w:ascii="Times New Roman" w:eastAsia="Times New Roman" w:hAnsi="Times New Roman" w:cs="Times New Roman"/>
      <w:sz w:val="24"/>
      <w:szCs w:val="20"/>
    </w:rPr>
  </w:style>
  <w:style w:type="paragraph" w:styleId="Cm">
    <w:name w:val="Title"/>
    <w:basedOn w:val="Norml"/>
    <w:link w:val="CmChar"/>
    <w:qFormat/>
    <w:rsid w:val="000F4B31"/>
    <w:pPr>
      <w:jc w:val="center"/>
    </w:pPr>
    <w:rPr>
      <w:rFonts w:ascii="Times New Roman" w:eastAsia="Times New Roman" w:hAnsi="Times New Roman" w:cs="Times New Roman"/>
      <w:b/>
      <w:sz w:val="24"/>
      <w:szCs w:val="20"/>
    </w:rPr>
  </w:style>
  <w:style w:type="character" w:customStyle="1" w:styleId="CmChar">
    <w:name w:val="Cím Char"/>
    <w:basedOn w:val="Bekezdsalapbettpusa"/>
    <w:link w:val="Cm"/>
    <w:rsid w:val="000F4B31"/>
    <w:rPr>
      <w:rFonts w:ascii="Times New Roman" w:eastAsia="Times New Roman" w:hAnsi="Times New Roman" w:cs="Times New Roman"/>
      <w:b/>
      <w:sz w:val="24"/>
      <w:szCs w:val="20"/>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
    <w:basedOn w:val="Norml"/>
    <w:uiPriority w:val="34"/>
    <w:qFormat/>
    <w:rsid w:val="00744362"/>
    <w:pPr>
      <w:ind w:left="720"/>
      <w:contextualSpacing/>
    </w:pPr>
  </w:style>
  <w:style w:type="paragraph" w:styleId="lfej">
    <w:name w:val="header"/>
    <w:basedOn w:val="Norml"/>
    <w:link w:val="lfejChar"/>
    <w:uiPriority w:val="99"/>
    <w:rsid w:val="004928AA"/>
    <w:pPr>
      <w:tabs>
        <w:tab w:val="center" w:pos="4536"/>
        <w:tab w:val="right" w:pos="9072"/>
      </w:tabs>
    </w:pPr>
    <w:rPr>
      <w:rFonts w:ascii="Times New Roman" w:eastAsia="Calibri" w:hAnsi="Times New Roman" w:cs="Times New Roman"/>
      <w:sz w:val="24"/>
      <w:szCs w:val="24"/>
    </w:rPr>
  </w:style>
  <w:style w:type="character" w:customStyle="1" w:styleId="lfejChar">
    <w:name w:val="Élőfej Char"/>
    <w:basedOn w:val="Bekezdsalapbettpusa"/>
    <w:link w:val="lfej"/>
    <w:uiPriority w:val="99"/>
    <w:rsid w:val="004928AA"/>
    <w:rPr>
      <w:rFonts w:ascii="Times New Roman" w:eastAsia="Calibri" w:hAnsi="Times New Roman" w:cs="Times New Roman"/>
      <w:sz w:val="24"/>
      <w:szCs w:val="24"/>
    </w:rPr>
  </w:style>
  <w:style w:type="paragraph" w:customStyle="1" w:styleId="Nincstrkz1">
    <w:name w:val="Nincs térköz1"/>
    <w:rsid w:val="00390026"/>
    <w:rPr>
      <w:rFonts w:ascii="Calibri" w:eastAsia="Times New Roman" w:hAnsi="Calibri" w:cs="Times New Roman"/>
      <w:lang w:eastAsia="en-US"/>
    </w:rPr>
  </w:style>
  <w:style w:type="paragraph" w:styleId="Szvegtrzs">
    <w:name w:val="Body Text"/>
    <w:basedOn w:val="Norml"/>
    <w:link w:val="SzvegtrzsChar"/>
    <w:rsid w:val="004C2C26"/>
    <w:pPr>
      <w:spacing w:before="100" w:beforeAutospacing="1" w:after="100" w:afterAutospacing="1"/>
      <w:jc w:val="both"/>
    </w:pPr>
    <w:rPr>
      <w:rFonts w:ascii="Times Rmn" w:eastAsia="Calibri" w:hAnsi="Times Rmn" w:cs="Times Rmn"/>
      <w:sz w:val="24"/>
      <w:szCs w:val="24"/>
    </w:rPr>
  </w:style>
  <w:style w:type="character" w:customStyle="1" w:styleId="SzvegtrzsChar">
    <w:name w:val="Szövegtörzs Char"/>
    <w:basedOn w:val="Bekezdsalapbettpusa"/>
    <w:link w:val="Szvegtrzs"/>
    <w:rsid w:val="004C2C26"/>
    <w:rPr>
      <w:rFonts w:ascii="Times Rmn" w:eastAsia="Calibri" w:hAnsi="Times Rmn" w:cs="Times Rmn"/>
      <w:sz w:val="24"/>
      <w:szCs w:val="24"/>
    </w:rPr>
  </w:style>
  <w:style w:type="paragraph" w:styleId="llb">
    <w:name w:val="footer"/>
    <w:basedOn w:val="Norml"/>
    <w:link w:val="llbChar"/>
    <w:uiPriority w:val="99"/>
    <w:unhideWhenUsed/>
    <w:rsid w:val="00466388"/>
    <w:pPr>
      <w:tabs>
        <w:tab w:val="center" w:pos="4536"/>
        <w:tab w:val="right" w:pos="9072"/>
      </w:tabs>
    </w:pPr>
  </w:style>
  <w:style w:type="character" w:customStyle="1" w:styleId="llbChar">
    <w:name w:val="Élőláb Char"/>
    <w:basedOn w:val="Bekezdsalapbettpusa"/>
    <w:link w:val="llb"/>
    <w:uiPriority w:val="99"/>
    <w:rsid w:val="00466388"/>
  </w:style>
  <w:style w:type="paragraph" w:styleId="TJ1">
    <w:name w:val="toc 1"/>
    <w:basedOn w:val="Norml"/>
    <w:next w:val="Norml"/>
    <w:autoRedefine/>
    <w:uiPriority w:val="39"/>
    <w:rsid w:val="009C4AAC"/>
    <w:pPr>
      <w:tabs>
        <w:tab w:val="right" w:leader="dot" w:pos="9072"/>
      </w:tabs>
      <w:spacing w:line="360" w:lineRule="auto"/>
      <w:ind w:left="454" w:hanging="454"/>
    </w:pPr>
    <w:rPr>
      <w:rFonts w:ascii="Times New Roman" w:eastAsia="Times New Roman" w:hAnsi="Times New Roman" w:cs="Times New Roman"/>
      <w:bCs/>
      <w:iCs/>
      <w:noProof/>
      <w:sz w:val="28"/>
      <w:szCs w:val="28"/>
    </w:rPr>
  </w:style>
  <w:style w:type="paragraph" w:styleId="TJ2">
    <w:name w:val="toc 2"/>
    <w:basedOn w:val="Norml"/>
    <w:next w:val="Norml"/>
    <w:autoRedefine/>
    <w:uiPriority w:val="39"/>
    <w:rsid w:val="009C4AAC"/>
    <w:pPr>
      <w:tabs>
        <w:tab w:val="right" w:leader="dot" w:pos="9062"/>
      </w:tabs>
      <w:spacing w:after="100"/>
      <w:ind w:left="850" w:hanging="510"/>
    </w:pPr>
    <w:rPr>
      <w:rFonts w:ascii="Times New Roman" w:eastAsia="Times New Roman" w:hAnsi="Times New Roman" w:cs="Times New Roman"/>
      <w:iCs/>
      <w:noProof/>
    </w:rPr>
  </w:style>
  <w:style w:type="character" w:styleId="Hiperhivatkozs">
    <w:name w:val="Hyperlink"/>
    <w:uiPriority w:val="99"/>
    <w:rsid w:val="009C4AAC"/>
    <w:rPr>
      <w:color w:val="0000FF"/>
      <w:u w:val="single"/>
    </w:rPr>
  </w:style>
  <w:style w:type="paragraph" w:customStyle="1" w:styleId="Default">
    <w:name w:val="Default"/>
    <w:link w:val="DefaultChar"/>
    <w:rsid w:val="009C4AAC"/>
    <w:pPr>
      <w:autoSpaceDE w:val="0"/>
      <w:autoSpaceDN w:val="0"/>
      <w:adjustRightInd w:val="0"/>
      <w:spacing w:after="200" w:line="288" w:lineRule="auto"/>
    </w:pPr>
    <w:rPr>
      <w:rFonts w:ascii="Cambria" w:eastAsia="Times New Roman" w:hAnsi="Cambria" w:cs="Times New Roman"/>
      <w:color w:val="000000"/>
      <w:sz w:val="24"/>
      <w:szCs w:val="24"/>
    </w:rPr>
  </w:style>
  <w:style w:type="paragraph" w:styleId="NormlWeb">
    <w:name w:val="Normal (Web)"/>
    <w:basedOn w:val="Norml"/>
    <w:uiPriority w:val="99"/>
    <w:rsid w:val="009C4AAC"/>
    <w:pPr>
      <w:spacing w:before="100" w:beforeAutospacing="1" w:after="100" w:afterAutospacing="1"/>
    </w:pPr>
    <w:rPr>
      <w:rFonts w:ascii="Times New Roman" w:eastAsia="Times New Roman" w:hAnsi="Times New Roman" w:cs="Times New Roman"/>
      <w:i/>
      <w:iCs/>
      <w:sz w:val="20"/>
      <w:szCs w:val="20"/>
    </w:rPr>
  </w:style>
  <w:style w:type="paragraph" w:customStyle="1" w:styleId="Tbla-szveg">
    <w:name w:val="Tábla - szöveg"/>
    <w:basedOn w:val="Norml"/>
    <w:qFormat/>
    <w:rsid w:val="009C4AAC"/>
    <w:pPr>
      <w:spacing w:before="120"/>
      <w:jc w:val="both"/>
    </w:pPr>
    <w:rPr>
      <w:rFonts w:ascii="Arial" w:eastAsia="Times New Roman" w:hAnsi="Arial" w:cs="Cambria"/>
      <w:sz w:val="20"/>
      <w:szCs w:val="24"/>
    </w:rPr>
  </w:style>
  <w:style w:type="paragraph" w:customStyle="1" w:styleId="Cmsor1-Sec2">
    <w:name w:val="Címsor 1 - Sec2"/>
    <w:basedOn w:val="Norml"/>
    <w:uiPriority w:val="9"/>
    <w:qFormat/>
    <w:rsid w:val="009C4AAC"/>
    <w:pPr>
      <w:numPr>
        <w:numId w:val="18"/>
      </w:numPr>
      <w:tabs>
        <w:tab w:val="left" w:pos="426"/>
      </w:tabs>
      <w:spacing w:before="360" w:after="120"/>
      <w:jc w:val="both"/>
      <w:outlineLvl w:val="0"/>
    </w:pPr>
    <w:rPr>
      <w:rFonts w:ascii="Times New Roman" w:eastAsia="Times New Roman" w:hAnsi="Times New Roman" w:cs="Times New Roman"/>
      <w:b/>
      <w:smallCaps/>
      <w:sz w:val="24"/>
      <w:szCs w:val="24"/>
      <w:lang w:eastAsia="en-US"/>
    </w:rPr>
  </w:style>
  <w:style w:type="paragraph" w:customStyle="1" w:styleId="Cmsor2-Sec2">
    <w:name w:val="Címsor 2 - Sec2"/>
    <w:basedOn w:val="Cmsor1-Sec2"/>
    <w:uiPriority w:val="9"/>
    <w:qFormat/>
    <w:rsid w:val="009C4AAC"/>
    <w:pPr>
      <w:numPr>
        <w:ilvl w:val="1"/>
      </w:numPr>
      <w:tabs>
        <w:tab w:val="clear" w:pos="426"/>
        <w:tab w:val="left" w:pos="567"/>
      </w:tabs>
      <w:outlineLvl w:val="1"/>
    </w:pPr>
  </w:style>
  <w:style w:type="paragraph" w:customStyle="1" w:styleId="Cmsor3-Sec2">
    <w:name w:val="Címsor 3 - Sec2"/>
    <w:basedOn w:val="Cmsor2-Sec2"/>
    <w:uiPriority w:val="9"/>
    <w:qFormat/>
    <w:rsid w:val="009C4AAC"/>
    <w:pPr>
      <w:numPr>
        <w:ilvl w:val="2"/>
      </w:numPr>
      <w:tabs>
        <w:tab w:val="clear" w:pos="567"/>
        <w:tab w:val="left" w:pos="851"/>
      </w:tabs>
      <w:outlineLvl w:val="2"/>
    </w:pPr>
  </w:style>
  <w:style w:type="paragraph" w:customStyle="1" w:styleId="Cmsor4-Sec2">
    <w:name w:val="Címsor 4 - Sec2"/>
    <w:basedOn w:val="Cmsor3-Sec2"/>
    <w:uiPriority w:val="9"/>
    <w:qFormat/>
    <w:rsid w:val="009C4AAC"/>
    <w:pPr>
      <w:numPr>
        <w:ilvl w:val="3"/>
      </w:numPr>
      <w:tabs>
        <w:tab w:val="clear" w:pos="851"/>
        <w:tab w:val="left" w:pos="993"/>
      </w:tabs>
      <w:ind w:left="992" w:hanging="992"/>
      <w:outlineLvl w:val="3"/>
    </w:pPr>
  </w:style>
  <w:style w:type="character" w:customStyle="1" w:styleId="Cmsor1Char">
    <w:name w:val="Címsor 1 Char"/>
    <w:basedOn w:val="Bekezdsalapbettpusa"/>
    <w:link w:val="Cmsor1"/>
    <w:uiPriority w:val="9"/>
    <w:rsid w:val="009C4AAC"/>
    <w:rPr>
      <w:rFonts w:asciiTheme="majorHAnsi" w:eastAsiaTheme="majorEastAsia" w:hAnsiTheme="majorHAnsi" w:cstheme="majorBidi"/>
      <w:color w:val="2E74B5" w:themeColor="accent1" w:themeShade="BF"/>
      <w:sz w:val="32"/>
      <w:szCs w:val="32"/>
    </w:rPr>
  </w:style>
  <w:style w:type="paragraph" w:styleId="Tartalomjegyzkcmsora">
    <w:name w:val="TOC Heading"/>
    <w:basedOn w:val="Cmsor1"/>
    <w:next w:val="Norml"/>
    <w:uiPriority w:val="39"/>
    <w:unhideWhenUsed/>
    <w:qFormat/>
    <w:rsid w:val="009C4AAC"/>
    <w:pPr>
      <w:spacing w:before="480" w:line="276" w:lineRule="auto"/>
      <w:outlineLvl w:val="9"/>
    </w:pPr>
    <w:rPr>
      <w:rFonts w:ascii="Cambria" w:eastAsia="Times New Roman" w:hAnsi="Cambria" w:cs="Times New Roman"/>
      <w:b/>
      <w:bCs/>
      <w:color w:val="365F91"/>
      <w:sz w:val="28"/>
      <w:szCs w:val="28"/>
      <w:lang w:eastAsia="en-US"/>
    </w:rPr>
  </w:style>
  <w:style w:type="character" w:customStyle="1" w:styleId="DefaultChar">
    <w:name w:val="Default Char"/>
    <w:link w:val="Default"/>
    <w:rsid w:val="009C4AAC"/>
    <w:rPr>
      <w:rFonts w:ascii="Cambria" w:eastAsia="Times New Roman" w:hAnsi="Cambria" w:cs="Times New Roman"/>
      <w:color w:val="000000"/>
      <w:sz w:val="24"/>
      <w:szCs w:val="24"/>
    </w:rPr>
  </w:style>
  <w:style w:type="paragraph" w:styleId="Buborkszveg">
    <w:name w:val="Balloon Text"/>
    <w:basedOn w:val="Norml"/>
    <w:link w:val="BuborkszvegChar"/>
    <w:uiPriority w:val="99"/>
    <w:semiHidden/>
    <w:unhideWhenUsed/>
    <w:rsid w:val="00064458"/>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644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76502">
      <w:bodyDiv w:val="1"/>
      <w:marLeft w:val="0"/>
      <w:marRight w:val="0"/>
      <w:marTop w:val="0"/>
      <w:marBottom w:val="0"/>
      <w:divBdr>
        <w:top w:val="none" w:sz="0" w:space="0" w:color="auto"/>
        <w:left w:val="none" w:sz="0" w:space="0" w:color="auto"/>
        <w:bottom w:val="none" w:sz="0" w:space="0" w:color="auto"/>
        <w:right w:val="none" w:sz="0" w:space="0" w:color="auto"/>
      </w:divBdr>
    </w:div>
    <w:div w:id="552618773">
      <w:bodyDiv w:val="1"/>
      <w:marLeft w:val="0"/>
      <w:marRight w:val="0"/>
      <w:marTop w:val="0"/>
      <w:marBottom w:val="0"/>
      <w:divBdr>
        <w:top w:val="none" w:sz="0" w:space="0" w:color="auto"/>
        <w:left w:val="none" w:sz="0" w:space="0" w:color="auto"/>
        <w:bottom w:val="none" w:sz="0" w:space="0" w:color="auto"/>
        <w:right w:val="none" w:sz="0" w:space="0" w:color="auto"/>
      </w:divBdr>
    </w:div>
    <w:div w:id="1575314948">
      <w:bodyDiv w:val="1"/>
      <w:marLeft w:val="0"/>
      <w:marRight w:val="0"/>
      <w:marTop w:val="0"/>
      <w:marBottom w:val="0"/>
      <w:divBdr>
        <w:top w:val="none" w:sz="0" w:space="0" w:color="auto"/>
        <w:left w:val="none" w:sz="0" w:space="0" w:color="auto"/>
        <w:bottom w:val="none" w:sz="0" w:space="0" w:color="auto"/>
        <w:right w:val="none" w:sz="0" w:space="0" w:color="auto"/>
      </w:divBdr>
    </w:div>
    <w:div w:id="2133397264">
      <w:bodyDiv w:val="1"/>
      <w:marLeft w:val="0"/>
      <w:marRight w:val="0"/>
      <w:marTop w:val="0"/>
      <w:marBottom w:val="0"/>
      <w:divBdr>
        <w:top w:val="none" w:sz="0" w:space="0" w:color="auto"/>
        <w:left w:val="none" w:sz="0" w:space="0" w:color="auto"/>
        <w:bottom w:val="none" w:sz="0" w:space="0" w:color="auto"/>
        <w:right w:val="none" w:sz="0" w:space="0" w:color="auto"/>
      </w:divBdr>
    </w:div>
    <w:div w:id="213760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4.emf"/><Relationship Id="rId42" Type="http://schemas.openxmlformats.org/officeDocument/2006/relationships/chart" Target="charts/chart6.xml"/><Relationship Id="rId47" Type="http://schemas.openxmlformats.org/officeDocument/2006/relationships/image" Target="media/image28.emf"/><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3.emf"/><Relationship Id="rId38" Type="http://schemas.openxmlformats.org/officeDocument/2006/relationships/chart" Target="charts/chart2.xml"/><Relationship Id="rId46"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jpeg"/><Relationship Id="rId41"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footer" Target="footer2.xml"/><Relationship Id="rId37" Type="http://schemas.openxmlformats.org/officeDocument/2006/relationships/chart" Target="charts/chart1.xml"/><Relationship Id="rId40" Type="http://schemas.openxmlformats.org/officeDocument/2006/relationships/chart" Target="charts/chart4.xml"/><Relationship Id="rId45"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6.png"/><Relationship Id="rId49"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header" Target="header2.xml"/><Relationship Id="rId44"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footer" Target="footer1.xml"/><Relationship Id="rId35" Type="http://schemas.openxmlformats.org/officeDocument/2006/relationships/image" Target="media/image25.emf"/><Relationship Id="rId43" Type="http://schemas.openxmlformats.org/officeDocument/2006/relationships/image" Target="media/image27.png"/><Relationship Id="rId48" Type="http://schemas.openxmlformats.org/officeDocument/2006/relationships/image" Target="media/image29.emf"/><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2.jpeg"/></Relationships>
</file>

<file path=word/charts/_rels/chart1.xml.rels><?xml version="1.0" encoding="UTF-8" standalone="yes"?>
<Relationships xmlns="http://schemas.openxmlformats.org/package/2006/relationships"><Relationship Id="rId2" Type="http://schemas.openxmlformats.org/officeDocument/2006/relationships/oleObject" Target="file:///\\192.168.72.30\Atadas\FEJLESZT&#201;S\2013\ITP\ITP%202.0\Megye_ITP_TOP.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192.168.72.30\Atadas\FEJLESZT&#201;S\2013\ITP\ITP%202.0\Megye_ITP_TOP.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192.168.72.30\Atadas\FEJLESZT&#201;S\2013\ITP\ITP%202.0\Megye_ITP_TOP.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'[Megye_ITP_TOP.xls]2.) Megye_ITP_3.fej. folyt.1.'!$B$11</c:f>
              <c:strCache>
                <c:ptCount val="1"/>
                <c:pt idx="0">
                  <c:v>Földrajzi célterület </c:v>
                </c:pt>
              </c:strCache>
            </c:strRef>
          </c:tx>
          <c:invertIfNegative val="0"/>
          <c:cat>
            <c:strRef>
              <c:f>'[Megye_ITP_TOP.xls]2.) Megye_ITP_3.fej. folyt.1.'!$C$10:$F$10</c:f>
              <c:strCache>
                <c:ptCount val="4"/>
                <c:pt idx="0">
                  <c:v>1.1. Helyi gazdasági infrastruktúra fejlesztése</c:v>
                </c:pt>
                <c:pt idx="1">
                  <c:v>1.2. Társadalmi és környezeti szempontból fenntartható turizmusfejlesztés</c:v>
                </c:pt>
                <c:pt idx="2">
                  <c:v>1.3. A gazdaságfejlesztést és a munkaerő mobilitás ösztönzését szolgáló közlekedésfejlesztés</c:v>
                </c:pt>
                <c:pt idx="3">
                  <c:v>1.4. A foglalkoztatás segítése és az életminőség javítása családbarát, munkába állást segítő intézmények, közszolgáltatások fejlesztésével</c:v>
                </c:pt>
              </c:strCache>
            </c:strRef>
          </c:cat>
          <c:val>
            <c:numRef>
              <c:f>'[Megye_ITP_TOP.xls]2.) Megye_ITP_3.fej. folyt.1.'!$C$11:$F$11</c:f>
              <c:numCache>
                <c:formatCode>0%</c:formatCode>
                <c:ptCount val="4"/>
                <c:pt idx="0">
                  <c:v>0</c:v>
                </c:pt>
                <c:pt idx="1">
                  <c:v>0</c:v>
                </c:pt>
                <c:pt idx="2">
                  <c:v>0</c:v>
                </c:pt>
                <c:pt idx="3">
                  <c:v>0</c:v>
                </c:pt>
              </c:numCache>
            </c:numRef>
          </c:val>
        </c:ser>
        <c:ser>
          <c:idx val="1"/>
          <c:order val="1"/>
          <c:tx>
            <c:strRef>
              <c:f>'[Megye_ITP_TOP.xls]2.) Megye_ITP_3.fej. folyt.1.'!$B$12</c:f>
              <c:strCache>
                <c:ptCount val="1"/>
                <c:pt idx="0">
                  <c:v>Fejlesztési cél </c:v>
                </c:pt>
              </c:strCache>
            </c:strRef>
          </c:tx>
          <c:invertIfNegative val="0"/>
          <c:cat>
            <c:strRef>
              <c:f>'[Megye_ITP_TOP.xls]2.) Megye_ITP_3.fej. folyt.1.'!$C$10:$F$10</c:f>
              <c:strCache>
                <c:ptCount val="4"/>
                <c:pt idx="0">
                  <c:v>1.1. Helyi gazdasági infrastruktúra fejlesztése</c:v>
                </c:pt>
                <c:pt idx="1">
                  <c:v>1.2. Társadalmi és környezeti szempontból fenntartható turizmusfejlesztés</c:v>
                </c:pt>
                <c:pt idx="2">
                  <c:v>1.3. A gazdaságfejlesztést és a munkaerő mobilitás ösztönzését szolgáló közlekedésfejlesztés</c:v>
                </c:pt>
                <c:pt idx="3">
                  <c:v>1.4. A foglalkoztatás segítése és az életminőség javítása családbarát, munkába állást segítő intézmények, közszolgáltatások fejlesztésével</c:v>
                </c:pt>
              </c:strCache>
            </c:strRef>
          </c:cat>
          <c:val>
            <c:numRef>
              <c:f>'[Megye_ITP_TOP.xls]2.) Megye_ITP_3.fej. folyt.1.'!$C$12:$F$12</c:f>
              <c:numCache>
                <c:formatCode>0%</c:formatCode>
                <c:ptCount val="4"/>
                <c:pt idx="0">
                  <c:v>0.1</c:v>
                </c:pt>
                <c:pt idx="1">
                  <c:v>0</c:v>
                </c:pt>
                <c:pt idx="2">
                  <c:v>0.2</c:v>
                </c:pt>
                <c:pt idx="3">
                  <c:v>0.08</c:v>
                </c:pt>
              </c:numCache>
            </c:numRef>
          </c:val>
        </c:ser>
        <c:ser>
          <c:idx val="2"/>
          <c:order val="2"/>
          <c:tx>
            <c:strRef>
              <c:f>'[Megye_ITP_TOP.xls]2.) Megye_ITP_3.fej. folyt.1.'!$B$13</c:f>
              <c:strCache>
                <c:ptCount val="1"/>
                <c:pt idx="0">
                  <c:v>Kedvezményezetti csoport</c:v>
                </c:pt>
              </c:strCache>
            </c:strRef>
          </c:tx>
          <c:invertIfNegative val="0"/>
          <c:cat>
            <c:strRef>
              <c:f>'[Megye_ITP_TOP.xls]2.) Megye_ITP_3.fej. folyt.1.'!$C$10:$F$10</c:f>
              <c:strCache>
                <c:ptCount val="4"/>
                <c:pt idx="0">
                  <c:v>1.1. Helyi gazdasági infrastruktúra fejlesztése</c:v>
                </c:pt>
                <c:pt idx="1">
                  <c:v>1.2. Társadalmi és környezeti szempontból fenntartható turizmusfejlesztés</c:v>
                </c:pt>
                <c:pt idx="2">
                  <c:v>1.3. A gazdaságfejlesztést és a munkaerő mobilitás ösztönzését szolgáló közlekedésfejlesztés</c:v>
                </c:pt>
                <c:pt idx="3">
                  <c:v>1.4. A foglalkoztatás segítése és az életminőség javítása családbarát, munkába állást segítő intézmények, közszolgáltatások fejlesztésével</c:v>
                </c:pt>
              </c:strCache>
            </c:strRef>
          </c:cat>
          <c:val>
            <c:numRef>
              <c:f>'[Megye_ITP_TOP.xls]2.) Megye_ITP_3.fej. folyt.1.'!$C$13:$F$13</c:f>
              <c:numCache>
                <c:formatCode>0%</c:formatCode>
                <c:ptCount val="4"/>
                <c:pt idx="0">
                  <c:v>0</c:v>
                </c:pt>
                <c:pt idx="1">
                  <c:v>0.04</c:v>
                </c:pt>
                <c:pt idx="2">
                  <c:v>0</c:v>
                </c:pt>
                <c:pt idx="3">
                  <c:v>0</c:v>
                </c:pt>
              </c:numCache>
            </c:numRef>
          </c:val>
        </c:ser>
        <c:ser>
          <c:idx val="3"/>
          <c:order val="3"/>
          <c:tx>
            <c:strRef>
              <c:f>'[Megye_ITP_TOP.xls]2.) Megye_ITP_3.fej. folyt.1.'!$B$14</c:f>
              <c:strCache>
                <c:ptCount val="1"/>
                <c:pt idx="0">
                  <c:v>Minden megyén belüli jogosult számára pályázható  </c:v>
                </c:pt>
              </c:strCache>
            </c:strRef>
          </c:tx>
          <c:invertIfNegative val="0"/>
          <c:cat>
            <c:strRef>
              <c:f>'[Megye_ITP_TOP.xls]2.) Megye_ITP_3.fej. folyt.1.'!$C$10:$F$10</c:f>
              <c:strCache>
                <c:ptCount val="4"/>
                <c:pt idx="0">
                  <c:v>1.1. Helyi gazdasági infrastruktúra fejlesztése</c:v>
                </c:pt>
                <c:pt idx="1">
                  <c:v>1.2. Társadalmi és környezeti szempontból fenntartható turizmusfejlesztés</c:v>
                </c:pt>
                <c:pt idx="2">
                  <c:v>1.3. A gazdaságfejlesztést és a munkaerő mobilitás ösztönzését szolgáló közlekedésfejlesztés</c:v>
                </c:pt>
                <c:pt idx="3">
                  <c:v>1.4. A foglalkoztatás segítése és az életminőség javítása családbarát, munkába állást segítő intézmények, közszolgáltatások fejlesztésével</c:v>
                </c:pt>
              </c:strCache>
            </c:strRef>
          </c:cat>
          <c:val>
            <c:numRef>
              <c:f>'[Megye_ITP_TOP.xls]2.) Megye_ITP_3.fej. folyt.1.'!$C$14:$F$14</c:f>
              <c:numCache>
                <c:formatCode>0%</c:formatCode>
                <c:ptCount val="4"/>
                <c:pt idx="0">
                  <c:v>0.9</c:v>
                </c:pt>
                <c:pt idx="1">
                  <c:v>0.96</c:v>
                </c:pt>
                <c:pt idx="2">
                  <c:v>0.8</c:v>
                </c:pt>
                <c:pt idx="3">
                  <c:v>0.92</c:v>
                </c:pt>
              </c:numCache>
            </c:numRef>
          </c:val>
        </c:ser>
        <c:dLbls>
          <c:showLegendKey val="0"/>
          <c:showVal val="0"/>
          <c:showCatName val="0"/>
          <c:showSerName val="0"/>
          <c:showPercent val="0"/>
          <c:showBubbleSize val="0"/>
        </c:dLbls>
        <c:gapWidth val="150"/>
        <c:shape val="box"/>
        <c:axId val="257604208"/>
        <c:axId val="257600288"/>
        <c:axId val="0"/>
      </c:bar3DChart>
      <c:catAx>
        <c:axId val="257604208"/>
        <c:scaling>
          <c:orientation val="minMax"/>
        </c:scaling>
        <c:delete val="0"/>
        <c:axPos val="b"/>
        <c:numFmt formatCode="General" sourceLinked="1"/>
        <c:majorTickMark val="out"/>
        <c:minorTickMark val="none"/>
        <c:tickLblPos val="nextTo"/>
        <c:crossAx val="257600288"/>
        <c:crosses val="autoZero"/>
        <c:auto val="1"/>
        <c:lblAlgn val="ctr"/>
        <c:lblOffset val="100"/>
        <c:noMultiLvlLbl val="0"/>
      </c:catAx>
      <c:valAx>
        <c:axId val="257600288"/>
        <c:scaling>
          <c:orientation val="minMax"/>
        </c:scaling>
        <c:delete val="0"/>
        <c:axPos val="l"/>
        <c:majorGridlines/>
        <c:numFmt formatCode="0%" sourceLinked="1"/>
        <c:majorTickMark val="out"/>
        <c:minorTickMark val="none"/>
        <c:tickLblPos val="nextTo"/>
        <c:crossAx val="257604208"/>
        <c:crosses val="autoZero"/>
        <c:crossBetween val="between"/>
      </c:valAx>
      <c:spPr>
        <a:noFill/>
        <a:ln w="25400">
          <a:noFill/>
        </a:ln>
      </c:spPr>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'[Megye_ITP_TOP.xls]2.) Megye_ITP_3.fej. folyt.1.'!$J$11</c:f>
              <c:strCache>
                <c:ptCount val="1"/>
                <c:pt idx="0">
                  <c:v>Földrajzi célterület </c:v>
                </c:pt>
              </c:strCache>
            </c:strRef>
          </c:tx>
          <c:invertIfNegative val="0"/>
          <c:cat>
            <c:strRef>
              <c:f>'[Megye_ITP_TOP.xls]2.) Megye_ITP_3.fej. folyt.1.'!$K$10:$N$10</c:f>
              <c:strCache>
                <c:ptCount val="4"/>
                <c:pt idx="0">
                  <c:v>1.1. Helyi gazdasági infrastruktúra fejlesztése</c:v>
                </c:pt>
                <c:pt idx="1">
                  <c:v>1.2. Társadalmi és környezeti szempontból fenntartható turizmusfejlesztés</c:v>
                </c:pt>
                <c:pt idx="2">
                  <c:v>1.3. A gazdaságfejlesztést és a munkaerő mobilitás ösztönzését szolgáló közlekedésfejlesztés</c:v>
                </c:pt>
                <c:pt idx="3">
                  <c:v>1.4. A foglalkoztatás segítése és az életminőség javítása családbarát, munkába állást segítő intézmények, közszolgáltatások fejlesztésével</c:v>
                </c:pt>
              </c:strCache>
            </c:strRef>
          </c:cat>
          <c:val>
            <c:numRef>
              <c:f>'[Megye_ITP_TOP.xls]2.) Megye_ITP_3.fej. folyt.1.'!$K$11:$N$11</c:f>
              <c:numCache>
                <c:formatCode>General</c:formatCode>
                <c:ptCount val="4"/>
                <c:pt idx="0">
                  <c:v>0</c:v>
                </c:pt>
                <c:pt idx="1">
                  <c:v>0</c:v>
                </c:pt>
                <c:pt idx="2">
                  <c:v>0</c:v>
                </c:pt>
                <c:pt idx="3">
                  <c:v>0</c:v>
                </c:pt>
              </c:numCache>
            </c:numRef>
          </c:val>
        </c:ser>
        <c:ser>
          <c:idx val="1"/>
          <c:order val="1"/>
          <c:tx>
            <c:strRef>
              <c:f>'[Megye_ITP_TOP.xls]2.) Megye_ITP_3.fej. folyt.1.'!$J$12</c:f>
              <c:strCache>
                <c:ptCount val="1"/>
                <c:pt idx="0">
                  <c:v>Fejlesztési cél </c:v>
                </c:pt>
              </c:strCache>
            </c:strRef>
          </c:tx>
          <c:invertIfNegative val="0"/>
          <c:cat>
            <c:strRef>
              <c:f>'[Megye_ITP_TOP.xls]2.) Megye_ITP_3.fej. folyt.1.'!$K$10:$N$10</c:f>
              <c:strCache>
                <c:ptCount val="4"/>
                <c:pt idx="0">
                  <c:v>1.1. Helyi gazdasági infrastruktúra fejlesztése</c:v>
                </c:pt>
                <c:pt idx="1">
                  <c:v>1.2. Társadalmi és környezeti szempontból fenntartható turizmusfejlesztés</c:v>
                </c:pt>
                <c:pt idx="2">
                  <c:v>1.3. A gazdaságfejlesztést és a munkaerő mobilitás ösztönzését szolgáló közlekedésfejlesztés</c:v>
                </c:pt>
                <c:pt idx="3">
                  <c:v>1.4. A foglalkoztatás segítése és az életminőség javítása családbarát, munkába állást segítő intézmények, közszolgáltatások fejlesztésével</c:v>
                </c:pt>
              </c:strCache>
            </c:strRef>
          </c:cat>
          <c:val>
            <c:numRef>
              <c:f>'[Megye_ITP_TOP.xls]2.) Megye_ITP_3.fej. folyt.1.'!$K$12:$N$12</c:f>
              <c:numCache>
                <c:formatCode>General</c:formatCode>
                <c:ptCount val="4"/>
                <c:pt idx="0">
                  <c:v>0.71045032708013345</c:v>
                </c:pt>
                <c:pt idx="1">
                  <c:v>0</c:v>
                </c:pt>
                <c:pt idx="2">
                  <c:v>0.8351290366094416</c:v>
                </c:pt>
                <c:pt idx="3">
                  <c:v>0.3063743201098304</c:v>
                </c:pt>
              </c:numCache>
            </c:numRef>
          </c:val>
        </c:ser>
        <c:ser>
          <c:idx val="2"/>
          <c:order val="2"/>
          <c:tx>
            <c:strRef>
              <c:f>'[Megye_ITP_TOP.xls]2.) Megye_ITP_3.fej. folyt.1.'!$J$13</c:f>
              <c:strCache>
                <c:ptCount val="1"/>
                <c:pt idx="0">
                  <c:v>Kedvezményezetti csoport</c:v>
                </c:pt>
              </c:strCache>
            </c:strRef>
          </c:tx>
          <c:invertIfNegative val="0"/>
          <c:cat>
            <c:strRef>
              <c:f>'[Megye_ITP_TOP.xls]2.) Megye_ITP_3.fej. folyt.1.'!$K$10:$N$10</c:f>
              <c:strCache>
                <c:ptCount val="4"/>
                <c:pt idx="0">
                  <c:v>1.1. Helyi gazdasági infrastruktúra fejlesztése</c:v>
                </c:pt>
                <c:pt idx="1">
                  <c:v>1.2. Társadalmi és környezeti szempontból fenntartható turizmusfejlesztés</c:v>
                </c:pt>
                <c:pt idx="2">
                  <c:v>1.3. A gazdaságfejlesztést és a munkaerő mobilitás ösztönzését szolgáló közlekedésfejlesztés</c:v>
                </c:pt>
                <c:pt idx="3">
                  <c:v>1.4. A foglalkoztatás segítése és az életminőség javítása családbarát, munkába állást segítő intézmények, közszolgáltatások fejlesztésével</c:v>
                </c:pt>
              </c:strCache>
            </c:strRef>
          </c:cat>
          <c:val>
            <c:numRef>
              <c:f>'[Megye_ITP_TOP.xls]2.) Megye_ITP_3.fej. folyt.1.'!$K$13:$N$13</c:f>
              <c:numCache>
                <c:formatCode>General</c:formatCode>
                <c:ptCount val="4"/>
                <c:pt idx="0">
                  <c:v>0</c:v>
                </c:pt>
                <c:pt idx="1">
                  <c:v>0.13728453346039754</c:v>
                </c:pt>
                <c:pt idx="2">
                  <c:v>0</c:v>
                </c:pt>
                <c:pt idx="3">
                  <c:v>0</c:v>
                </c:pt>
              </c:numCache>
            </c:numRef>
          </c:val>
        </c:ser>
        <c:ser>
          <c:idx val="3"/>
          <c:order val="3"/>
          <c:tx>
            <c:strRef>
              <c:f>'[Megye_ITP_TOP.xls]2.) Megye_ITP_3.fej. folyt.1.'!$J$14</c:f>
              <c:strCache>
                <c:ptCount val="1"/>
                <c:pt idx="0">
                  <c:v>Minden megyén belüli jogosult számára pályázható  </c:v>
                </c:pt>
              </c:strCache>
            </c:strRef>
          </c:tx>
          <c:invertIfNegative val="0"/>
          <c:cat>
            <c:strRef>
              <c:f>'[Megye_ITP_TOP.xls]2.) Megye_ITP_3.fej. folyt.1.'!$K$10:$N$10</c:f>
              <c:strCache>
                <c:ptCount val="4"/>
                <c:pt idx="0">
                  <c:v>1.1. Helyi gazdasági infrastruktúra fejlesztése</c:v>
                </c:pt>
                <c:pt idx="1">
                  <c:v>1.2. Társadalmi és környezeti szempontból fenntartható turizmusfejlesztés</c:v>
                </c:pt>
                <c:pt idx="2">
                  <c:v>1.3. A gazdaságfejlesztést és a munkaerő mobilitás ösztönzését szolgáló közlekedésfejlesztés</c:v>
                </c:pt>
                <c:pt idx="3">
                  <c:v>1.4. A foglalkoztatás segítése és az életminőség javítása családbarát, munkába állást segítő intézmények, közszolgáltatások fejlesztésével</c:v>
                </c:pt>
              </c:strCache>
            </c:strRef>
          </c:cat>
          <c:val>
            <c:numRef>
              <c:f>'[Megye_ITP_TOP.xls]2.) Megye_ITP_3.fej. folyt.1.'!$K$14:$N$14</c:f>
              <c:numCache>
                <c:formatCode>General</c:formatCode>
                <c:ptCount val="4"/>
                <c:pt idx="0">
                  <c:v>6.394052943721201</c:v>
                </c:pt>
                <c:pt idx="1">
                  <c:v>3.2948288030495405</c:v>
                </c:pt>
                <c:pt idx="2">
                  <c:v>3.3405161464377664</c:v>
                </c:pt>
                <c:pt idx="3">
                  <c:v>3.5233046812630495</c:v>
                </c:pt>
              </c:numCache>
            </c:numRef>
          </c:val>
        </c:ser>
        <c:dLbls>
          <c:showLegendKey val="0"/>
          <c:showVal val="0"/>
          <c:showCatName val="0"/>
          <c:showSerName val="0"/>
          <c:showPercent val="0"/>
          <c:showBubbleSize val="0"/>
        </c:dLbls>
        <c:gapWidth val="150"/>
        <c:shape val="box"/>
        <c:axId val="257606952"/>
        <c:axId val="257601464"/>
        <c:axId val="0"/>
      </c:bar3DChart>
      <c:catAx>
        <c:axId val="257606952"/>
        <c:scaling>
          <c:orientation val="minMax"/>
        </c:scaling>
        <c:delete val="0"/>
        <c:axPos val="b"/>
        <c:numFmt formatCode="General" sourceLinked="1"/>
        <c:majorTickMark val="out"/>
        <c:minorTickMark val="none"/>
        <c:tickLblPos val="nextTo"/>
        <c:crossAx val="257601464"/>
        <c:crosses val="autoZero"/>
        <c:auto val="1"/>
        <c:lblAlgn val="ctr"/>
        <c:lblOffset val="100"/>
        <c:noMultiLvlLbl val="0"/>
      </c:catAx>
      <c:valAx>
        <c:axId val="257601464"/>
        <c:scaling>
          <c:orientation val="minMax"/>
        </c:scaling>
        <c:delete val="0"/>
        <c:axPos val="l"/>
        <c:majorGridlines/>
        <c:numFmt formatCode="General" sourceLinked="1"/>
        <c:majorTickMark val="out"/>
        <c:minorTickMark val="none"/>
        <c:tickLblPos val="nextTo"/>
        <c:crossAx val="257606952"/>
        <c:crosses val="autoZero"/>
        <c:crossBetween val="between"/>
      </c:valAx>
      <c:spPr>
        <a:noFill/>
        <a:ln w="25400">
          <a:noFill/>
        </a:ln>
      </c:spPr>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'[Hajdu_Bihar_ITP_TOP_150407.xls]2.) Megye_ITP_3.fej. folyt.1.'!$B$22</c:f>
              <c:strCache>
                <c:ptCount val="1"/>
                <c:pt idx="0">
                  <c:v>Földrajzi célterület </c:v>
                </c:pt>
              </c:strCache>
            </c:strRef>
          </c:tx>
          <c:invertIfNegative val="0"/>
          <c:cat>
            <c:strRef>
              <c:f>'[Hajdu_Bihar_ITP_TOP_150407.xls]2.) Megye_ITP_3.fej. folyt.1.'!$C$21</c:f>
              <c:strCache>
                <c:ptCount val="1"/>
                <c:pt idx="0">
                  <c:v>2.1. Gazdaságélénkítő és népességmegtartó településfejlesztés</c:v>
                </c:pt>
              </c:strCache>
            </c:strRef>
          </c:cat>
          <c:val>
            <c:numRef>
              <c:f>'[Hajdu_Bihar_ITP_TOP_150407.xls]2.) Megye_ITP_3.fej. folyt.1.'!$C$22</c:f>
              <c:numCache>
                <c:formatCode>0%</c:formatCode>
                <c:ptCount val="1"/>
                <c:pt idx="0">
                  <c:v>0</c:v>
                </c:pt>
              </c:numCache>
            </c:numRef>
          </c:val>
        </c:ser>
        <c:ser>
          <c:idx val="1"/>
          <c:order val="1"/>
          <c:tx>
            <c:strRef>
              <c:f>'[Hajdu_Bihar_ITP_TOP_150407.xls]2.) Megye_ITP_3.fej. folyt.1.'!$B$23</c:f>
              <c:strCache>
                <c:ptCount val="1"/>
                <c:pt idx="0">
                  <c:v>Fejlesztési cél </c:v>
                </c:pt>
              </c:strCache>
            </c:strRef>
          </c:tx>
          <c:invertIfNegative val="0"/>
          <c:cat>
            <c:strRef>
              <c:f>'[Hajdu_Bihar_ITP_TOP_150407.xls]2.) Megye_ITP_3.fej. folyt.1.'!$C$21</c:f>
              <c:strCache>
                <c:ptCount val="1"/>
                <c:pt idx="0">
                  <c:v>2.1. Gazdaságélénkítő és népességmegtartó településfejlesztés</c:v>
                </c:pt>
              </c:strCache>
            </c:strRef>
          </c:cat>
          <c:val>
            <c:numRef>
              <c:f>'[Hajdu_Bihar_ITP_TOP_150407.xls]2.) Megye_ITP_3.fej. folyt.1.'!$C$23</c:f>
              <c:numCache>
                <c:formatCode>0%</c:formatCode>
                <c:ptCount val="1"/>
                <c:pt idx="0">
                  <c:v>0.3</c:v>
                </c:pt>
              </c:numCache>
            </c:numRef>
          </c:val>
        </c:ser>
        <c:ser>
          <c:idx val="2"/>
          <c:order val="2"/>
          <c:tx>
            <c:strRef>
              <c:f>'[Hajdu_Bihar_ITP_TOP_150407.xls]2.) Megye_ITP_3.fej. folyt.1.'!$B$24</c:f>
              <c:strCache>
                <c:ptCount val="1"/>
                <c:pt idx="0">
                  <c:v>Kedvezményezetti csoport</c:v>
                </c:pt>
              </c:strCache>
            </c:strRef>
          </c:tx>
          <c:invertIfNegative val="0"/>
          <c:cat>
            <c:strRef>
              <c:f>'[Hajdu_Bihar_ITP_TOP_150407.xls]2.) Megye_ITP_3.fej. folyt.1.'!$C$21</c:f>
              <c:strCache>
                <c:ptCount val="1"/>
                <c:pt idx="0">
                  <c:v>2.1. Gazdaságélénkítő és népességmegtartó településfejlesztés</c:v>
                </c:pt>
              </c:strCache>
            </c:strRef>
          </c:cat>
          <c:val>
            <c:numRef>
              <c:f>'[Hajdu_Bihar_ITP_TOP_150407.xls]2.) Megye_ITP_3.fej. folyt.1.'!$C$24</c:f>
              <c:numCache>
                <c:formatCode>0%</c:formatCode>
                <c:ptCount val="1"/>
                <c:pt idx="0">
                  <c:v>0</c:v>
                </c:pt>
              </c:numCache>
            </c:numRef>
          </c:val>
        </c:ser>
        <c:ser>
          <c:idx val="3"/>
          <c:order val="3"/>
          <c:tx>
            <c:strRef>
              <c:f>'[Hajdu_Bihar_ITP_TOP_150407.xls]2.) Megye_ITP_3.fej. folyt.1.'!$B$25</c:f>
              <c:strCache>
                <c:ptCount val="1"/>
                <c:pt idx="0">
                  <c:v>Minden megyén belüli jogosult számára pályázható  </c:v>
                </c:pt>
              </c:strCache>
            </c:strRef>
          </c:tx>
          <c:invertIfNegative val="0"/>
          <c:cat>
            <c:strRef>
              <c:f>'[Hajdu_Bihar_ITP_TOP_150407.xls]2.) Megye_ITP_3.fej. folyt.1.'!$C$21</c:f>
              <c:strCache>
                <c:ptCount val="1"/>
                <c:pt idx="0">
                  <c:v>2.1. Gazdaságélénkítő és népességmegtartó településfejlesztés</c:v>
                </c:pt>
              </c:strCache>
            </c:strRef>
          </c:cat>
          <c:val>
            <c:numRef>
              <c:f>'[Hajdu_Bihar_ITP_TOP_150407.xls]2.) Megye_ITP_3.fej. folyt.1.'!$C$25</c:f>
              <c:numCache>
                <c:formatCode>0%</c:formatCode>
                <c:ptCount val="1"/>
                <c:pt idx="0">
                  <c:v>0.7</c:v>
                </c:pt>
              </c:numCache>
            </c:numRef>
          </c:val>
        </c:ser>
        <c:dLbls>
          <c:showLegendKey val="0"/>
          <c:showVal val="0"/>
          <c:showCatName val="0"/>
          <c:showSerName val="0"/>
          <c:showPercent val="0"/>
          <c:showBubbleSize val="0"/>
        </c:dLbls>
        <c:gapWidth val="150"/>
        <c:shape val="box"/>
        <c:axId val="257599896"/>
        <c:axId val="257600680"/>
        <c:axId val="0"/>
      </c:bar3DChart>
      <c:catAx>
        <c:axId val="257599896"/>
        <c:scaling>
          <c:orientation val="minMax"/>
        </c:scaling>
        <c:delete val="0"/>
        <c:axPos val="b"/>
        <c:numFmt formatCode="General" sourceLinked="1"/>
        <c:majorTickMark val="out"/>
        <c:minorTickMark val="none"/>
        <c:tickLblPos val="nextTo"/>
        <c:crossAx val="257600680"/>
        <c:crosses val="autoZero"/>
        <c:auto val="1"/>
        <c:lblAlgn val="ctr"/>
        <c:lblOffset val="100"/>
        <c:noMultiLvlLbl val="0"/>
      </c:catAx>
      <c:valAx>
        <c:axId val="257600680"/>
        <c:scaling>
          <c:orientation val="minMax"/>
        </c:scaling>
        <c:delete val="0"/>
        <c:axPos val="l"/>
        <c:majorGridlines/>
        <c:numFmt formatCode="0%" sourceLinked="1"/>
        <c:majorTickMark val="out"/>
        <c:minorTickMark val="none"/>
        <c:tickLblPos val="nextTo"/>
        <c:crossAx val="257599896"/>
        <c:crosses val="autoZero"/>
        <c:crossBetween val="between"/>
      </c:valAx>
      <c:spPr>
        <a:noFill/>
        <a:ln w="25400">
          <a:noFill/>
        </a:ln>
      </c:spPr>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'[Hajdu_Bihar_ITP_TOP_150407.xls]2.) Megye_ITP_3.fej. folyt.1.'!$J$22</c:f>
              <c:strCache>
                <c:ptCount val="1"/>
                <c:pt idx="0">
                  <c:v>Földrajzi célterület </c:v>
                </c:pt>
              </c:strCache>
            </c:strRef>
          </c:tx>
          <c:invertIfNegative val="0"/>
          <c:cat>
            <c:strRef>
              <c:f>'[Hajdu_Bihar_ITP_TOP_150407.xls]2.) Megye_ITP_3.fej. folyt.1.'!$K$21</c:f>
              <c:strCache>
                <c:ptCount val="1"/>
                <c:pt idx="0">
                  <c:v>2.1. Gazdaságélénkítő és népességmegtartó településfejlesztés</c:v>
                </c:pt>
              </c:strCache>
            </c:strRef>
          </c:cat>
          <c:val>
            <c:numRef>
              <c:f>'[Hajdu_Bihar_ITP_TOP_150407.xls]2.) Megye_ITP_3.fej. folyt.1.'!$K$22</c:f>
              <c:numCache>
                <c:formatCode>0.000</c:formatCode>
                <c:ptCount val="1"/>
                <c:pt idx="0">
                  <c:v>0</c:v>
                </c:pt>
              </c:numCache>
            </c:numRef>
          </c:val>
        </c:ser>
        <c:ser>
          <c:idx val="1"/>
          <c:order val="1"/>
          <c:tx>
            <c:strRef>
              <c:f>'[Hajdu_Bihar_ITP_TOP_150407.xls]2.) Megye_ITP_3.fej. folyt.1.'!$J$23</c:f>
              <c:strCache>
                <c:ptCount val="1"/>
                <c:pt idx="0">
                  <c:v>Fejlesztési cél </c:v>
                </c:pt>
              </c:strCache>
            </c:strRef>
          </c:tx>
          <c:invertIfNegative val="0"/>
          <c:cat>
            <c:strRef>
              <c:f>'[Hajdu_Bihar_ITP_TOP_150407.xls]2.) Megye_ITP_3.fej. folyt.1.'!$K$21</c:f>
              <c:strCache>
                <c:ptCount val="1"/>
                <c:pt idx="0">
                  <c:v>2.1. Gazdaságélénkítő és népességmegtartó településfejlesztés</c:v>
                </c:pt>
              </c:strCache>
            </c:strRef>
          </c:cat>
          <c:val>
            <c:numRef>
              <c:f>'[Hajdu_Bihar_ITP_TOP_150407.xls]2.) Megye_ITP_3.fej. folyt.1.'!$K$23</c:f>
              <c:numCache>
                <c:formatCode>0.000</c:formatCode>
                <c:ptCount val="1"/>
                <c:pt idx="0">
                  <c:v>2.7544489756203596</c:v>
                </c:pt>
              </c:numCache>
            </c:numRef>
          </c:val>
        </c:ser>
        <c:ser>
          <c:idx val="2"/>
          <c:order val="2"/>
          <c:tx>
            <c:strRef>
              <c:f>'[Hajdu_Bihar_ITP_TOP_150407.xls]2.) Megye_ITP_3.fej. folyt.1.'!$J$24</c:f>
              <c:strCache>
                <c:ptCount val="1"/>
                <c:pt idx="0">
                  <c:v>Kedvezményezetti csoport</c:v>
                </c:pt>
              </c:strCache>
            </c:strRef>
          </c:tx>
          <c:invertIfNegative val="0"/>
          <c:cat>
            <c:strRef>
              <c:f>'[Hajdu_Bihar_ITP_TOP_150407.xls]2.) Megye_ITP_3.fej. folyt.1.'!$K$21</c:f>
              <c:strCache>
                <c:ptCount val="1"/>
                <c:pt idx="0">
                  <c:v>2.1. Gazdaságélénkítő és népességmegtartó településfejlesztés</c:v>
                </c:pt>
              </c:strCache>
            </c:strRef>
          </c:cat>
          <c:val>
            <c:numRef>
              <c:f>'[Hajdu_Bihar_ITP_TOP_150407.xls]2.) Megye_ITP_3.fej. folyt.1.'!$K$24</c:f>
              <c:numCache>
                <c:formatCode>0.000</c:formatCode>
                <c:ptCount val="1"/>
                <c:pt idx="0">
                  <c:v>0</c:v>
                </c:pt>
              </c:numCache>
            </c:numRef>
          </c:val>
        </c:ser>
        <c:ser>
          <c:idx val="3"/>
          <c:order val="3"/>
          <c:tx>
            <c:strRef>
              <c:f>'[Hajdu_Bihar_ITP_TOP_150407.xls]2.) Megye_ITP_3.fej. folyt.1.'!$J$25</c:f>
              <c:strCache>
                <c:ptCount val="1"/>
                <c:pt idx="0">
                  <c:v>Minden megyén belüli jogosult számára pályázható  </c:v>
                </c:pt>
              </c:strCache>
            </c:strRef>
          </c:tx>
          <c:invertIfNegative val="0"/>
          <c:cat>
            <c:strRef>
              <c:f>'[Hajdu_Bihar_ITP_TOP_150407.xls]2.) Megye_ITP_3.fej. folyt.1.'!$K$21</c:f>
              <c:strCache>
                <c:ptCount val="1"/>
                <c:pt idx="0">
                  <c:v>2.1. Gazdaságélénkítő és népességmegtartó településfejlesztés</c:v>
                </c:pt>
              </c:strCache>
            </c:strRef>
          </c:cat>
          <c:val>
            <c:numRef>
              <c:f>'[Hajdu_Bihar_ITP_TOP_150407.xls]2.) Megye_ITP_3.fej. folyt.1.'!$K$25</c:f>
              <c:numCache>
                <c:formatCode>0.000</c:formatCode>
                <c:ptCount val="1"/>
                <c:pt idx="0">
                  <c:v>6.4270476097808391</c:v>
                </c:pt>
              </c:numCache>
            </c:numRef>
          </c:val>
        </c:ser>
        <c:dLbls>
          <c:showLegendKey val="0"/>
          <c:showVal val="0"/>
          <c:showCatName val="0"/>
          <c:showSerName val="0"/>
          <c:showPercent val="0"/>
          <c:showBubbleSize val="0"/>
        </c:dLbls>
        <c:gapWidth val="150"/>
        <c:shape val="box"/>
        <c:axId val="257603032"/>
        <c:axId val="257603424"/>
        <c:axId val="0"/>
      </c:bar3DChart>
      <c:catAx>
        <c:axId val="257603032"/>
        <c:scaling>
          <c:orientation val="minMax"/>
        </c:scaling>
        <c:delete val="0"/>
        <c:axPos val="b"/>
        <c:numFmt formatCode="General" sourceLinked="1"/>
        <c:majorTickMark val="out"/>
        <c:minorTickMark val="none"/>
        <c:tickLblPos val="nextTo"/>
        <c:crossAx val="257603424"/>
        <c:crosses val="autoZero"/>
        <c:auto val="1"/>
        <c:lblAlgn val="ctr"/>
        <c:lblOffset val="100"/>
        <c:noMultiLvlLbl val="0"/>
      </c:catAx>
      <c:valAx>
        <c:axId val="257603424"/>
        <c:scaling>
          <c:orientation val="minMax"/>
        </c:scaling>
        <c:delete val="0"/>
        <c:axPos val="l"/>
        <c:majorGridlines/>
        <c:numFmt formatCode="0.000" sourceLinked="1"/>
        <c:majorTickMark val="out"/>
        <c:minorTickMark val="none"/>
        <c:tickLblPos val="nextTo"/>
        <c:crossAx val="257603032"/>
        <c:crosses val="autoZero"/>
        <c:crossBetween val="between"/>
      </c:valAx>
      <c:spPr>
        <a:noFill/>
        <a:ln w="25400">
          <a:noFill/>
        </a:ln>
      </c:spPr>
    </c:plotArea>
    <c:legend>
      <c:legendPos val="r"/>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'[Megye_ITP_TOP.xls]2.) Megye_ITP_3.fej. folyt.1.'!$B$33</c:f>
              <c:strCache>
                <c:ptCount val="1"/>
                <c:pt idx="0">
                  <c:v>Földrajzi célterület </c:v>
                </c:pt>
              </c:strCache>
            </c:strRef>
          </c:tx>
          <c:invertIfNegative val="0"/>
          <c:cat>
            <c:strRef>
              <c:f>'[Megye_ITP_TOP.xls]2.) Megye_ITP_3.fej. folyt.1.'!$C$32:$D$32</c:f>
              <c:strCache>
                <c:ptCount val="2"/>
                <c:pt idx="0">
                  <c:v>3.1. Fenntartható települési közlekedés-fejlesztés</c:v>
                </c:pt>
                <c:pt idx="1">
                  <c:v>3.2. Önkormányzatok energiahatékonyságának és a megújuló energia-felhasználás arányának növelése</c:v>
                </c:pt>
              </c:strCache>
            </c:strRef>
          </c:cat>
          <c:val>
            <c:numRef>
              <c:f>'[Megye_ITP_TOP.xls]2.) Megye_ITP_3.fej. folyt.1.'!$C$33:$D$33</c:f>
              <c:numCache>
                <c:formatCode>0.00%</c:formatCode>
                <c:ptCount val="2"/>
                <c:pt idx="0">
                  <c:v>0</c:v>
                </c:pt>
                <c:pt idx="1">
                  <c:v>0</c:v>
                </c:pt>
              </c:numCache>
            </c:numRef>
          </c:val>
        </c:ser>
        <c:ser>
          <c:idx val="1"/>
          <c:order val="1"/>
          <c:tx>
            <c:strRef>
              <c:f>'[Megye_ITP_TOP.xls]2.) Megye_ITP_3.fej. folyt.1.'!$B$34</c:f>
              <c:strCache>
                <c:ptCount val="1"/>
                <c:pt idx="0">
                  <c:v>Fejlesztési cél </c:v>
                </c:pt>
              </c:strCache>
            </c:strRef>
          </c:tx>
          <c:invertIfNegative val="0"/>
          <c:cat>
            <c:strRef>
              <c:f>'[Megye_ITP_TOP.xls]2.) Megye_ITP_3.fej. folyt.1.'!$C$32:$D$32</c:f>
              <c:strCache>
                <c:ptCount val="2"/>
                <c:pt idx="0">
                  <c:v>3.1. Fenntartható települési közlekedés-fejlesztés</c:v>
                </c:pt>
                <c:pt idx="1">
                  <c:v>3.2. Önkormányzatok energiahatékonyságának és a megújuló energia-felhasználás arányának növelése</c:v>
                </c:pt>
              </c:strCache>
            </c:strRef>
          </c:cat>
          <c:val>
            <c:numRef>
              <c:f>'[Megye_ITP_TOP.xls]2.) Megye_ITP_3.fej. folyt.1.'!$C$34:$D$34</c:f>
              <c:numCache>
                <c:formatCode>0.00%</c:formatCode>
                <c:ptCount val="2"/>
                <c:pt idx="0">
                  <c:v>0.3</c:v>
                </c:pt>
                <c:pt idx="1">
                  <c:v>5.0000000000000001E-4</c:v>
                </c:pt>
              </c:numCache>
            </c:numRef>
          </c:val>
        </c:ser>
        <c:ser>
          <c:idx val="2"/>
          <c:order val="2"/>
          <c:tx>
            <c:strRef>
              <c:f>'[Megye_ITP_TOP.xls]2.) Megye_ITP_3.fej. folyt.1.'!$B$35</c:f>
              <c:strCache>
                <c:ptCount val="1"/>
                <c:pt idx="0">
                  <c:v>Kedvezményezetti csoport</c:v>
                </c:pt>
              </c:strCache>
            </c:strRef>
          </c:tx>
          <c:invertIfNegative val="0"/>
          <c:cat>
            <c:strRef>
              <c:f>'[Megye_ITP_TOP.xls]2.) Megye_ITP_3.fej. folyt.1.'!$C$32:$D$32</c:f>
              <c:strCache>
                <c:ptCount val="2"/>
                <c:pt idx="0">
                  <c:v>3.1. Fenntartható települési közlekedés-fejlesztés</c:v>
                </c:pt>
                <c:pt idx="1">
                  <c:v>3.2. Önkormányzatok energiahatékonyságának és a megújuló energia-felhasználás arányának növelése</c:v>
                </c:pt>
              </c:strCache>
            </c:strRef>
          </c:cat>
          <c:val>
            <c:numRef>
              <c:f>'[Megye_ITP_TOP.xls]2.) Megye_ITP_3.fej. folyt.1.'!$C$35:$D$35</c:f>
              <c:numCache>
                <c:formatCode>0.00%</c:formatCode>
                <c:ptCount val="2"/>
                <c:pt idx="0">
                  <c:v>0</c:v>
                </c:pt>
                <c:pt idx="1">
                  <c:v>0</c:v>
                </c:pt>
              </c:numCache>
            </c:numRef>
          </c:val>
        </c:ser>
        <c:ser>
          <c:idx val="3"/>
          <c:order val="3"/>
          <c:tx>
            <c:strRef>
              <c:f>'[Megye_ITP_TOP.xls]2.) Megye_ITP_3.fej. folyt.1.'!$B$36</c:f>
              <c:strCache>
                <c:ptCount val="1"/>
                <c:pt idx="0">
                  <c:v>Minden megyén belüli jogosult számára pályázható  </c:v>
                </c:pt>
              </c:strCache>
            </c:strRef>
          </c:tx>
          <c:invertIfNegative val="0"/>
          <c:cat>
            <c:strRef>
              <c:f>'[Megye_ITP_TOP.xls]2.) Megye_ITP_3.fej. folyt.1.'!$C$32:$D$32</c:f>
              <c:strCache>
                <c:ptCount val="2"/>
                <c:pt idx="0">
                  <c:v>3.1. Fenntartható települési közlekedés-fejlesztés</c:v>
                </c:pt>
                <c:pt idx="1">
                  <c:v>3.2. Önkormányzatok energiahatékonyságának és a megújuló energia-felhasználás arányának növelése</c:v>
                </c:pt>
              </c:strCache>
            </c:strRef>
          </c:cat>
          <c:val>
            <c:numRef>
              <c:f>'[Megye_ITP_TOP.xls]2.) Megye_ITP_3.fej. folyt.1.'!$C$36:$D$36</c:f>
              <c:numCache>
                <c:formatCode>0.00%</c:formatCode>
                <c:ptCount val="2"/>
                <c:pt idx="0">
                  <c:v>0.7</c:v>
                </c:pt>
                <c:pt idx="1">
                  <c:v>0.99950000000000006</c:v>
                </c:pt>
              </c:numCache>
            </c:numRef>
          </c:val>
        </c:ser>
        <c:dLbls>
          <c:showLegendKey val="0"/>
          <c:showVal val="0"/>
          <c:showCatName val="0"/>
          <c:showSerName val="0"/>
          <c:showPercent val="0"/>
          <c:showBubbleSize val="0"/>
        </c:dLbls>
        <c:gapWidth val="150"/>
        <c:shape val="box"/>
        <c:axId val="257604600"/>
        <c:axId val="257605384"/>
        <c:axId val="0"/>
      </c:bar3DChart>
      <c:catAx>
        <c:axId val="257604600"/>
        <c:scaling>
          <c:orientation val="minMax"/>
        </c:scaling>
        <c:delete val="0"/>
        <c:axPos val="b"/>
        <c:numFmt formatCode="General" sourceLinked="1"/>
        <c:majorTickMark val="out"/>
        <c:minorTickMark val="none"/>
        <c:tickLblPos val="nextTo"/>
        <c:crossAx val="257605384"/>
        <c:crosses val="autoZero"/>
        <c:auto val="1"/>
        <c:lblAlgn val="ctr"/>
        <c:lblOffset val="100"/>
        <c:noMultiLvlLbl val="0"/>
      </c:catAx>
      <c:valAx>
        <c:axId val="257605384"/>
        <c:scaling>
          <c:orientation val="minMax"/>
        </c:scaling>
        <c:delete val="0"/>
        <c:axPos val="l"/>
        <c:majorGridlines/>
        <c:numFmt formatCode="0%" sourceLinked="1"/>
        <c:majorTickMark val="out"/>
        <c:minorTickMark val="none"/>
        <c:tickLblPos val="nextTo"/>
        <c:crossAx val="257604600"/>
        <c:crosses val="autoZero"/>
        <c:crossBetween val="between"/>
      </c:valAx>
      <c:spPr>
        <a:noFill/>
        <a:ln w="25400">
          <a:noFill/>
        </a:ln>
      </c:spPr>
    </c:plotArea>
    <c:legend>
      <c:legendPos val="r"/>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'[Hajdu_Bihar_ITP_TOP_150407.xls]2.) Megye_ITP_3.fej. folyt.1.'!$J$33</c:f>
              <c:strCache>
                <c:ptCount val="1"/>
                <c:pt idx="0">
                  <c:v>Földrajzi célterület </c:v>
                </c:pt>
              </c:strCache>
            </c:strRef>
          </c:tx>
          <c:invertIfNegative val="0"/>
          <c:cat>
            <c:strRef>
              <c:f>'[Hajdu_Bihar_ITP_TOP_150407.xls]2.) Megye_ITP_3.fej. folyt.1.'!$K$32:$L$32</c:f>
              <c:strCache>
                <c:ptCount val="2"/>
                <c:pt idx="0">
                  <c:v>3.1. Fenntartható települési közlekedés-fejlesztés</c:v>
                </c:pt>
                <c:pt idx="1">
                  <c:v>3.2. Önkormányzatok energiahatékonyságának és a megújuló energia-felhasználás arányának növelése</c:v>
                </c:pt>
              </c:strCache>
            </c:strRef>
          </c:cat>
          <c:val>
            <c:numRef>
              <c:f>'[Hajdu_Bihar_ITP_TOP_150407.xls]2.) Megye_ITP_3.fej. folyt.1.'!$K$33:$L$33</c:f>
              <c:numCache>
                <c:formatCode>General</c:formatCode>
                <c:ptCount val="2"/>
                <c:pt idx="0">
                  <c:v>0</c:v>
                </c:pt>
                <c:pt idx="1">
                  <c:v>0</c:v>
                </c:pt>
              </c:numCache>
            </c:numRef>
          </c:val>
        </c:ser>
        <c:ser>
          <c:idx val="1"/>
          <c:order val="1"/>
          <c:tx>
            <c:strRef>
              <c:f>'[Hajdu_Bihar_ITP_TOP_150407.xls]2.) Megye_ITP_3.fej. folyt.1.'!$J$34</c:f>
              <c:strCache>
                <c:ptCount val="1"/>
                <c:pt idx="0">
                  <c:v>Fejlesztési cél </c:v>
                </c:pt>
              </c:strCache>
            </c:strRef>
          </c:tx>
          <c:invertIfNegative val="0"/>
          <c:cat>
            <c:strRef>
              <c:f>'[Hajdu_Bihar_ITP_TOP_150407.xls]2.) Megye_ITP_3.fej. folyt.1.'!$K$32:$L$32</c:f>
              <c:strCache>
                <c:ptCount val="2"/>
                <c:pt idx="0">
                  <c:v>3.1. Fenntartható települési közlekedés-fejlesztés</c:v>
                </c:pt>
                <c:pt idx="1">
                  <c:v>3.2. Önkormányzatok energiahatékonyságának és a megújuló energia-felhasználás arányának növelése</c:v>
                </c:pt>
              </c:strCache>
            </c:strRef>
          </c:cat>
          <c:val>
            <c:numRef>
              <c:f>'[Hajdu_Bihar_ITP_TOP_150407.xls]2.) Megye_ITP_3.fej. folyt.1.'!$K$34:$L$34</c:f>
              <c:numCache>
                <c:formatCode>General</c:formatCode>
                <c:ptCount val="2"/>
                <c:pt idx="0">
                  <c:v>1.4030043539877548</c:v>
                </c:pt>
                <c:pt idx="1">
                  <c:v>3.9050160683797588E-2</c:v>
                </c:pt>
              </c:numCache>
            </c:numRef>
          </c:val>
        </c:ser>
        <c:ser>
          <c:idx val="2"/>
          <c:order val="2"/>
          <c:tx>
            <c:strRef>
              <c:f>'[Hajdu_Bihar_ITP_TOP_150407.xls]2.) Megye_ITP_3.fej. folyt.1.'!$J$35</c:f>
              <c:strCache>
                <c:ptCount val="1"/>
                <c:pt idx="0">
                  <c:v>Kedvezményezetti csoport</c:v>
                </c:pt>
              </c:strCache>
            </c:strRef>
          </c:tx>
          <c:invertIfNegative val="0"/>
          <c:cat>
            <c:strRef>
              <c:f>'[Hajdu_Bihar_ITP_TOP_150407.xls]2.) Megye_ITP_3.fej. folyt.1.'!$K$32:$L$32</c:f>
              <c:strCache>
                <c:ptCount val="2"/>
                <c:pt idx="0">
                  <c:v>3.1. Fenntartható települési közlekedés-fejlesztés</c:v>
                </c:pt>
                <c:pt idx="1">
                  <c:v>3.2. Önkormányzatok energiahatékonyságának és a megújuló energia-felhasználás arányának növelése</c:v>
                </c:pt>
              </c:strCache>
            </c:strRef>
          </c:cat>
          <c:val>
            <c:numRef>
              <c:f>'[Hajdu_Bihar_ITP_TOP_150407.xls]2.) Megye_ITP_3.fej. folyt.1.'!$K$35:$L$35</c:f>
              <c:numCache>
                <c:formatCode>General</c:formatCode>
                <c:ptCount val="2"/>
                <c:pt idx="0">
                  <c:v>0</c:v>
                </c:pt>
                <c:pt idx="1">
                  <c:v>0</c:v>
                </c:pt>
              </c:numCache>
            </c:numRef>
          </c:val>
        </c:ser>
        <c:ser>
          <c:idx val="3"/>
          <c:order val="3"/>
          <c:tx>
            <c:strRef>
              <c:f>'[Hajdu_Bihar_ITP_TOP_150407.xls]2.) Megye_ITP_3.fej. folyt.1.'!$J$36</c:f>
              <c:strCache>
                <c:ptCount val="1"/>
                <c:pt idx="0">
                  <c:v>Minden megyén belüli jogosult számára pályázható  </c:v>
                </c:pt>
              </c:strCache>
            </c:strRef>
          </c:tx>
          <c:invertIfNegative val="0"/>
          <c:cat>
            <c:strRef>
              <c:f>'[Hajdu_Bihar_ITP_TOP_150407.xls]2.) Megye_ITP_3.fej. folyt.1.'!$K$32:$L$32</c:f>
              <c:strCache>
                <c:ptCount val="2"/>
                <c:pt idx="0">
                  <c:v>3.1. Fenntartható települési közlekedés-fejlesztés</c:v>
                </c:pt>
                <c:pt idx="1">
                  <c:v>3.2. Önkormányzatok energiahatékonyságának és a megújuló energia-felhasználás arányának növelése</c:v>
                </c:pt>
              </c:strCache>
            </c:strRef>
          </c:cat>
          <c:val>
            <c:numRef>
              <c:f>'[Hajdu_Bihar_ITP_TOP_150407.xls]2.) Megye_ITP_3.fej. folyt.1.'!$K$36:$L$36</c:f>
              <c:numCache>
                <c:formatCode>General</c:formatCode>
                <c:ptCount val="2"/>
                <c:pt idx="0">
                  <c:v>4.676681179959183</c:v>
                </c:pt>
                <c:pt idx="1">
                  <c:v>7.810032136759518</c:v>
                </c:pt>
              </c:numCache>
            </c:numRef>
          </c:val>
        </c:ser>
        <c:dLbls>
          <c:showLegendKey val="0"/>
          <c:showVal val="0"/>
          <c:showCatName val="0"/>
          <c:showSerName val="0"/>
          <c:showPercent val="0"/>
          <c:showBubbleSize val="0"/>
        </c:dLbls>
        <c:gapWidth val="150"/>
        <c:shape val="box"/>
        <c:axId val="225986600"/>
        <c:axId val="225989344"/>
        <c:axId val="0"/>
      </c:bar3DChart>
      <c:catAx>
        <c:axId val="225986600"/>
        <c:scaling>
          <c:orientation val="minMax"/>
        </c:scaling>
        <c:delete val="0"/>
        <c:axPos val="b"/>
        <c:numFmt formatCode="General" sourceLinked="1"/>
        <c:majorTickMark val="out"/>
        <c:minorTickMark val="none"/>
        <c:tickLblPos val="nextTo"/>
        <c:crossAx val="225989344"/>
        <c:crosses val="autoZero"/>
        <c:auto val="1"/>
        <c:lblAlgn val="ctr"/>
        <c:lblOffset val="100"/>
        <c:noMultiLvlLbl val="0"/>
      </c:catAx>
      <c:valAx>
        <c:axId val="225989344"/>
        <c:scaling>
          <c:orientation val="minMax"/>
        </c:scaling>
        <c:delete val="0"/>
        <c:axPos val="l"/>
        <c:majorGridlines/>
        <c:numFmt formatCode="General" sourceLinked="1"/>
        <c:majorTickMark val="out"/>
        <c:minorTickMark val="none"/>
        <c:tickLblPos val="nextTo"/>
        <c:crossAx val="225986600"/>
        <c:crosses val="autoZero"/>
        <c:crossBetween val="between"/>
      </c:valAx>
      <c:spPr>
        <a:noFill/>
        <a:ln w="25400">
          <a:noFill/>
        </a:ln>
      </c:spPr>
    </c:plotArea>
    <c:legend>
      <c:legendPos val="r"/>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'[Hajdu_Bihar_ITP_TOP_150407.xls]2.) Megye_ITP_3.fej. folyt.1.'!$J$44</c:f>
              <c:strCache>
                <c:ptCount val="1"/>
                <c:pt idx="0">
                  <c:v>Földrajzi célterület </c:v>
                </c:pt>
              </c:strCache>
            </c:strRef>
          </c:tx>
          <c:invertIfNegative val="0"/>
          <c:cat>
            <c:strRef>
              <c:f>'[Hajdu_Bihar_ITP_TOP_150407.xls]2.) Megye_ITP_3.fej. folyt.1.'!$K$43:$M$43</c:f>
              <c:strCache>
                <c:ptCount val="3"/>
                <c:pt idx="0">
                  <c:v>4.1. Egészségügyi alapellátás infrastrukturális fejlesztése</c:v>
                </c:pt>
                <c:pt idx="1">
                  <c:v>4.2. A szociális alapszolgáltatások infrastruktúrájának bővítése, fejlesztése</c:v>
                </c:pt>
                <c:pt idx="2">
                  <c:v>4.3. Leromlott városi területek rehabilitációja</c:v>
                </c:pt>
              </c:strCache>
            </c:strRef>
          </c:cat>
          <c:val>
            <c:numRef>
              <c:f>'[Hajdu_Bihar_ITP_TOP_150407.xls]2.) Megye_ITP_3.fej. folyt.1.'!$K$44:$M$44</c:f>
              <c:numCache>
                <c:formatCode>General</c:formatCode>
                <c:ptCount val="3"/>
                <c:pt idx="0">
                  <c:v>0</c:v>
                </c:pt>
                <c:pt idx="1">
                  <c:v>0</c:v>
                </c:pt>
                <c:pt idx="2">
                  <c:v>0</c:v>
                </c:pt>
              </c:numCache>
            </c:numRef>
          </c:val>
        </c:ser>
        <c:ser>
          <c:idx val="1"/>
          <c:order val="1"/>
          <c:tx>
            <c:strRef>
              <c:f>'[Hajdu_Bihar_ITP_TOP_150407.xls]2.) Megye_ITP_3.fej. folyt.1.'!$J$45</c:f>
              <c:strCache>
                <c:ptCount val="1"/>
                <c:pt idx="0">
                  <c:v>Fejlesztési cél </c:v>
                </c:pt>
              </c:strCache>
            </c:strRef>
          </c:tx>
          <c:invertIfNegative val="0"/>
          <c:cat>
            <c:strRef>
              <c:f>'[Hajdu_Bihar_ITP_TOP_150407.xls]2.) Megye_ITP_3.fej. folyt.1.'!$K$43:$M$43</c:f>
              <c:strCache>
                <c:ptCount val="3"/>
                <c:pt idx="0">
                  <c:v>4.1. Egészségügyi alapellátás infrastrukturális fejlesztése</c:v>
                </c:pt>
                <c:pt idx="1">
                  <c:v>4.2. A szociális alapszolgáltatások infrastruktúrájának bővítése, fejlesztése</c:v>
                </c:pt>
                <c:pt idx="2">
                  <c:v>4.3. Leromlott városi területek rehabilitációja</c:v>
                </c:pt>
              </c:strCache>
            </c:strRef>
          </c:cat>
          <c:val>
            <c:numRef>
              <c:f>'[Hajdu_Bihar_ITP_TOP_150407.xls]2.) Megye_ITP_3.fej. folyt.1.'!$K$45:$M$45</c:f>
              <c:numCache>
                <c:formatCode>General</c:formatCode>
                <c:ptCount val="3"/>
                <c:pt idx="0">
                  <c:v>0</c:v>
                </c:pt>
                <c:pt idx="1">
                  <c:v>0</c:v>
                </c:pt>
                <c:pt idx="2">
                  <c:v>0</c:v>
                </c:pt>
              </c:numCache>
            </c:numRef>
          </c:val>
        </c:ser>
        <c:ser>
          <c:idx val="2"/>
          <c:order val="2"/>
          <c:tx>
            <c:strRef>
              <c:f>'[Hajdu_Bihar_ITP_TOP_150407.xls]2.) Megye_ITP_3.fej. folyt.1.'!$J$46</c:f>
              <c:strCache>
                <c:ptCount val="1"/>
                <c:pt idx="0">
                  <c:v>Kedvezményezetti csoport</c:v>
                </c:pt>
              </c:strCache>
            </c:strRef>
          </c:tx>
          <c:invertIfNegative val="0"/>
          <c:cat>
            <c:strRef>
              <c:f>'[Hajdu_Bihar_ITP_TOP_150407.xls]2.) Megye_ITP_3.fej. folyt.1.'!$K$43:$M$43</c:f>
              <c:strCache>
                <c:ptCount val="3"/>
                <c:pt idx="0">
                  <c:v>4.1. Egészségügyi alapellátás infrastrukturális fejlesztése</c:v>
                </c:pt>
                <c:pt idx="1">
                  <c:v>4.2. A szociális alapszolgáltatások infrastruktúrájának bővítése, fejlesztése</c:v>
                </c:pt>
                <c:pt idx="2">
                  <c:v>4.3. Leromlott városi területek rehabilitációja</c:v>
                </c:pt>
              </c:strCache>
            </c:strRef>
          </c:cat>
          <c:val>
            <c:numRef>
              <c:f>'[Hajdu_Bihar_ITP_TOP_150407.xls]2.) Megye_ITP_3.fej. folyt.1.'!$K$46:$M$46</c:f>
              <c:numCache>
                <c:formatCode>General</c:formatCode>
                <c:ptCount val="3"/>
                <c:pt idx="0">
                  <c:v>0</c:v>
                </c:pt>
                <c:pt idx="1">
                  <c:v>0</c:v>
                </c:pt>
                <c:pt idx="2">
                  <c:v>0</c:v>
                </c:pt>
              </c:numCache>
            </c:numRef>
          </c:val>
        </c:ser>
        <c:ser>
          <c:idx val="3"/>
          <c:order val="3"/>
          <c:tx>
            <c:strRef>
              <c:f>'[Hajdu_Bihar_ITP_TOP_150407.xls]2.) Megye_ITP_3.fej. folyt.1.'!$J$47</c:f>
              <c:strCache>
                <c:ptCount val="1"/>
                <c:pt idx="0">
                  <c:v>Minden megyén belüli jogosult számára pályázható  </c:v>
                </c:pt>
              </c:strCache>
            </c:strRef>
          </c:tx>
          <c:invertIfNegative val="0"/>
          <c:cat>
            <c:strRef>
              <c:f>'[Hajdu_Bihar_ITP_TOP_150407.xls]2.) Megye_ITP_3.fej. folyt.1.'!$K$43:$M$43</c:f>
              <c:strCache>
                <c:ptCount val="3"/>
                <c:pt idx="0">
                  <c:v>4.1. Egészségügyi alapellátás infrastrukturális fejlesztése</c:v>
                </c:pt>
                <c:pt idx="1">
                  <c:v>4.2. A szociális alapszolgáltatások infrastruktúrájának bővítése, fejlesztése</c:v>
                </c:pt>
                <c:pt idx="2">
                  <c:v>4.3. Leromlott városi területek rehabilitációja</c:v>
                </c:pt>
              </c:strCache>
            </c:strRef>
          </c:cat>
          <c:val>
            <c:numRef>
              <c:f>'[Hajdu_Bihar_ITP_TOP_150407.xls]2.) Megye_ITP_3.fej. folyt.1.'!$K$47:$M$47</c:f>
              <c:numCache>
                <c:formatCode>General</c:formatCode>
                <c:ptCount val="3"/>
                <c:pt idx="0">
                  <c:v>1.3363367722059387</c:v>
                </c:pt>
                <c:pt idx="1">
                  <c:v>1.0617061324971986</c:v>
                </c:pt>
                <c:pt idx="2">
                  <c:v>1.439510739940264</c:v>
                </c:pt>
              </c:numCache>
            </c:numRef>
          </c:val>
        </c:ser>
        <c:dLbls>
          <c:showLegendKey val="0"/>
          <c:showVal val="0"/>
          <c:showCatName val="0"/>
          <c:showSerName val="0"/>
          <c:showPercent val="0"/>
          <c:showBubbleSize val="0"/>
        </c:dLbls>
        <c:gapWidth val="150"/>
        <c:shape val="box"/>
        <c:axId val="257604992"/>
        <c:axId val="258195024"/>
        <c:axId val="0"/>
      </c:bar3DChart>
      <c:catAx>
        <c:axId val="257604992"/>
        <c:scaling>
          <c:orientation val="minMax"/>
        </c:scaling>
        <c:delete val="0"/>
        <c:axPos val="b"/>
        <c:numFmt formatCode="General" sourceLinked="1"/>
        <c:majorTickMark val="out"/>
        <c:minorTickMark val="none"/>
        <c:tickLblPos val="nextTo"/>
        <c:crossAx val="258195024"/>
        <c:crosses val="autoZero"/>
        <c:auto val="1"/>
        <c:lblAlgn val="ctr"/>
        <c:lblOffset val="100"/>
        <c:noMultiLvlLbl val="0"/>
      </c:catAx>
      <c:valAx>
        <c:axId val="258195024"/>
        <c:scaling>
          <c:orientation val="minMax"/>
        </c:scaling>
        <c:delete val="0"/>
        <c:axPos val="l"/>
        <c:majorGridlines/>
        <c:numFmt formatCode="General" sourceLinked="1"/>
        <c:majorTickMark val="out"/>
        <c:minorTickMark val="none"/>
        <c:tickLblPos val="nextTo"/>
        <c:crossAx val="257604992"/>
        <c:crosses val="autoZero"/>
        <c:crossBetween val="between"/>
      </c:valAx>
      <c:spPr>
        <a:noFill/>
        <a:ln w="25400">
          <a:noFill/>
        </a:ln>
      </c:spPr>
    </c:plotArea>
    <c:legend>
      <c:legendPos val="r"/>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'[Megye__ITP__TOP_jav_2.xls]2.) Megye_ITP_3.fej. folyt.1.'!$B$57</c:f>
              <c:strCache>
                <c:ptCount val="1"/>
                <c:pt idx="0">
                  <c:v>Földrajzi célterület </c:v>
                </c:pt>
              </c:strCache>
            </c:strRef>
          </c:tx>
          <c:invertIfNegative val="0"/>
          <c:cat>
            <c:strRef>
              <c:f>'[Megye__ITP__TOP_jav_2.xls]2.) Megye_ITP_3.fej. folyt.1.'!$C$56:$E$56</c:f>
              <c:strCache>
                <c:ptCount val="3"/>
                <c:pt idx="0">
                  <c:v>5.1. Foglalkoztatás-növelést célzó megyei és helyi foglalkoztatási együttműködések (paktumok)</c:v>
                </c:pt>
                <c:pt idx="1">
                  <c:v>5.2. A társadalmi együttműködés erősítését szolgáló helyi szintű komplex programok </c:v>
                </c:pt>
                <c:pt idx="2">
                  <c:v>5.3. Helyi közösségi programok megvalósítása</c:v>
                </c:pt>
              </c:strCache>
            </c:strRef>
          </c:cat>
          <c:val>
            <c:numRef>
              <c:f>'[Megye__ITP__TOP_jav_2.xls]2.) Megye_ITP_3.fej. folyt.1.'!$C$57:$E$57</c:f>
              <c:numCache>
                <c:formatCode>0.00%</c:formatCode>
                <c:ptCount val="3"/>
                <c:pt idx="0">
                  <c:v>0</c:v>
                </c:pt>
                <c:pt idx="1">
                  <c:v>0</c:v>
                </c:pt>
                <c:pt idx="2">
                  <c:v>0</c:v>
                </c:pt>
              </c:numCache>
            </c:numRef>
          </c:val>
        </c:ser>
        <c:ser>
          <c:idx val="1"/>
          <c:order val="1"/>
          <c:tx>
            <c:strRef>
              <c:f>'[Megye__ITP__TOP_jav_2.xls]2.) Megye_ITP_3.fej. folyt.1.'!$B$58</c:f>
              <c:strCache>
                <c:ptCount val="1"/>
                <c:pt idx="0">
                  <c:v>Fejlesztési cél </c:v>
                </c:pt>
              </c:strCache>
            </c:strRef>
          </c:tx>
          <c:invertIfNegative val="0"/>
          <c:cat>
            <c:strRef>
              <c:f>'[Megye__ITP__TOP_jav_2.xls]2.) Megye_ITP_3.fej. folyt.1.'!$C$56:$E$56</c:f>
              <c:strCache>
                <c:ptCount val="3"/>
                <c:pt idx="0">
                  <c:v>5.1. Foglalkoztatás-növelést célzó megyei és helyi foglalkoztatási együttműködések (paktumok)</c:v>
                </c:pt>
                <c:pt idx="1">
                  <c:v>5.2. A társadalmi együttműködés erősítését szolgáló helyi szintű komplex programok </c:v>
                </c:pt>
                <c:pt idx="2">
                  <c:v>5.3. Helyi közösségi programok megvalósítása</c:v>
                </c:pt>
              </c:strCache>
            </c:strRef>
          </c:cat>
          <c:val>
            <c:numRef>
              <c:f>'[Megye__ITP__TOP_jav_2.xls]2.) Megye_ITP_3.fej. folyt.1.'!$C$58:$E$58</c:f>
              <c:numCache>
                <c:formatCode>0.00%</c:formatCode>
                <c:ptCount val="3"/>
                <c:pt idx="0">
                  <c:v>0</c:v>
                </c:pt>
                <c:pt idx="1">
                  <c:v>0</c:v>
                </c:pt>
                <c:pt idx="2">
                  <c:v>0</c:v>
                </c:pt>
              </c:numCache>
            </c:numRef>
          </c:val>
        </c:ser>
        <c:ser>
          <c:idx val="2"/>
          <c:order val="2"/>
          <c:tx>
            <c:strRef>
              <c:f>'[Megye__ITP__TOP_jav_2.xls]2.) Megye_ITP_3.fej. folyt.1.'!$B$59</c:f>
              <c:strCache>
                <c:ptCount val="1"/>
                <c:pt idx="0">
                  <c:v>Kedvezményezetti csoport</c:v>
                </c:pt>
              </c:strCache>
            </c:strRef>
          </c:tx>
          <c:invertIfNegative val="0"/>
          <c:cat>
            <c:strRef>
              <c:f>'[Megye__ITP__TOP_jav_2.xls]2.) Megye_ITP_3.fej. folyt.1.'!$C$56:$E$56</c:f>
              <c:strCache>
                <c:ptCount val="3"/>
                <c:pt idx="0">
                  <c:v>5.1. Foglalkoztatás-növelést célzó megyei és helyi foglalkoztatási együttműködések (paktumok)</c:v>
                </c:pt>
                <c:pt idx="1">
                  <c:v>5.2. A társadalmi együttműködés erősítését szolgáló helyi szintű komplex programok </c:v>
                </c:pt>
                <c:pt idx="2">
                  <c:v>5.3. Helyi közösségi programok megvalósítása</c:v>
                </c:pt>
              </c:strCache>
            </c:strRef>
          </c:cat>
          <c:val>
            <c:numRef>
              <c:f>'[Megye__ITP__TOP_jav_2.xls]2.) Megye_ITP_3.fej. folyt.1.'!$C$59:$E$59</c:f>
              <c:numCache>
                <c:formatCode>0.00%</c:formatCode>
                <c:ptCount val="3"/>
                <c:pt idx="0">
                  <c:v>0</c:v>
                </c:pt>
                <c:pt idx="1">
                  <c:v>0</c:v>
                </c:pt>
                <c:pt idx="2">
                  <c:v>0.3</c:v>
                </c:pt>
              </c:numCache>
            </c:numRef>
          </c:val>
        </c:ser>
        <c:ser>
          <c:idx val="3"/>
          <c:order val="3"/>
          <c:tx>
            <c:strRef>
              <c:f>'[Megye__ITP__TOP_jav_2.xls]2.) Megye_ITP_3.fej. folyt.1.'!$B$60</c:f>
              <c:strCache>
                <c:ptCount val="1"/>
                <c:pt idx="0">
                  <c:v>Minden, megyén belüli jogosult számára pályázható  </c:v>
                </c:pt>
              </c:strCache>
            </c:strRef>
          </c:tx>
          <c:invertIfNegative val="0"/>
          <c:cat>
            <c:strRef>
              <c:f>'[Megye__ITP__TOP_jav_2.xls]2.) Megye_ITP_3.fej. folyt.1.'!$C$56:$E$56</c:f>
              <c:strCache>
                <c:ptCount val="3"/>
                <c:pt idx="0">
                  <c:v>5.1. Foglalkoztatás-növelést célzó megyei és helyi foglalkoztatási együttműködések (paktumok)</c:v>
                </c:pt>
                <c:pt idx="1">
                  <c:v>5.2. A társadalmi együttműködés erősítését szolgáló helyi szintű komplex programok </c:v>
                </c:pt>
                <c:pt idx="2">
                  <c:v>5.3. Helyi közösségi programok megvalósítása</c:v>
                </c:pt>
              </c:strCache>
            </c:strRef>
          </c:cat>
          <c:val>
            <c:numRef>
              <c:f>'[Megye__ITP__TOP_jav_2.xls]2.) Megye_ITP_3.fej. folyt.1.'!$C$60:$E$60</c:f>
              <c:numCache>
                <c:formatCode>0.00%</c:formatCode>
                <c:ptCount val="3"/>
                <c:pt idx="0">
                  <c:v>1</c:v>
                </c:pt>
                <c:pt idx="1">
                  <c:v>1</c:v>
                </c:pt>
                <c:pt idx="2">
                  <c:v>0.7</c:v>
                </c:pt>
              </c:numCache>
            </c:numRef>
          </c:val>
        </c:ser>
        <c:dLbls>
          <c:showLegendKey val="0"/>
          <c:showVal val="0"/>
          <c:showCatName val="0"/>
          <c:showSerName val="0"/>
          <c:showPercent val="0"/>
          <c:showBubbleSize val="0"/>
        </c:dLbls>
        <c:gapWidth val="150"/>
        <c:shape val="box"/>
        <c:axId val="258188360"/>
        <c:axId val="258192280"/>
        <c:axId val="0"/>
      </c:bar3DChart>
      <c:catAx>
        <c:axId val="258188360"/>
        <c:scaling>
          <c:orientation val="minMax"/>
        </c:scaling>
        <c:delete val="0"/>
        <c:axPos val="b"/>
        <c:numFmt formatCode="General" sourceLinked="1"/>
        <c:majorTickMark val="out"/>
        <c:minorTickMark val="none"/>
        <c:tickLblPos val="nextTo"/>
        <c:crossAx val="258192280"/>
        <c:crosses val="autoZero"/>
        <c:auto val="1"/>
        <c:lblAlgn val="ctr"/>
        <c:lblOffset val="100"/>
        <c:noMultiLvlLbl val="0"/>
      </c:catAx>
      <c:valAx>
        <c:axId val="258192280"/>
        <c:scaling>
          <c:orientation val="minMax"/>
        </c:scaling>
        <c:delete val="0"/>
        <c:axPos val="l"/>
        <c:majorGridlines/>
        <c:numFmt formatCode="0%" sourceLinked="1"/>
        <c:majorTickMark val="out"/>
        <c:minorTickMark val="none"/>
        <c:tickLblPos val="nextTo"/>
        <c:crossAx val="258188360"/>
        <c:crosses val="autoZero"/>
        <c:crossBetween val="between"/>
      </c:valAx>
      <c:spPr>
        <a:noFill/>
        <a:ln w="25400">
          <a:noFill/>
        </a:ln>
      </c:spPr>
    </c:plotArea>
    <c:legend>
      <c:legendPos val="r"/>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'[Megye__ITP__TOP_jav_2.xls]2.) Megye_ITP_3.fej. folyt.1.'!$J$57</c:f>
              <c:strCache>
                <c:ptCount val="1"/>
                <c:pt idx="0">
                  <c:v>Földrajzi célterület </c:v>
                </c:pt>
              </c:strCache>
            </c:strRef>
          </c:tx>
          <c:invertIfNegative val="0"/>
          <c:cat>
            <c:strRef>
              <c:f>'[Megye__ITP__TOP_jav_2.xls]2.) Megye_ITP_3.fej. folyt.1.'!$K$56:$M$56</c:f>
              <c:strCache>
                <c:ptCount val="3"/>
                <c:pt idx="0">
                  <c:v>5.1. Foglalkoztatás-növelést célzó megyei és helyi foglalkoztatási együttműködések (paktumok)</c:v>
                </c:pt>
                <c:pt idx="1">
                  <c:v>5.2. A társadalmi együttműködés erősítését szolgáló helyi szintű komplex programok </c:v>
                </c:pt>
                <c:pt idx="2">
                  <c:v>5.3. Helyi közösségi programok megvalósítása</c:v>
                </c:pt>
              </c:strCache>
            </c:strRef>
          </c:cat>
          <c:val>
            <c:numRef>
              <c:f>'[Megye__ITP__TOP_jav_2.xls]2.) Megye_ITP_3.fej. folyt.1.'!$K$57:$M$57</c:f>
              <c:numCache>
                <c:formatCode>General</c:formatCode>
                <c:ptCount val="3"/>
                <c:pt idx="0">
                  <c:v>0</c:v>
                </c:pt>
                <c:pt idx="1">
                  <c:v>0</c:v>
                </c:pt>
                <c:pt idx="2">
                  <c:v>0</c:v>
                </c:pt>
              </c:numCache>
            </c:numRef>
          </c:val>
        </c:ser>
        <c:ser>
          <c:idx val="1"/>
          <c:order val="1"/>
          <c:tx>
            <c:strRef>
              <c:f>'[Megye__ITP__TOP_jav_2.xls]2.) Megye_ITP_3.fej. folyt.1.'!$J$58</c:f>
              <c:strCache>
                <c:ptCount val="1"/>
                <c:pt idx="0">
                  <c:v>Fejlesztési cél </c:v>
                </c:pt>
              </c:strCache>
            </c:strRef>
          </c:tx>
          <c:invertIfNegative val="0"/>
          <c:cat>
            <c:strRef>
              <c:f>'[Megye__ITP__TOP_jav_2.xls]2.) Megye_ITP_3.fej. folyt.1.'!$K$56:$M$56</c:f>
              <c:strCache>
                <c:ptCount val="3"/>
                <c:pt idx="0">
                  <c:v>5.1. Foglalkoztatás-növelést célzó megyei és helyi foglalkoztatási együttműködések (paktumok)</c:v>
                </c:pt>
                <c:pt idx="1">
                  <c:v>5.2. A társadalmi együttműködés erősítését szolgáló helyi szintű komplex programok </c:v>
                </c:pt>
                <c:pt idx="2">
                  <c:v>5.3. Helyi közösségi programok megvalósítása</c:v>
                </c:pt>
              </c:strCache>
            </c:strRef>
          </c:cat>
          <c:val>
            <c:numRef>
              <c:f>'[Megye__ITP__TOP_jav_2.xls]2.) Megye_ITP_3.fej. folyt.1.'!$K$58:$M$58</c:f>
              <c:numCache>
                <c:formatCode>General</c:formatCode>
                <c:ptCount val="3"/>
                <c:pt idx="0">
                  <c:v>0</c:v>
                </c:pt>
                <c:pt idx="1">
                  <c:v>0</c:v>
                </c:pt>
                <c:pt idx="2">
                  <c:v>0</c:v>
                </c:pt>
              </c:numCache>
            </c:numRef>
          </c:val>
        </c:ser>
        <c:ser>
          <c:idx val="2"/>
          <c:order val="2"/>
          <c:tx>
            <c:strRef>
              <c:f>'[Megye__ITP__TOP_jav_2.xls]2.) Megye_ITP_3.fej. folyt.1.'!$J$59</c:f>
              <c:strCache>
                <c:ptCount val="1"/>
                <c:pt idx="0">
                  <c:v>Kedvezményezetti csoport</c:v>
                </c:pt>
              </c:strCache>
            </c:strRef>
          </c:tx>
          <c:invertIfNegative val="0"/>
          <c:cat>
            <c:strRef>
              <c:f>'[Megye__ITP__TOP_jav_2.xls]2.) Megye_ITP_3.fej. folyt.1.'!$K$56:$M$56</c:f>
              <c:strCache>
                <c:ptCount val="3"/>
                <c:pt idx="0">
                  <c:v>5.1. Foglalkoztatás-növelést célzó megyei és helyi foglalkoztatási együttműködések (paktumok)</c:v>
                </c:pt>
                <c:pt idx="1">
                  <c:v>5.2. A társadalmi együttműködés erősítését szolgáló helyi szintű komplex programok </c:v>
                </c:pt>
                <c:pt idx="2">
                  <c:v>5.3. Helyi közösségi programok megvalósítása</c:v>
                </c:pt>
              </c:strCache>
            </c:strRef>
          </c:cat>
          <c:val>
            <c:numRef>
              <c:f>'[Megye__ITP__TOP_jav_2.xls]2.) Megye_ITP_3.fej. folyt.1.'!$K$59:$M$59</c:f>
              <c:numCache>
                <c:formatCode>General</c:formatCode>
                <c:ptCount val="3"/>
                <c:pt idx="0">
                  <c:v>0</c:v>
                </c:pt>
                <c:pt idx="1">
                  <c:v>0</c:v>
                </c:pt>
                <c:pt idx="2">
                  <c:v>0.27580867001296483</c:v>
                </c:pt>
              </c:numCache>
            </c:numRef>
          </c:val>
        </c:ser>
        <c:ser>
          <c:idx val="3"/>
          <c:order val="3"/>
          <c:tx>
            <c:strRef>
              <c:f>'[Megye__ITP__TOP_jav_2.xls]2.) Megye_ITP_3.fej. folyt.1.'!$J$60</c:f>
              <c:strCache>
                <c:ptCount val="1"/>
                <c:pt idx="0">
                  <c:v>Minden, megyén belüli jogosult számára pályázható  </c:v>
                </c:pt>
              </c:strCache>
            </c:strRef>
          </c:tx>
          <c:invertIfNegative val="0"/>
          <c:cat>
            <c:strRef>
              <c:f>'[Megye__ITP__TOP_jav_2.xls]2.) Megye_ITP_3.fej. folyt.1.'!$K$56:$M$56</c:f>
              <c:strCache>
                <c:ptCount val="3"/>
                <c:pt idx="0">
                  <c:v>5.1. Foglalkoztatás-növelést célzó megyei és helyi foglalkoztatási együttműködések (paktumok)</c:v>
                </c:pt>
                <c:pt idx="1">
                  <c:v>5.2. A társadalmi együttműködés erősítését szolgáló helyi szintű komplex programok </c:v>
                </c:pt>
                <c:pt idx="2">
                  <c:v>5.3. Helyi közösségi programok megvalósítása</c:v>
                </c:pt>
              </c:strCache>
            </c:strRef>
          </c:cat>
          <c:val>
            <c:numRef>
              <c:f>'[Megye__ITP__TOP_jav_2.xls]2.) Megye_ITP_3.fej. folyt.1.'!$K$60:$M$60</c:f>
              <c:numCache>
                <c:formatCode>General</c:formatCode>
                <c:ptCount val="3"/>
                <c:pt idx="0">
                  <c:v>4.1172540526885308</c:v>
                </c:pt>
                <c:pt idx="1">
                  <c:v>0.53567885701527662</c:v>
                </c:pt>
                <c:pt idx="2">
                  <c:v>0.6435535633635846</c:v>
                </c:pt>
              </c:numCache>
            </c:numRef>
          </c:val>
        </c:ser>
        <c:dLbls>
          <c:showLegendKey val="0"/>
          <c:showVal val="0"/>
          <c:showCatName val="0"/>
          <c:showSerName val="0"/>
          <c:showPercent val="0"/>
          <c:showBubbleSize val="0"/>
        </c:dLbls>
        <c:gapWidth val="150"/>
        <c:shape val="box"/>
        <c:axId val="258189144"/>
        <c:axId val="258192672"/>
        <c:axId val="0"/>
      </c:bar3DChart>
      <c:catAx>
        <c:axId val="258189144"/>
        <c:scaling>
          <c:orientation val="minMax"/>
        </c:scaling>
        <c:delete val="0"/>
        <c:axPos val="b"/>
        <c:numFmt formatCode="General" sourceLinked="1"/>
        <c:majorTickMark val="out"/>
        <c:minorTickMark val="none"/>
        <c:tickLblPos val="nextTo"/>
        <c:crossAx val="258192672"/>
        <c:crosses val="autoZero"/>
        <c:auto val="1"/>
        <c:lblAlgn val="ctr"/>
        <c:lblOffset val="100"/>
        <c:noMultiLvlLbl val="0"/>
      </c:catAx>
      <c:valAx>
        <c:axId val="258192672"/>
        <c:scaling>
          <c:orientation val="minMax"/>
        </c:scaling>
        <c:delete val="0"/>
        <c:axPos val="l"/>
        <c:majorGridlines/>
        <c:numFmt formatCode="General" sourceLinked="1"/>
        <c:majorTickMark val="out"/>
        <c:minorTickMark val="none"/>
        <c:tickLblPos val="nextTo"/>
        <c:crossAx val="258189144"/>
        <c:crosses val="autoZero"/>
        <c:crossBetween val="between"/>
      </c:valAx>
      <c:spPr>
        <a:noFill/>
        <a:ln w="25400">
          <a:noFill/>
        </a:ln>
      </c:spPr>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87535-CAAD-4479-BDEA-ABE9E86AB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81</Pages>
  <Words>13681</Words>
  <Characters>94400</Characters>
  <Application>Microsoft Office Word</Application>
  <DocSecurity>0</DocSecurity>
  <Lines>786</Lines>
  <Paragraphs>215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Microsoft-fiók</dc:creator>
  <cp:keywords/>
  <dc:description/>
  <cp:lastModifiedBy>Microsoft-fiók</cp:lastModifiedBy>
  <cp:revision>201</cp:revision>
  <cp:lastPrinted>2015-05-22T06:51:00Z</cp:lastPrinted>
  <dcterms:created xsi:type="dcterms:W3CDTF">2015-05-13T12:53:00Z</dcterms:created>
  <dcterms:modified xsi:type="dcterms:W3CDTF">2015-05-28T07:35:00Z</dcterms:modified>
</cp:coreProperties>
</file>