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76778" w:rsidRPr="00676778" w14:paraId="6F858586" w14:textId="77777777" w:rsidTr="00112D09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FA6759D" w14:textId="77777777" w:rsidR="00676778" w:rsidRPr="00676778" w:rsidRDefault="00676778" w:rsidP="00676778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706062E2" wp14:editId="3CBE66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7FFAB8B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08E070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3B12FD9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6364D04E" w14:textId="77777777" w:rsidR="00A27D60" w:rsidRPr="00A27D60" w:rsidRDefault="00A27D60" w:rsidP="00676778">
      <w:pPr>
        <w:jc w:val="both"/>
        <w:rPr>
          <w:rFonts w:eastAsia="Times New Roman" w:cs="Times New Roman"/>
          <w:b/>
          <w:sz w:val="28"/>
          <w:szCs w:val="28"/>
          <w:lang w:eastAsia="hu-HU"/>
        </w:rPr>
      </w:pPr>
    </w:p>
    <w:p w14:paraId="2D983048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4280FBDE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694B58F3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A27D60" w:rsidRPr="002A7125" w14:paraId="6BD25610" w14:textId="77777777" w:rsidTr="000241CA">
        <w:tc>
          <w:tcPr>
            <w:tcW w:w="10763" w:type="dxa"/>
            <w:shd w:val="clear" w:color="auto" w:fill="auto"/>
          </w:tcPr>
          <w:p w14:paraId="0AA0524C" w14:textId="77777777" w:rsidR="00A27D60" w:rsidRPr="002A7125" w:rsidRDefault="00A27D60" w:rsidP="00A27D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2A7125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4381F64A" w14:textId="3E5E872D" w:rsidR="00A27D60" w:rsidRPr="002A7125" w:rsidRDefault="00DD2BF6" w:rsidP="00A27D60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4</w:t>
            </w:r>
            <w:r w:rsidR="00A27D60" w:rsidRPr="00DD2BF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F3C9434" w14:textId="77777777" w:rsidR="00A27D60" w:rsidRPr="002A7125" w:rsidRDefault="00A27D60" w:rsidP="00A27D60">
      <w:pPr>
        <w:jc w:val="center"/>
        <w:rPr>
          <w:rFonts w:eastAsia="Times New Roman" w:cs="Times New Roman"/>
          <w:b/>
          <w:sz w:val="32"/>
          <w:szCs w:val="32"/>
          <w:lang w:eastAsia="hu-HU"/>
        </w:rPr>
      </w:pPr>
    </w:p>
    <w:p w14:paraId="520E7A69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7B012A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59E854C4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6066"/>
      </w:tblGrid>
      <w:tr w:rsidR="00E363B7" w:rsidRPr="00A27D60" w14:paraId="589CC36A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4108B8FF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6ADE7A8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E363B7" w:rsidRPr="00A27D60" w14:paraId="002EEF3F" w14:textId="77777777" w:rsidTr="00546C75">
        <w:trPr>
          <w:trHeight w:val="1102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110199DE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578A3C2" w14:textId="3F5378F6" w:rsidR="003C56C3" w:rsidRPr="00A27D60" w:rsidRDefault="002337EC" w:rsidP="00676778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bookmarkStart w:id="0" w:name="_Hlk126669882"/>
            <w:bookmarkStart w:id="1" w:name="_Hlk127522957"/>
            <w:r w:rsidRPr="002337EC">
              <w:rPr>
                <w:rFonts w:eastAsia="Calibri" w:cs="Calibri"/>
                <w:sz w:val="26"/>
                <w:szCs w:val="26"/>
              </w:rPr>
              <w:t>Hajdú-Bihar Vármegye Önkormányzata Közgyűlésének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2337EC">
              <w:rPr>
                <w:rFonts w:eastAsia="Calibri" w:cs="Calibri"/>
                <w:sz w:val="26"/>
                <w:szCs w:val="26"/>
              </w:rPr>
              <w:t xml:space="preserve">a kitüntető díjak alapításáról és adományozásáról </w:t>
            </w:r>
            <w:r>
              <w:rPr>
                <w:rFonts w:eastAsia="Calibri" w:cs="Calibri"/>
                <w:sz w:val="26"/>
                <w:szCs w:val="26"/>
              </w:rPr>
              <w:t xml:space="preserve">szóló </w:t>
            </w:r>
            <w:r w:rsidRPr="002337EC">
              <w:rPr>
                <w:rFonts w:eastAsia="Calibri" w:cs="Calibri"/>
                <w:sz w:val="26"/>
                <w:szCs w:val="26"/>
              </w:rPr>
              <w:t xml:space="preserve">önkormányzati </w:t>
            </w:r>
            <w:r w:rsidRPr="00A27D60">
              <w:rPr>
                <w:rFonts w:eastAsia="Calibri" w:cs="Calibri"/>
                <w:sz w:val="26"/>
                <w:szCs w:val="26"/>
              </w:rPr>
              <w:t>rendelet</w:t>
            </w:r>
            <w:bookmarkEnd w:id="0"/>
            <w:r w:rsidR="005D510C">
              <w:rPr>
                <w:rFonts w:eastAsia="Calibri" w:cs="Calibri"/>
                <w:sz w:val="26"/>
                <w:szCs w:val="26"/>
              </w:rPr>
              <w:t>e</w:t>
            </w:r>
            <w:r>
              <w:rPr>
                <w:rFonts w:eastAsia="Calibri" w:cs="Calibri"/>
                <w:sz w:val="26"/>
                <w:szCs w:val="26"/>
              </w:rPr>
              <w:t xml:space="preserve"> elfogadása</w:t>
            </w:r>
            <w:bookmarkEnd w:id="1"/>
          </w:p>
        </w:tc>
      </w:tr>
      <w:tr w:rsidR="00E363B7" w:rsidRPr="00A27D60" w14:paraId="1E4585A6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239CE5FB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52F9A76" w14:textId="3B9A191D" w:rsidR="00546E94" w:rsidRPr="00A27D60" w:rsidRDefault="002337EC" w:rsidP="00A27D60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dr. Dráviczky Gyöngyi</w:t>
            </w:r>
          </w:p>
        </w:tc>
      </w:tr>
      <w:tr w:rsidR="00E363B7" w:rsidRPr="00A27D60" w14:paraId="361AC6D1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6C24F08B" w14:textId="4A1C2069" w:rsidR="00A27D60" w:rsidRPr="00A27D60" w:rsidRDefault="00A27D60" w:rsidP="00A27D60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</w:t>
            </w:r>
            <w:r w:rsidR="00676778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ok</w:t>
            </w: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02CEA06" w14:textId="77777777" w:rsidR="00A27D60" w:rsidRPr="00A27D60" w:rsidRDefault="00274412" w:rsidP="001E3BF1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a közgyűlés bizottságai</w:t>
            </w:r>
          </w:p>
        </w:tc>
      </w:tr>
    </w:tbl>
    <w:p w14:paraId="3C4A0336" w14:textId="77777777" w:rsidR="00D2763F" w:rsidRDefault="00D2763F">
      <w:r>
        <w:br w:type="page"/>
      </w:r>
    </w:p>
    <w:p w14:paraId="7E6A0CCC" w14:textId="455E7914" w:rsidR="00B741DD" w:rsidRPr="00286CEC" w:rsidRDefault="00B741DD" w:rsidP="00B741DD">
      <w:pPr>
        <w:rPr>
          <w:b/>
        </w:rPr>
      </w:pPr>
      <w:r w:rsidRPr="00286CEC">
        <w:rPr>
          <w:b/>
        </w:rPr>
        <w:lastRenderedPageBreak/>
        <w:t>Tisztelt Közgyűlés!</w:t>
      </w:r>
    </w:p>
    <w:p w14:paraId="4579FAAD" w14:textId="3A93F1BB" w:rsidR="00B741DD" w:rsidRPr="00286CEC" w:rsidRDefault="00B741DD" w:rsidP="00B741DD"/>
    <w:p w14:paraId="4CF256A3" w14:textId="421C08D5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2022. július 19-i ülésnapján fogadta el Magyarország Alaptörvényének tizenegyedik módosítását, melynek eredményeképpen az Alaptörvény </w:t>
      </w:r>
      <w:r w:rsidR="007123FC">
        <w:rPr>
          <w:bCs/>
          <w:iCs/>
        </w:rPr>
        <w:br/>
      </w:r>
      <w:r>
        <w:rPr>
          <w:bCs/>
          <w:iCs/>
        </w:rPr>
        <w:t>2023. január 1. napjától hatályos F) cikk (2) bekezdése értelmében Magyarország területe fővárosra, vármegyékre, városokra és községekre tagozódik.</w:t>
      </w:r>
      <w:r w:rsidR="005D510C">
        <w:rPr>
          <w:bCs/>
          <w:iCs/>
        </w:rPr>
        <w:t xml:space="preserve"> </w:t>
      </w:r>
      <w:r>
        <w:rPr>
          <w:bCs/>
          <w:iCs/>
        </w:rPr>
        <w:t xml:space="preserve">A módosítás </w:t>
      </w:r>
      <w:r w:rsidR="002337EC">
        <w:rPr>
          <w:bCs/>
          <w:iCs/>
        </w:rPr>
        <w:t xml:space="preserve">2023. január 1. napjától </w:t>
      </w:r>
      <w:r>
        <w:rPr>
          <w:bCs/>
          <w:iCs/>
        </w:rPr>
        <w:t>a Magyarország alapvető területi tagozódásának részét képező „megye”, mint területi egység megnevezését „vármegyére” változtat</w:t>
      </w:r>
      <w:r w:rsidR="002337EC">
        <w:rPr>
          <w:bCs/>
          <w:iCs/>
        </w:rPr>
        <w:t>ta</w:t>
      </w:r>
      <w:r>
        <w:rPr>
          <w:bCs/>
          <w:iCs/>
        </w:rPr>
        <w:t>.</w:t>
      </w:r>
    </w:p>
    <w:p w14:paraId="480F495C" w14:textId="0B4E5DC0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az Alaptörvény módosításával azonos napon, a területi tagozódásban történt, említett névváltoztatással összefüggésben elfogadta a területi közigazgatás működésével kapcsolatos egyes kérdésekről, valamint az egyes törvényeknek az Alaptörvény tizenegyedik módosításával összefüggő módosításáról szóló 2022. évi XXII. törvényt, amely 2023. január 1-ei hatállyal módosította a Magyarország helyi önkormányzatairól szóló </w:t>
      </w:r>
      <w:r w:rsidR="007123FC">
        <w:rPr>
          <w:bCs/>
          <w:iCs/>
        </w:rPr>
        <w:br/>
      </w:r>
      <w:r>
        <w:rPr>
          <w:bCs/>
          <w:iCs/>
        </w:rPr>
        <w:t>2011. évi CLXXXIX. törvényt (</w:t>
      </w:r>
      <w:proofErr w:type="spellStart"/>
      <w:r>
        <w:rPr>
          <w:bCs/>
          <w:iCs/>
        </w:rPr>
        <w:t>Mötv</w:t>
      </w:r>
      <w:proofErr w:type="spellEnd"/>
      <w:r>
        <w:rPr>
          <w:bCs/>
          <w:iCs/>
        </w:rPr>
        <w:t>.) is a vármegyei elnevezés átvezetése érdekében.</w:t>
      </w:r>
    </w:p>
    <w:p w14:paraId="1417B31C" w14:textId="1FC2FAFF" w:rsidR="00286CEC" w:rsidRDefault="00286CEC" w:rsidP="001C1E35">
      <w:pPr>
        <w:jc w:val="both"/>
        <w:rPr>
          <w:rFonts w:eastAsia="Calibri" w:cs="Calibri"/>
          <w:szCs w:val="24"/>
        </w:rPr>
      </w:pPr>
    </w:p>
    <w:p w14:paraId="0493E703" w14:textId="7DE2DF49" w:rsidR="005930A5" w:rsidRDefault="005930A5" w:rsidP="005930A5">
      <w:pPr>
        <w:jc w:val="both"/>
        <w:rPr>
          <w:bCs/>
          <w:iCs/>
        </w:rPr>
      </w:pPr>
      <w:r>
        <w:rPr>
          <w:bCs/>
          <w:iCs/>
        </w:rPr>
        <w:t>Fenti jogszabályi változások eredményeként a közgyűlés</w:t>
      </w:r>
      <w:r w:rsidR="009D4A9C">
        <w:rPr>
          <w:bCs/>
          <w:iCs/>
        </w:rPr>
        <w:t xml:space="preserve"> </w:t>
      </w:r>
      <w:r w:rsidR="002337EC">
        <w:rPr>
          <w:bCs/>
          <w:iCs/>
        </w:rPr>
        <w:t xml:space="preserve">2022. novemberi ülése alkalmával </w:t>
      </w:r>
      <w:r w:rsidR="00800B38">
        <w:rPr>
          <w:bCs/>
          <w:iCs/>
        </w:rPr>
        <w:t xml:space="preserve">úgy </w:t>
      </w:r>
      <w:r w:rsidR="002337EC">
        <w:rPr>
          <w:bCs/>
          <w:iCs/>
        </w:rPr>
        <w:t>döntött</w:t>
      </w:r>
      <w:r w:rsidR="00800B38">
        <w:rPr>
          <w:bCs/>
          <w:iCs/>
        </w:rPr>
        <w:t xml:space="preserve">, hogy </w:t>
      </w:r>
      <w:r>
        <w:rPr>
          <w:bCs/>
          <w:iCs/>
        </w:rPr>
        <w:t>az önkormányzat 2023. január 1. napjától hatályos megnevezés</w:t>
      </w:r>
      <w:r w:rsidR="00800B38">
        <w:rPr>
          <w:bCs/>
          <w:iCs/>
        </w:rPr>
        <w:t xml:space="preserve">e </w:t>
      </w:r>
      <w:r w:rsidR="00972032" w:rsidRPr="00972032">
        <w:rPr>
          <w:bCs/>
          <w:iCs/>
        </w:rPr>
        <w:t>Hajdú-Bihar Vármegye Önkormányzata</w:t>
      </w:r>
      <w:r w:rsidR="00800B38">
        <w:rPr>
          <w:bCs/>
          <w:iCs/>
        </w:rPr>
        <w:t xml:space="preserve"> lesz.</w:t>
      </w:r>
    </w:p>
    <w:p w14:paraId="5C9FC2BF" w14:textId="77FF0D4C" w:rsidR="00972032" w:rsidRDefault="00972032" w:rsidP="005930A5">
      <w:pPr>
        <w:jc w:val="both"/>
        <w:rPr>
          <w:bCs/>
          <w:iCs/>
        </w:rPr>
      </w:pPr>
    </w:p>
    <w:p w14:paraId="0EAE1CBD" w14:textId="0A9DDA3E" w:rsidR="00972032" w:rsidRDefault="00972032" w:rsidP="005930A5">
      <w:pPr>
        <w:jc w:val="both"/>
        <w:rPr>
          <w:bCs/>
          <w:iCs/>
        </w:rPr>
      </w:pPr>
      <w:r>
        <w:rPr>
          <w:bCs/>
          <w:iCs/>
        </w:rPr>
        <w:t>Önkormányzatu</w:t>
      </w:r>
      <w:r w:rsidR="00BF3AB5">
        <w:rPr>
          <w:bCs/>
          <w:iCs/>
        </w:rPr>
        <w:t>n</w:t>
      </w:r>
      <w:r>
        <w:rPr>
          <w:bCs/>
          <w:iCs/>
        </w:rPr>
        <w:t>k névváltozására, valamint a területi tagozódás elnevezésének változására tekintettel</w:t>
      </w:r>
      <w:r w:rsidR="00E00658">
        <w:rPr>
          <w:bCs/>
          <w:iCs/>
        </w:rPr>
        <w:t xml:space="preserve"> szükséges a korábban megalkotott rendeletek - így</w:t>
      </w:r>
      <w:r>
        <w:rPr>
          <w:bCs/>
          <w:iCs/>
        </w:rPr>
        <w:t xml:space="preserve"> a kitüntető díjak alapításáról és adományozásáról szóló rendelet felülvizsgálat</w:t>
      </w:r>
      <w:r w:rsidR="00E00658">
        <w:rPr>
          <w:bCs/>
          <w:iCs/>
        </w:rPr>
        <w:t>a</w:t>
      </w:r>
      <w:r>
        <w:rPr>
          <w:bCs/>
          <w:iCs/>
        </w:rPr>
        <w:t xml:space="preserve">, melynek eredményeként </w:t>
      </w:r>
      <w:r w:rsidR="00BA66B1">
        <w:rPr>
          <w:bCs/>
          <w:iCs/>
        </w:rPr>
        <w:t>új rendelet elfogadására teszek javaslatot</w:t>
      </w:r>
      <w:r w:rsidR="005D510C">
        <w:rPr>
          <w:bCs/>
          <w:iCs/>
        </w:rPr>
        <w:t xml:space="preserve">, annak érdekében, hogy a jogszabályt megalkotó testület elnevezése – </w:t>
      </w:r>
      <w:r w:rsidR="00E00658">
        <w:rPr>
          <w:bCs/>
          <w:iCs/>
        </w:rPr>
        <w:t>ennek megfelelően</w:t>
      </w:r>
      <w:r w:rsidR="005D510C">
        <w:rPr>
          <w:bCs/>
          <w:iCs/>
        </w:rPr>
        <w:t xml:space="preserve"> az elfogadott rendelet elnevezése – már a </w:t>
      </w:r>
      <w:r w:rsidR="00E00658">
        <w:rPr>
          <w:bCs/>
          <w:iCs/>
        </w:rPr>
        <w:t>módosított nevet tartalmazza.</w:t>
      </w:r>
    </w:p>
    <w:p w14:paraId="4AAA760E" w14:textId="087FD3DA" w:rsidR="00BA66B1" w:rsidRDefault="00BA66B1" w:rsidP="005930A5">
      <w:pPr>
        <w:jc w:val="both"/>
        <w:rPr>
          <w:bCs/>
          <w:iCs/>
        </w:rPr>
      </w:pPr>
    </w:p>
    <w:p w14:paraId="36F4F213" w14:textId="77777777" w:rsidR="006330FC" w:rsidRPr="006330FC" w:rsidRDefault="006330FC" w:rsidP="006330FC">
      <w:pPr>
        <w:jc w:val="both"/>
        <w:rPr>
          <w:rFonts w:eastAsia="Times New Roman" w:cs="Times New Roman"/>
          <w:szCs w:val="24"/>
          <w:lang w:eastAsia="hu-HU"/>
        </w:rPr>
      </w:pPr>
      <w:r w:rsidRPr="006330FC">
        <w:rPr>
          <w:rFonts w:eastAsia="Times New Roman" w:cs="Times New Roman"/>
          <w:szCs w:val="24"/>
          <w:lang w:eastAsia="hu-HU"/>
        </w:rPr>
        <w:t>Az előterjesztés egyben a rendelet-tervezet indokolása is.</w:t>
      </w:r>
    </w:p>
    <w:p w14:paraId="27FFE705" w14:textId="77777777" w:rsidR="00ED4BFC" w:rsidRPr="00415BEA" w:rsidRDefault="00ED4BFC" w:rsidP="005352FD">
      <w:pPr>
        <w:jc w:val="both"/>
        <w:rPr>
          <w:bCs/>
        </w:rPr>
      </w:pPr>
    </w:p>
    <w:p w14:paraId="40FAFE3A" w14:textId="7282C899" w:rsidR="00B741DD" w:rsidRPr="00A54A8C" w:rsidRDefault="00B741DD" w:rsidP="00B741D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Előzetes hatásvizsgálat</w:t>
      </w:r>
    </w:p>
    <w:p w14:paraId="77F7D04F" w14:textId="77777777" w:rsidR="00B741DD" w:rsidRPr="00A54A8C" w:rsidRDefault="00B741DD" w:rsidP="00B741DD">
      <w:pPr>
        <w:jc w:val="center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 jogalkotásról szóló 2010. évi CXXX. törvény 17. § (1) bekezdése alapján</w:t>
      </w:r>
    </w:p>
    <w:p w14:paraId="4AE89658" w14:textId="0FFBFA20" w:rsidR="00B741DD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</w:t>
      </w:r>
      <w:r w:rsidRPr="002337EC">
        <w:rPr>
          <w:rFonts w:eastAsia="Times New Roman" w:cs="Times New Roman"/>
          <w:szCs w:val="24"/>
          <w:lang w:eastAsia="hu-HU"/>
        </w:rPr>
        <w:t xml:space="preserve"> Hajdú-Bihar Vármegye Önkormányzata Közgyűlésének a kitüntető díjak alapításáról és adományozásáról szóló </w:t>
      </w:r>
      <w:r>
        <w:rPr>
          <w:rFonts w:eastAsia="Times New Roman" w:cs="Times New Roman"/>
          <w:szCs w:val="24"/>
          <w:lang w:eastAsia="hu-HU"/>
        </w:rPr>
        <w:t>…</w:t>
      </w:r>
      <w:r w:rsidRPr="002337EC">
        <w:rPr>
          <w:rFonts w:eastAsia="Times New Roman" w:cs="Times New Roman"/>
          <w:szCs w:val="24"/>
          <w:lang w:eastAsia="hu-HU"/>
        </w:rPr>
        <w:t xml:space="preserve">/2023. </w:t>
      </w:r>
      <w:proofErr w:type="gramStart"/>
      <w:r w:rsidRPr="002337EC">
        <w:rPr>
          <w:rFonts w:eastAsia="Times New Roman" w:cs="Times New Roman"/>
          <w:szCs w:val="24"/>
          <w:lang w:eastAsia="hu-HU"/>
        </w:rPr>
        <w:t>(</w:t>
      </w:r>
      <w:r w:rsidR="00BF3AB5">
        <w:rPr>
          <w:rFonts w:eastAsia="Times New Roman" w:cs="Times New Roman"/>
          <w:szCs w:val="24"/>
          <w:lang w:eastAsia="hu-HU"/>
        </w:rPr>
        <w:t>…</w:t>
      </w:r>
      <w:r w:rsidRPr="002337EC">
        <w:rPr>
          <w:rFonts w:eastAsia="Times New Roman" w:cs="Times New Roman"/>
          <w:szCs w:val="24"/>
          <w:lang w:eastAsia="hu-HU"/>
        </w:rPr>
        <w:t>.</w:t>
      </w:r>
      <w:proofErr w:type="gramEnd"/>
      <w:r w:rsidRPr="002337EC">
        <w:rPr>
          <w:rFonts w:eastAsia="Times New Roman" w:cs="Times New Roman"/>
          <w:szCs w:val="24"/>
          <w:lang w:eastAsia="hu-HU"/>
        </w:rPr>
        <w:t xml:space="preserve">) </w:t>
      </w:r>
      <w:r w:rsidR="00B741DD" w:rsidRPr="00A54A8C">
        <w:rPr>
          <w:rFonts w:eastAsia="Times New Roman" w:cs="Times New Roman"/>
          <w:szCs w:val="24"/>
          <w:lang w:eastAsia="hu-HU"/>
        </w:rPr>
        <w:t>önkormányzati rendelet-tervezethez</w:t>
      </w:r>
    </w:p>
    <w:p w14:paraId="1A33DD05" w14:textId="77777777" w:rsidR="002337EC" w:rsidRPr="00A54A8C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A54A8C" w:rsidRPr="00F15F84" w14:paraId="17FF2699" w14:textId="77777777" w:rsidTr="00434605">
        <w:tc>
          <w:tcPr>
            <w:tcW w:w="4525" w:type="dxa"/>
            <w:shd w:val="clear" w:color="auto" w:fill="auto"/>
            <w:vAlign w:val="center"/>
          </w:tcPr>
          <w:p w14:paraId="57DC94B2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4414BA1" w14:textId="1CB0FEE3" w:rsidR="00B741DD" w:rsidRPr="00F15F84" w:rsidRDefault="00F3523C" w:rsidP="000241CA">
            <w:pPr>
              <w:suppressAutoHyphens/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3523C">
              <w:rPr>
                <w:sz w:val="23"/>
                <w:szCs w:val="23"/>
              </w:rPr>
              <w:t xml:space="preserve">A vármegyei közgyűlés által alapított kitüntető díjak adományozásának </w:t>
            </w:r>
            <w:r>
              <w:rPr>
                <w:sz w:val="23"/>
                <w:szCs w:val="23"/>
              </w:rPr>
              <w:t xml:space="preserve">legfőbb </w:t>
            </w:r>
            <w:r w:rsidRPr="00F3523C">
              <w:rPr>
                <w:sz w:val="23"/>
                <w:szCs w:val="23"/>
              </w:rPr>
              <w:t xml:space="preserve">célja a vármegye társadalmi, gazdasági életében, önkormányzati, közigazgatási, tudományos, irodalmi, művészeti, közoktatási, közművelődési, sport, mezőgazdasági és egyéb szakmai területen kimagasló eredményeket elérő egyének és közösségek tevékenységének, munkájának elismerése, </w:t>
            </w:r>
            <w:r>
              <w:rPr>
                <w:sz w:val="23"/>
                <w:szCs w:val="23"/>
              </w:rPr>
              <w:t xml:space="preserve">megismertetése a </w:t>
            </w:r>
            <w:r w:rsidR="00BF3AB5">
              <w:rPr>
                <w:sz w:val="23"/>
                <w:szCs w:val="23"/>
              </w:rPr>
              <w:t>vár</w:t>
            </w:r>
            <w:r>
              <w:rPr>
                <w:sz w:val="23"/>
                <w:szCs w:val="23"/>
              </w:rPr>
              <w:t>megyében élőkkel</w:t>
            </w:r>
            <w:r w:rsidR="00C440A1">
              <w:rPr>
                <w:sz w:val="23"/>
                <w:szCs w:val="23"/>
              </w:rPr>
              <w:t>.</w:t>
            </w:r>
          </w:p>
        </w:tc>
      </w:tr>
      <w:tr w:rsidR="00A54A8C" w:rsidRPr="00F15F84" w14:paraId="2AA8A78D" w14:textId="77777777" w:rsidTr="00434605">
        <w:tc>
          <w:tcPr>
            <w:tcW w:w="4525" w:type="dxa"/>
            <w:shd w:val="clear" w:color="auto" w:fill="auto"/>
            <w:vAlign w:val="center"/>
          </w:tcPr>
          <w:p w14:paraId="32787D85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3742B29" w14:textId="2492D798" w:rsidR="00B741DD" w:rsidRPr="00F15F84" w:rsidRDefault="00E546F0" w:rsidP="000241CA">
            <w:pPr>
              <w:pStyle w:val="Szvegtrzsbehzssal3"/>
              <w:ind w:firstLine="0"/>
              <w:rPr>
                <w:i w:val="0"/>
                <w:sz w:val="23"/>
                <w:szCs w:val="23"/>
              </w:rPr>
            </w:pPr>
            <w:r w:rsidRPr="00E546F0">
              <w:rPr>
                <w:i w:val="0"/>
                <w:sz w:val="23"/>
                <w:szCs w:val="23"/>
              </w:rPr>
              <w:t>A rendelet-tervezetnek közvetlen gazdasági hatása nincs.</w:t>
            </w:r>
            <w:r>
              <w:rPr>
                <w:i w:val="0"/>
                <w:sz w:val="23"/>
                <w:szCs w:val="23"/>
              </w:rPr>
              <w:t xml:space="preserve"> Közvetett gazdasági hatása </w:t>
            </w:r>
            <w:r w:rsidR="00A839D4">
              <w:rPr>
                <w:i w:val="0"/>
                <w:sz w:val="23"/>
                <w:szCs w:val="23"/>
              </w:rPr>
              <w:t xml:space="preserve">a </w:t>
            </w:r>
            <w:r w:rsidR="00023438">
              <w:rPr>
                <w:i w:val="0"/>
                <w:sz w:val="23"/>
                <w:szCs w:val="23"/>
              </w:rPr>
              <w:t>vár</w:t>
            </w:r>
            <w:r w:rsidR="00A839D4">
              <w:rPr>
                <w:i w:val="0"/>
                <w:sz w:val="23"/>
                <w:szCs w:val="23"/>
              </w:rPr>
              <w:t>megye kiemelt szakembereinek, közéleti szerepvállalás</w:t>
            </w:r>
            <w:r w:rsidR="005E270C">
              <w:rPr>
                <w:i w:val="0"/>
                <w:sz w:val="23"/>
                <w:szCs w:val="23"/>
              </w:rPr>
              <w:t>ának erősítése</w:t>
            </w:r>
            <w:r w:rsidR="00A839D4">
              <w:rPr>
                <w:i w:val="0"/>
                <w:sz w:val="23"/>
                <w:szCs w:val="23"/>
              </w:rPr>
              <w:t xml:space="preserve">, tevékenységük </w:t>
            </w:r>
            <w:r w:rsidR="005E270C">
              <w:rPr>
                <w:i w:val="0"/>
                <w:sz w:val="23"/>
                <w:szCs w:val="23"/>
              </w:rPr>
              <w:t xml:space="preserve">elismerése által </w:t>
            </w:r>
            <w:r w:rsidR="00682400">
              <w:rPr>
                <w:i w:val="0"/>
                <w:sz w:val="23"/>
                <w:szCs w:val="23"/>
              </w:rPr>
              <w:t xml:space="preserve">munkásságuk </w:t>
            </w:r>
            <w:r w:rsidR="00A839D4">
              <w:rPr>
                <w:i w:val="0"/>
                <w:sz w:val="23"/>
                <w:szCs w:val="23"/>
              </w:rPr>
              <w:t>széles körben történő ismertté tétele.</w:t>
            </w:r>
          </w:p>
        </w:tc>
      </w:tr>
      <w:tr w:rsidR="00A54A8C" w:rsidRPr="00F15F84" w14:paraId="6541EE85" w14:textId="77777777" w:rsidTr="00434605">
        <w:tc>
          <w:tcPr>
            <w:tcW w:w="4525" w:type="dxa"/>
            <w:shd w:val="clear" w:color="auto" w:fill="auto"/>
            <w:vAlign w:val="center"/>
          </w:tcPr>
          <w:p w14:paraId="19F8612A" w14:textId="7225082A" w:rsidR="00B741DD" w:rsidRPr="00F15F84" w:rsidRDefault="00B741DD" w:rsidP="007B68E5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Költségvetési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8FF8046" w14:textId="793F0886" w:rsidR="00F3523C" w:rsidRPr="00F3523C" w:rsidRDefault="00F3523C" w:rsidP="00E259EA">
            <w:pPr>
              <w:pStyle w:val="Szvegtrzsbehzssal3"/>
              <w:ind w:firstLine="0"/>
              <w:rPr>
                <w:i w:val="0"/>
                <w:iCs w:val="0"/>
                <w:sz w:val="23"/>
                <w:szCs w:val="23"/>
              </w:rPr>
            </w:pPr>
            <w:r w:rsidRPr="00F3523C">
              <w:rPr>
                <w:i w:val="0"/>
                <w:iCs w:val="0"/>
                <w:sz w:val="23"/>
                <w:szCs w:val="23"/>
              </w:rPr>
              <w:t>A vármegyei közgyűlés által alapított kitüntető díjak</w:t>
            </w:r>
            <w:r>
              <w:rPr>
                <w:i w:val="0"/>
                <w:iCs w:val="0"/>
                <w:sz w:val="23"/>
                <w:szCs w:val="23"/>
              </w:rPr>
              <w:t xml:space="preserve"> odaítélésével a </w:t>
            </w:r>
            <w:proofErr w:type="spellStart"/>
            <w:r>
              <w:rPr>
                <w:i w:val="0"/>
                <w:iCs w:val="0"/>
                <w:sz w:val="23"/>
                <w:szCs w:val="23"/>
              </w:rPr>
              <w:t>díjazottak</w:t>
            </w:r>
            <w:proofErr w:type="spellEnd"/>
            <w:r w:rsidRPr="00F3523C">
              <w:rPr>
                <w:i w:val="0"/>
                <w:iCs w:val="0"/>
                <w:sz w:val="23"/>
                <w:szCs w:val="23"/>
              </w:rPr>
              <w:t xml:space="preserve"> </w:t>
            </w:r>
            <w:r w:rsidRPr="00F3523C">
              <w:rPr>
                <w:i w:val="0"/>
                <w:iCs w:val="0"/>
                <w:sz w:val="23"/>
                <w:szCs w:val="23"/>
              </w:rPr>
              <w:lastRenderedPageBreak/>
              <w:t>szobr</w:t>
            </w:r>
            <w:r>
              <w:rPr>
                <w:i w:val="0"/>
                <w:iCs w:val="0"/>
                <w:sz w:val="23"/>
                <w:szCs w:val="23"/>
              </w:rPr>
              <w:t>ot/</w:t>
            </w:r>
            <w:r w:rsidRPr="00F3523C">
              <w:rPr>
                <w:i w:val="0"/>
                <w:iCs w:val="0"/>
                <w:sz w:val="23"/>
                <w:szCs w:val="23"/>
              </w:rPr>
              <w:t>emlékplakette</w:t>
            </w:r>
            <w:r>
              <w:rPr>
                <w:i w:val="0"/>
                <w:iCs w:val="0"/>
                <w:sz w:val="23"/>
                <w:szCs w:val="23"/>
              </w:rPr>
              <w:t>t/e</w:t>
            </w:r>
            <w:r w:rsidRPr="00F3523C">
              <w:rPr>
                <w:i w:val="0"/>
                <w:iCs w:val="0"/>
                <w:sz w:val="23"/>
                <w:szCs w:val="23"/>
              </w:rPr>
              <w:t>mlékér</w:t>
            </w:r>
            <w:r>
              <w:rPr>
                <w:i w:val="0"/>
                <w:iCs w:val="0"/>
                <w:sz w:val="23"/>
                <w:szCs w:val="23"/>
              </w:rPr>
              <w:t>met/oklevelet vehetnek át.</w:t>
            </w:r>
          </w:p>
          <w:p w14:paraId="27E0B09B" w14:textId="0F679177" w:rsidR="00F3523C" w:rsidRPr="00F3523C" w:rsidRDefault="00F3523C" w:rsidP="00F3523C">
            <w:pPr>
              <w:pStyle w:val="Szvegtrzsbehzssal3"/>
              <w:rPr>
                <w:i w:val="0"/>
                <w:iCs w:val="0"/>
                <w:sz w:val="23"/>
                <w:szCs w:val="23"/>
              </w:rPr>
            </w:pPr>
            <w:r w:rsidRPr="00F3523C">
              <w:rPr>
                <w:i w:val="0"/>
                <w:iCs w:val="0"/>
                <w:sz w:val="23"/>
                <w:szCs w:val="23"/>
              </w:rPr>
              <w:t xml:space="preserve">A kitüntető díjakkal - az adományozó döntése alapján - pénzjutalom </w:t>
            </w:r>
            <w:r>
              <w:rPr>
                <w:i w:val="0"/>
                <w:iCs w:val="0"/>
                <w:sz w:val="23"/>
                <w:szCs w:val="23"/>
              </w:rPr>
              <w:t xml:space="preserve">is </w:t>
            </w:r>
            <w:r w:rsidRPr="00F3523C">
              <w:rPr>
                <w:i w:val="0"/>
                <w:iCs w:val="0"/>
                <w:sz w:val="23"/>
                <w:szCs w:val="23"/>
              </w:rPr>
              <w:t xml:space="preserve">jár. A pénzjutalom </w:t>
            </w:r>
            <w:proofErr w:type="spellStart"/>
            <w:r w:rsidRPr="00F3523C">
              <w:rPr>
                <w:i w:val="0"/>
                <w:iCs w:val="0"/>
                <w:sz w:val="23"/>
                <w:szCs w:val="23"/>
              </w:rPr>
              <w:t>díjankénti</w:t>
            </w:r>
            <w:proofErr w:type="spellEnd"/>
            <w:r w:rsidRPr="00F3523C">
              <w:rPr>
                <w:i w:val="0"/>
                <w:iCs w:val="0"/>
                <w:sz w:val="23"/>
                <w:szCs w:val="23"/>
              </w:rPr>
              <w:t xml:space="preserve"> összegét a közgyűlés évente, a költségvetésről szóló rendeletben állapítja meg.</w:t>
            </w:r>
          </w:p>
          <w:p w14:paraId="68B43AD5" w14:textId="67D1441E" w:rsidR="00F3523C" w:rsidRPr="00F3523C" w:rsidRDefault="00F3523C" w:rsidP="00E259EA">
            <w:pPr>
              <w:pStyle w:val="Szvegtrzsbehzssal3"/>
              <w:ind w:firstLine="0"/>
              <w:rPr>
                <w:i w:val="0"/>
                <w:iCs w:val="0"/>
                <w:sz w:val="23"/>
                <w:szCs w:val="23"/>
              </w:rPr>
            </w:pPr>
            <w:r w:rsidRPr="00F3523C">
              <w:rPr>
                <w:i w:val="0"/>
                <w:iCs w:val="0"/>
                <w:sz w:val="23"/>
                <w:szCs w:val="23"/>
              </w:rPr>
              <w:t>A pénzjutalmak és az adományozással járó egyéb</w:t>
            </w:r>
            <w:r>
              <w:rPr>
                <w:i w:val="0"/>
                <w:iCs w:val="0"/>
                <w:sz w:val="23"/>
                <w:szCs w:val="23"/>
              </w:rPr>
              <w:t>, fent megjelölt</w:t>
            </w:r>
            <w:r w:rsidRPr="00F3523C">
              <w:rPr>
                <w:i w:val="0"/>
                <w:iCs w:val="0"/>
                <w:sz w:val="23"/>
                <w:szCs w:val="23"/>
              </w:rPr>
              <w:t xml:space="preserve"> költségek fedezetét a vármegyei önkormányzat </w:t>
            </w:r>
            <w:r>
              <w:rPr>
                <w:i w:val="0"/>
                <w:iCs w:val="0"/>
                <w:sz w:val="23"/>
                <w:szCs w:val="23"/>
              </w:rPr>
              <w:t xml:space="preserve">minden évben a saját </w:t>
            </w:r>
            <w:r w:rsidRPr="00F3523C">
              <w:rPr>
                <w:i w:val="0"/>
                <w:iCs w:val="0"/>
                <w:sz w:val="23"/>
                <w:szCs w:val="23"/>
              </w:rPr>
              <w:t>költségvetésében biztosítja.</w:t>
            </w:r>
          </w:p>
        </w:tc>
      </w:tr>
      <w:tr w:rsidR="00A54A8C" w:rsidRPr="00F15F84" w14:paraId="45779EC1" w14:textId="77777777" w:rsidTr="00434605">
        <w:tc>
          <w:tcPr>
            <w:tcW w:w="4525" w:type="dxa"/>
            <w:shd w:val="clear" w:color="auto" w:fill="auto"/>
            <w:vAlign w:val="center"/>
          </w:tcPr>
          <w:p w14:paraId="2D6848CC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lastRenderedPageBreak/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BD83D7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Nem releváns.</w:t>
            </w:r>
          </w:p>
        </w:tc>
      </w:tr>
      <w:tr w:rsidR="00A54A8C" w:rsidRPr="00F15F84" w14:paraId="046BFCC1" w14:textId="77777777" w:rsidTr="00434605">
        <w:tc>
          <w:tcPr>
            <w:tcW w:w="4525" w:type="dxa"/>
            <w:shd w:val="clear" w:color="auto" w:fill="auto"/>
            <w:vAlign w:val="center"/>
          </w:tcPr>
          <w:p w14:paraId="19122F2D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Adminisztratív </w:t>
            </w:r>
            <w:proofErr w:type="spellStart"/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terheket</w:t>
            </w:r>
            <w:proofErr w:type="spellEnd"/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9A89BC0" w14:textId="5FC7E63E" w:rsidR="008149B1" w:rsidRPr="00F85F54" w:rsidRDefault="007B3BA6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>
              <w:rPr>
                <w:rFonts w:eastAsia="Times New Roman" w:cs="Times New Roman"/>
                <w:sz w:val="23"/>
                <w:szCs w:val="23"/>
                <w:lang w:eastAsia="hu-HU"/>
              </w:rPr>
              <w:t>N</w:t>
            </w:r>
            <w:r w:rsidR="00F85F5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em jár </w:t>
            </w:r>
            <w:r w:rsidR="008149B1">
              <w:rPr>
                <w:rFonts w:eastAsia="Times New Roman" w:cs="Times New Roman"/>
                <w:sz w:val="23"/>
                <w:szCs w:val="23"/>
                <w:lang w:eastAsia="hu-HU"/>
              </w:rPr>
              <w:t>jelentős</w:t>
            </w:r>
            <w:r w:rsidR="00B741DD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 adminisztratív </w:t>
            </w:r>
            <w:r w:rsidR="00A2622F">
              <w:rPr>
                <w:rFonts w:eastAsia="Times New Roman" w:cs="Times New Roman"/>
                <w:sz w:val="23"/>
                <w:szCs w:val="23"/>
                <w:lang w:eastAsia="hu-HU"/>
              </w:rPr>
              <w:t>következmén</w:t>
            </w:r>
            <w:r w:rsidR="009314CD">
              <w:rPr>
                <w:rFonts w:eastAsia="Times New Roman" w:cs="Times New Roman"/>
                <w:sz w:val="23"/>
                <w:szCs w:val="23"/>
                <w:lang w:eastAsia="hu-HU"/>
              </w:rPr>
              <w:t>nyel</w:t>
            </w:r>
            <w:r w:rsidR="00F85F5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, azonban a </w:t>
            </w:r>
            <w:r w:rsidR="008149B1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>megyei díjak kliséi</w:t>
            </w:r>
            <w:r w:rsidR="00F85F54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 xml:space="preserve">nek vármegyei elnevezésre történő </w:t>
            </w:r>
            <w:r w:rsidR="008149B1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>módosít</w:t>
            </w:r>
            <w:r w:rsidR="00F85F54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>ása</w:t>
            </w:r>
            <w:r w:rsidR="008149B1">
              <w:rPr>
                <w:rFonts w:eastAsia="Times New Roman" w:cs="Times New Roman"/>
                <w:bCs/>
                <w:sz w:val="23"/>
                <w:szCs w:val="23"/>
                <w:lang w:eastAsia="hu-HU"/>
              </w:rPr>
              <w:t xml:space="preserve"> szükséges.</w:t>
            </w:r>
          </w:p>
        </w:tc>
      </w:tr>
      <w:tr w:rsidR="00A54A8C" w:rsidRPr="00F15F84" w14:paraId="687B12DF" w14:textId="77777777" w:rsidTr="00434605">
        <w:tc>
          <w:tcPr>
            <w:tcW w:w="4525" w:type="dxa"/>
            <w:shd w:val="clear" w:color="auto" w:fill="auto"/>
            <w:vAlign w:val="center"/>
          </w:tcPr>
          <w:p w14:paraId="3DCC3016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D5D89C4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Nem releváns.</w:t>
            </w:r>
          </w:p>
        </w:tc>
      </w:tr>
      <w:tr w:rsidR="00A54A8C" w:rsidRPr="00F15F84" w14:paraId="72FCE22E" w14:textId="77777777" w:rsidTr="00434605">
        <w:tc>
          <w:tcPr>
            <w:tcW w:w="4525" w:type="dxa"/>
            <w:shd w:val="clear" w:color="auto" w:fill="auto"/>
            <w:vAlign w:val="center"/>
          </w:tcPr>
          <w:p w14:paraId="548FD9B7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i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DA0201E" w14:textId="018C359D" w:rsidR="009F3011" w:rsidRPr="00F15F84" w:rsidRDefault="00AB4C0D" w:rsidP="005E0E4C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Az </w:t>
            </w:r>
            <w:r w:rsidR="00214BE0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Alaptörvény és az </w:t>
            </w:r>
            <w:proofErr w:type="spellStart"/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Mötv</w:t>
            </w:r>
            <w:proofErr w:type="spellEnd"/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. </w:t>
            </w:r>
            <w:r w:rsidR="00214BE0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2023. január 1. napjától hatályos rendelkezéseinek 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történő megfelelés</w:t>
            </w:r>
            <w:r w:rsidR="007B68E5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.</w:t>
            </w:r>
          </w:p>
        </w:tc>
      </w:tr>
      <w:tr w:rsidR="00A54A8C" w:rsidRPr="00F15F84" w14:paraId="36815221" w14:textId="77777777" w:rsidTr="00434605">
        <w:tc>
          <w:tcPr>
            <w:tcW w:w="4525" w:type="dxa"/>
            <w:shd w:val="clear" w:color="auto" w:fill="auto"/>
            <w:vAlign w:val="center"/>
          </w:tcPr>
          <w:p w14:paraId="6A7E0342" w14:textId="77777777" w:rsidR="00B741DD" w:rsidRPr="00F15F84" w:rsidRDefault="00B741DD" w:rsidP="000241CA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F4FE140" w14:textId="26DC2CFC" w:rsidR="00A051D0" w:rsidRPr="00F15F84" w:rsidRDefault="00B741DD" w:rsidP="005E0E4C">
            <w:p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A </w:t>
            </w:r>
            <w:r w:rsidR="00AB4C0D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törvényességi felügyeletet gyakorló kormányhivatal </w:t>
            </w:r>
            <w:r w:rsidR="00AA34D7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törvényességi felügyeleti eljárást kezdeményezhet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.</w:t>
            </w:r>
            <w:r w:rsidR="004612F3"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 xml:space="preserve"> </w:t>
            </w:r>
          </w:p>
        </w:tc>
      </w:tr>
      <w:tr w:rsidR="00434605" w:rsidRPr="00F15F84" w14:paraId="72B5F64D" w14:textId="77777777" w:rsidTr="00434605">
        <w:tc>
          <w:tcPr>
            <w:tcW w:w="4525" w:type="dxa"/>
            <w:shd w:val="clear" w:color="auto" w:fill="auto"/>
            <w:vAlign w:val="center"/>
          </w:tcPr>
          <w:p w14:paraId="08BEAD58" w14:textId="5502A47B" w:rsidR="00B741DD" w:rsidRPr="00F15F84" w:rsidRDefault="00B741DD" w:rsidP="004612F3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Alkalmazásához szükséges feltétel: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60CCB95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személyi: 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03EAD8F7" w14:textId="3A3C1F54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szervezeti: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="008C6971"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             </w:t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63923A4B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 xml:space="preserve">tárgyi: 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  <w:p w14:paraId="7BD342C8" w14:textId="77777777" w:rsidR="00B741DD" w:rsidRPr="00F15F84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3"/>
                <w:szCs w:val="23"/>
                <w:lang w:eastAsia="hu-HU"/>
              </w:rPr>
            </w:pP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>pénzügyi:</w:t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b/>
                <w:sz w:val="23"/>
                <w:szCs w:val="23"/>
                <w:lang w:eastAsia="hu-HU"/>
              </w:rPr>
              <w:tab/>
            </w:r>
            <w:r w:rsidRPr="00F15F84">
              <w:rPr>
                <w:rFonts w:eastAsia="Times New Roman" w:cs="Times New Roman"/>
                <w:sz w:val="23"/>
                <w:szCs w:val="23"/>
                <w:lang w:eastAsia="hu-HU"/>
              </w:rPr>
              <w:t>biztosított</w:t>
            </w:r>
          </w:p>
        </w:tc>
      </w:tr>
    </w:tbl>
    <w:p w14:paraId="49B6EDB8" w14:textId="77777777" w:rsidR="00B741DD" w:rsidRDefault="00B741DD" w:rsidP="00434605">
      <w:pPr>
        <w:rPr>
          <w:rFonts w:eastAsia="Times New Roman" w:cs="Times New Roman"/>
          <w:b/>
          <w:szCs w:val="24"/>
          <w:lang w:eastAsia="hu-HU"/>
        </w:rPr>
      </w:pPr>
    </w:p>
    <w:p w14:paraId="459595AE" w14:textId="30B61549" w:rsidR="005E0E4C" w:rsidRPr="00434605" w:rsidRDefault="005E0E4C" w:rsidP="005E0E4C">
      <w:pPr>
        <w:jc w:val="both"/>
        <w:rPr>
          <w:rFonts w:eastAsia="Calibri" w:cs="Calibri"/>
          <w:szCs w:val="24"/>
        </w:rPr>
      </w:pPr>
      <w:r w:rsidRPr="00434605">
        <w:rPr>
          <w:rFonts w:eastAsia="Calibri" w:cs="Calibri"/>
          <w:szCs w:val="24"/>
        </w:rPr>
        <w:t>Fentiekre tekintettel kérem a közgyűlést</w:t>
      </w:r>
      <w:r>
        <w:rPr>
          <w:rFonts w:eastAsia="Calibri" w:cs="Calibri"/>
          <w:szCs w:val="24"/>
        </w:rPr>
        <w:t xml:space="preserve"> </w:t>
      </w:r>
      <w:r w:rsidRPr="00434605">
        <w:rPr>
          <w:rFonts w:eastAsia="Calibri" w:cs="Calibri"/>
          <w:szCs w:val="24"/>
        </w:rPr>
        <w:t>a</w:t>
      </w:r>
      <w:r w:rsidR="002561B5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>rendelet</w:t>
      </w:r>
      <w:r w:rsidR="00BF3AB5">
        <w:rPr>
          <w:rFonts w:eastAsia="Calibri" w:cs="Calibri"/>
          <w:szCs w:val="24"/>
        </w:rPr>
        <w:t>-tervezet</w:t>
      </w:r>
      <w:r>
        <w:rPr>
          <w:rFonts w:eastAsia="Calibri" w:cs="Calibri"/>
          <w:szCs w:val="24"/>
        </w:rPr>
        <w:t xml:space="preserve"> </w:t>
      </w:r>
      <w:r w:rsidR="002561B5">
        <w:rPr>
          <w:rFonts w:eastAsia="Calibri" w:cs="Calibri"/>
          <w:szCs w:val="24"/>
        </w:rPr>
        <w:t>elfogadására</w:t>
      </w:r>
      <w:r w:rsidRPr="00434605">
        <w:rPr>
          <w:rFonts w:eastAsia="Calibri" w:cs="Calibri"/>
          <w:szCs w:val="24"/>
        </w:rPr>
        <w:t>.</w:t>
      </w:r>
    </w:p>
    <w:p w14:paraId="4379DEF7" w14:textId="77777777" w:rsidR="002D2793" w:rsidRPr="00A54A8C" w:rsidRDefault="002D2793" w:rsidP="00434605">
      <w:pPr>
        <w:rPr>
          <w:rFonts w:eastAsia="Times New Roman" w:cs="Times New Roman"/>
          <w:b/>
          <w:szCs w:val="24"/>
          <w:lang w:eastAsia="hu-HU"/>
        </w:rPr>
      </w:pPr>
    </w:p>
    <w:p w14:paraId="5035A645" w14:textId="7AED3954" w:rsidR="000C56D2" w:rsidRDefault="0038521E" w:rsidP="005E0E4C">
      <w:pPr>
        <w:rPr>
          <w:rFonts w:eastAsia="Times New Roman" w:cs="Times New Roman"/>
          <w:szCs w:val="20"/>
          <w:lang w:eastAsia="hu-HU"/>
        </w:rPr>
      </w:pPr>
      <w:r w:rsidRPr="00A54A8C">
        <w:rPr>
          <w:rFonts w:eastAsia="Times New Roman" w:cs="Times New Roman"/>
          <w:szCs w:val="20"/>
          <w:lang w:eastAsia="hu-HU"/>
        </w:rPr>
        <w:t>Debrecen, 202</w:t>
      </w:r>
      <w:r w:rsidR="00F628BC">
        <w:rPr>
          <w:rFonts w:eastAsia="Times New Roman" w:cs="Times New Roman"/>
          <w:szCs w:val="20"/>
          <w:lang w:eastAsia="hu-HU"/>
        </w:rPr>
        <w:t>3</w:t>
      </w:r>
      <w:r w:rsidRPr="00A54A8C">
        <w:rPr>
          <w:rFonts w:eastAsia="Times New Roman" w:cs="Times New Roman"/>
          <w:szCs w:val="20"/>
          <w:lang w:eastAsia="hu-HU"/>
        </w:rPr>
        <w:t xml:space="preserve">. </w:t>
      </w:r>
      <w:r w:rsidR="00F628BC">
        <w:rPr>
          <w:rFonts w:eastAsia="Times New Roman" w:cs="Times New Roman"/>
          <w:szCs w:val="20"/>
          <w:lang w:eastAsia="hu-HU"/>
        </w:rPr>
        <w:t>február 1</w:t>
      </w:r>
      <w:r w:rsidR="009314CD">
        <w:rPr>
          <w:rFonts w:eastAsia="Times New Roman" w:cs="Times New Roman"/>
          <w:szCs w:val="20"/>
          <w:lang w:eastAsia="hu-HU"/>
        </w:rPr>
        <w:t>7</w:t>
      </w:r>
      <w:r w:rsidRPr="00A54A8C">
        <w:rPr>
          <w:rFonts w:eastAsia="Times New Roman" w:cs="Times New Roman"/>
          <w:szCs w:val="20"/>
          <w:lang w:eastAsia="hu-HU"/>
        </w:rPr>
        <w:t>.</w:t>
      </w:r>
    </w:p>
    <w:p w14:paraId="4085BFE8" w14:textId="77777777" w:rsidR="0038521E" w:rsidRDefault="0038521E" w:rsidP="000C56D2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4B4643A9" w14:textId="421E3736" w:rsidR="000C56D2" w:rsidRPr="00A54A8C" w:rsidRDefault="000C56D2" w:rsidP="000C56D2">
      <w:pPr>
        <w:ind w:left="6372"/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Pajna Zoltán</w:t>
      </w:r>
    </w:p>
    <w:p w14:paraId="619E995D" w14:textId="75872C0B" w:rsidR="000C56D2" w:rsidRPr="00A54A8C" w:rsidRDefault="0038521E" w:rsidP="000C56D2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      </w:t>
      </w:r>
      <w:r w:rsidR="000C56D2" w:rsidRPr="00A54A8C">
        <w:rPr>
          <w:rFonts w:eastAsia="Times New Roman" w:cs="Times New Roman"/>
          <w:b/>
          <w:szCs w:val="24"/>
          <w:lang w:eastAsia="hu-HU"/>
        </w:rPr>
        <w:t>elnök</w:t>
      </w:r>
    </w:p>
    <w:p w14:paraId="1C6E5F00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513F5126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Az előterjesztés a törvényességi követelményeknek megfelel:</w:t>
      </w:r>
    </w:p>
    <w:p w14:paraId="051909F5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2C9FA5BE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03A6242C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 xml:space="preserve">       Dr. Dobi Csaba</w:t>
      </w:r>
    </w:p>
    <w:p w14:paraId="2514D4E2" w14:textId="37368E11" w:rsidR="00972032" w:rsidRDefault="000C56D2" w:rsidP="00AF55E5">
      <w:pPr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 xml:space="preserve">             jegyző</w:t>
      </w:r>
    </w:p>
    <w:p w14:paraId="42F5047B" w14:textId="4CB9C883" w:rsidR="00946E8E" w:rsidRDefault="00946E8E" w:rsidP="00972032">
      <w:pPr>
        <w:jc w:val="right"/>
        <w:rPr>
          <w:rFonts w:eastAsia="Times New Roman" w:cs="Times New Roman"/>
          <w:szCs w:val="24"/>
          <w:lang w:eastAsia="hu-HU"/>
        </w:rPr>
      </w:pPr>
    </w:p>
    <w:p w14:paraId="0E4E1DAA" w14:textId="65D4AE97" w:rsidR="00946E8E" w:rsidRDefault="00946E8E" w:rsidP="00972032">
      <w:pPr>
        <w:jc w:val="right"/>
        <w:rPr>
          <w:rFonts w:eastAsia="Times New Roman" w:cs="Times New Roman"/>
          <w:szCs w:val="24"/>
          <w:lang w:eastAsia="hu-HU"/>
        </w:rPr>
      </w:pPr>
    </w:p>
    <w:p w14:paraId="2B3ABAA9" w14:textId="0717BD24" w:rsidR="00946E8E" w:rsidRDefault="00946E8E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14:paraId="0E7185F5" w14:textId="77777777" w:rsidR="009870C5" w:rsidRDefault="009870C5" w:rsidP="009870C5">
      <w:pPr>
        <w:pStyle w:val="Norml1"/>
        <w:jc w:val="center"/>
        <w:rPr>
          <w:b/>
          <w:bCs/>
        </w:rPr>
      </w:pPr>
      <w:r>
        <w:rPr>
          <w:b/>
          <w:bCs/>
        </w:rPr>
        <w:lastRenderedPageBreak/>
        <w:t>Hajdú-Bihar Vármegye Önkormányzata Közgyűlésének</w:t>
      </w:r>
    </w:p>
    <w:p w14:paraId="342CC7B2" w14:textId="11324BC0" w:rsidR="009870C5" w:rsidRDefault="00BF3AB5" w:rsidP="009870C5">
      <w:pPr>
        <w:pStyle w:val="Norml1"/>
        <w:jc w:val="center"/>
        <w:rPr>
          <w:b/>
          <w:bCs/>
        </w:rPr>
      </w:pPr>
      <w:proofErr w:type="gramStart"/>
      <w:r>
        <w:rPr>
          <w:b/>
          <w:bCs/>
        </w:rPr>
        <w:t>…</w:t>
      </w:r>
      <w:r w:rsidR="009870C5">
        <w:rPr>
          <w:b/>
          <w:bCs/>
        </w:rPr>
        <w:t>.</w:t>
      </w:r>
      <w:proofErr w:type="gramEnd"/>
      <w:r w:rsidR="009870C5">
        <w:rPr>
          <w:b/>
          <w:bCs/>
        </w:rPr>
        <w:t>/2023. (…</w:t>
      </w:r>
      <w:r>
        <w:rPr>
          <w:b/>
          <w:bCs/>
        </w:rPr>
        <w:t>..</w:t>
      </w:r>
      <w:r w:rsidR="009870C5">
        <w:rPr>
          <w:b/>
          <w:bCs/>
        </w:rPr>
        <w:t>) önkormányzati rendelete</w:t>
      </w:r>
    </w:p>
    <w:p w14:paraId="64910459" w14:textId="77777777" w:rsidR="00946E8E" w:rsidRPr="00946E8E" w:rsidRDefault="00946E8E" w:rsidP="00946E8E">
      <w:pPr>
        <w:jc w:val="center"/>
        <w:rPr>
          <w:b/>
        </w:rPr>
      </w:pPr>
      <w:r w:rsidRPr="00946E8E">
        <w:rPr>
          <w:b/>
        </w:rPr>
        <w:t xml:space="preserve">a kitüntető díjak alapításáról és adományozásáról </w:t>
      </w:r>
    </w:p>
    <w:p w14:paraId="2A60BE2C" w14:textId="77777777" w:rsidR="00946E8E" w:rsidRPr="00946E8E" w:rsidRDefault="00946E8E" w:rsidP="00946E8E"/>
    <w:p w14:paraId="5C6C70C7" w14:textId="7BD5F422" w:rsidR="00946E8E" w:rsidRPr="00946E8E" w:rsidRDefault="00946E8E" w:rsidP="00946E8E">
      <w:pPr>
        <w:jc w:val="both"/>
      </w:pPr>
      <w:r w:rsidRPr="00946E8E">
        <w:t xml:space="preserve">Hajdú-Bihar Vármegye Önkormányzata Közgyűlése </w:t>
      </w:r>
      <w:r w:rsidR="00DC7089" w:rsidRPr="00946E8E">
        <w:t xml:space="preserve">a Magyarország címerének és </w:t>
      </w:r>
      <w:proofErr w:type="spellStart"/>
      <w:r w:rsidR="00DC7089" w:rsidRPr="00946E8E">
        <w:t>zászlajának</w:t>
      </w:r>
      <w:proofErr w:type="spellEnd"/>
      <w:r w:rsidR="00DC7089" w:rsidRPr="00946E8E">
        <w:t xml:space="preserve"> használatáról, valamint állami kitüntetéseiről szóló 2011. évi CCII. törvény 24. § (9) bekezdésében kapott felhatalmazás alapján</w:t>
      </w:r>
      <w:r w:rsidR="00DC7089">
        <w:t>,</w:t>
      </w:r>
      <w:r w:rsidR="00BF16E1" w:rsidRPr="00BF16E1">
        <w:t xml:space="preserve"> az Alaptörvény 32. cikk (1) bekezdés </w:t>
      </w:r>
      <w:r w:rsidR="00BF16E1">
        <w:t>i</w:t>
      </w:r>
      <w:r w:rsidR="00BF16E1" w:rsidRPr="00BF16E1">
        <w:t xml:space="preserve">) pontjában meghatározott feladatkörében eljárva </w:t>
      </w:r>
      <w:r w:rsidR="00BF16E1">
        <w:t xml:space="preserve">a </w:t>
      </w:r>
      <w:r w:rsidRPr="00946E8E">
        <w:t>következőket rendeli el:</w:t>
      </w:r>
    </w:p>
    <w:p w14:paraId="472F777B" w14:textId="77777777" w:rsidR="00946E8E" w:rsidRPr="00946E8E" w:rsidRDefault="00946E8E" w:rsidP="00946E8E">
      <w:pPr>
        <w:jc w:val="both"/>
        <w:rPr>
          <w:rFonts w:eastAsia="Times New Roman" w:cs="Times New Roman"/>
          <w:b/>
          <w:szCs w:val="24"/>
          <w:lang w:eastAsia="hu-HU"/>
        </w:rPr>
      </w:pPr>
    </w:p>
    <w:p w14:paraId="030786D3" w14:textId="77777777" w:rsidR="00946E8E" w:rsidRPr="00946E8E" w:rsidRDefault="00946E8E" w:rsidP="00946E8E">
      <w:pPr>
        <w:numPr>
          <w:ilvl w:val="0"/>
          <w:numId w:val="14"/>
        </w:numPr>
        <w:contextualSpacing/>
        <w:jc w:val="center"/>
        <w:rPr>
          <w:rFonts w:eastAsia="Times New Roman" w:cs="Times New Roman"/>
          <w:b/>
          <w:szCs w:val="24"/>
          <w:lang w:eastAsia="hu-HU"/>
        </w:rPr>
      </w:pPr>
      <w:r w:rsidRPr="00946E8E">
        <w:rPr>
          <w:rFonts w:eastAsia="Times New Roman" w:cs="Times New Roman"/>
          <w:b/>
          <w:szCs w:val="24"/>
          <w:lang w:eastAsia="hu-HU"/>
        </w:rPr>
        <w:t>Általános rendelkezések</w:t>
      </w:r>
    </w:p>
    <w:p w14:paraId="04A35D25" w14:textId="77777777" w:rsidR="00946E8E" w:rsidRPr="00946E8E" w:rsidRDefault="00946E8E" w:rsidP="00946E8E">
      <w:pPr>
        <w:jc w:val="center"/>
      </w:pPr>
    </w:p>
    <w:p w14:paraId="0A3915B5" w14:textId="62A5A00E" w:rsidR="00946E8E" w:rsidRPr="00946E8E" w:rsidRDefault="00025765" w:rsidP="00946E8E">
      <w:pPr>
        <w:jc w:val="both"/>
      </w:pPr>
      <w:r w:rsidRPr="00025765">
        <w:rPr>
          <w:b/>
          <w:bCs/>
        </w:rPr>
        <w:t>1. §</w:t>
      </w:r>
      <w:r>
        <w:t xml:space="preserve"> </w:t>
      </w:r>
      <w:r w:rsidR="00946E8E" w:rsidRPr="00946E8E">
        <w:t>A vármegyei közgyűlés a vármegye társadalmi, gazdasági életében, önkormányzati, közigazgatási, tudományos, irodalmi, művészeti, közoktatási, közművelődési, sport, mezőgazdasági és egyéb szakmai területen kimagasló eredményeket elérő egyének és közösségek elismerése céljából a következő kitüntető díjakat alapítja:</w:t>
      </w:r>
    </w:p>
    <w:p w14:paraId="39655F45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Bocskai István-díja",</w:t>
      </w:r>
    </w:p>
    <w:p w14:paraId="0104A081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Kölcsey Ferenc-díja",</w:t>
      </w:r>
    </w:p>
    <w:p w14:paraId="298E1E73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 xml:space="preserve">„Hajdú-Bihar Vármegye Önkormányzatának </w:t>
      </w:r>
      <w:proofErr w:type="spellStart"/>
      <w:r w:rsidRPr="00946E8E">
        <w:t>Maróthi</w:t>
      </w:r>
      <w:proofErr w:type="spellEnd"/>
      <w:r w:rsidRPr="00946E8E">
        <w:t xml:space="preserve"> György-díja",</w:t>
      </w:r>
    </w:p>
    <w:p w14:paraId="4C32F459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Arany Sándor-díja”</w:t>
      </w:r>
    </w:p>
    <w:p w14:paraId="59D4E61D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Kovács Pál-díja”,</w:t>
      </w:r>
    </w:p>
    <w:p w14:paraId="578CDEB8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az Év Civil Szervezete díja”,</w:t>
      </w:r>
    </w:p>
    <w:p w14:paraId="5249202B" w14:textId="77777777" w:rsidR="00946E8E" w:rsidRPr="00946E8E" w:rsidRDefault="00946E8E" w:rsidP="00946E8E">
      <w:pPr>
        <w:numPr>
          <w:ilvl w:val="0"/>
          <w:numId w:val="10"/>
        </w:numPr>
        <w:jc w:val="both"/>
      </w:pPr>
      <w:r w:rsidRPr="00946E8E">
        <w:t>„Hajdú-Bihar Vármegye Önkormányzatának Emlékérme”.</w:t>
      </w:r>
    </w:p>
    <w:p w14:paraId="5A63FDF7" w14:textId="77777777" w:rsidR="00946E8E" w:rsidRPr="00946E8E" w:rsidRDefault="00946E8E" w:rsidP="00946E8E">
      <w:pPr>
        <w:jc w:val="both"/>
      </w:pPr>
    </w:p>
    <w:p w14:paraId="3E93D040" w14:textId="54F38537" w:rsidR="00946E8E" w:rsidRPr="00946E8E" w:rsidRDefault="00025765" w:rsidP="00946E8E">
      <w:pPr>
        <w:jc w:val="both"/>
      </w:pPr>
      <w:r w:rsidRPr="00025765">
        <w:rPr>
          <w:b/>
          <w:bCs/>
        </w:rPr>
        <w:t>2. §</w:t>
      </w:r>
      <w:r>
        <w:t xml:space="preserve"> </w:t>
      </w:r>
      <w:r w:rsidR="00946E8E" w:rsidRPr="00946E8E">
        <w:t>(1) A kitüntető díjak adományozásának feltételei:</w:t>
      </w:r>
    </w:p>
    <w:p w14:paraId="47A90715" w14:textId="6E75F504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Bocskai István-díja" adományozható azoknak, akik munkájukkal, társadalmi megbízatásuk kimagasló színvonalú teljesítésével, közéleti tevékenységükkel, több évtizedes munkásságukkal jelentősen hozzájárultak Hajdú-Bihar vármegye fejlődéséhez, fejlesztéséhez, a vármegye értékeinek feltárásához és megismertetés</w:t>
      </w:r>
      <w:r w:rsidR="00471A3B">
        <w:rPr>
          <w:rFonts w:eastAsia="Times New Roman" w:cs="Times New Roman"/>
          <w:szCs w:val="20"/>
          <w:lang w:eastAsia="hu-HU"/>
        </w:rPr>
        <w:t>é</w:t>
      </w:r>
      <w:r w:rsidRPr="00946E8E">
        <w:rPr>
          <w:rFonts w:eastAsia="Times New Roman" w:cs="Times New Roman"/>
          <w:szCs w:val="20"/>
          <w:lang w:eastAsia="hu-HU"/>
        </w:rPr>
        <w:t>hez.</w:t>
      </w:r>
    </w:p>
    <w:p w14:paraId="187E7A30" w14:textId="77777777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Kölcsey Ferenc-díja" adományozható annak a fiatal művésznek, aki a kulturális élet, az irodalom, a művészetek (zene, tánc, színház, képző- és iparművészet, építőművészet, népművészet, film- és fotóművészet) terén kiemelkedő művészi színvonalú alkotó tevékenységet mutat fel, valamint annak a személynek, aki egész életművével a közművelődésben maradandó értékeket teremtő, kimagasló munkát végzett.</w:t>
      </w:r>
    </w:p>
    <w:p w14:paraId="0961C100" w14:textId="531044D1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„Hajdú-Bihar Vármegye Önkormányzatának 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Maróthi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 György-díja" adományozható annak a fiatal pedagógusnak, aki kiemelkedő nevelő és oktató munkát végez a gyermekek, a tanulók személyiségformálásában, képességfejlesztésében, tehetséggondozásában. A díj adományozható továbbá azon személynek, aki hosszú időn át kimagaslóan eredményes pedagógiai tevékenységet folytatott, iskolateremtő munkássága elméleti és gyakorlati eredményeit a vármegye több oktatási intézményében hasznosítják. </w:t>
      </w:r>
    </w:p>
    <w:p w14:paraId="57A5DFD9" w14:textId="5ADC95DE" w:rsidR="00946E8E" w:rsidRPr="00946E8E" w:rsidRDefault="00471A3B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>„</w:t>
      </w:r>
      <w:r w:rsidR="00946E8E" w:rsidRPr="00946E8E">
        <w:rPr>
          <w:rFonts w:eastAsia="Times New Roman" w:cs="Times New Roman"/>
          <w:szCs w:val="20"/>
          <w:lang w:eastAsia="hu-HU"/>
        </w:rPr>
        <w:t>Hajdú-Bihar Vármegye Önkormányzatának Arany Sándor-díja” adományozható azon fiatal, vagy több évtizedes tapasztalattal rendelkező személyek részére, akik a vármegye mezőgazdaságának fejlesztésével, az új technológiák elterjesztésével, a termelés hatékonyságát javító kutatásokkal, az agrárium európai uniós csatlakozását elősegítő tevékenységükkel, munkásságukkal hozzájárultak a mezőgazdaságból élők életminőségének javításához.</w:t>
      </w:r>
    </w:p>
    <w:p w14:paraId="5F46ABB7" w14:textId="77777777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Kovács Pál-díja” adományozható azoknak az aktív, vagy a versenyzéstől visszavonult sportolóknak, akik kiemelkedő sporteredményt értek el, valamint azoknak, akik sportvezetői, sportoktatói, sportpedagógusi munkájukat kimagasló színvonalon végezték.</w:t>
      </w:r>
      <w:r w:rsidRPr="00946E8E">
        <w:rPr>
          <w:rFonts w:eastAsia="Times New Roman" w:cs="Times New Roman"/>
          <w:szCs w:val="20"/>
          <w:vertAlign w:val="superscript"/>
          <w:lang w:eastAsia="hu-HU"/>
        </w:rPr>
        <w:t xml:space="preserve"> </w:t>
      </w:r>
    </w:p>
    <w:p w14:paraId="03B162C4" w14:textId="77777777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lastRenderedPageBreak/>
        <w:t>„Hajdú-Bihar Vármegye Önkormányzatának az Év Civil Szervezete díja” adományozható a Hajdú-Bihar vármegyében kiemelkedő tevékenységet végző azon szervezeteknek, amelyek az adott évben – tevékenységi területüktől függetlenül – támogatták a helyi civil társadalom épülését. A díj olyan civil szervezeteknek adható, amelyek szervezetileg és működésükben is a pártoktól függetlenek, önálló jogi személyiséggel rendelkeznek, az önkéntesség elve alapján szerveződnek, bírósági nyilvántartásba vételük szerint Hajdú-Bihar vármegyében rendelkeznek székhellyel.</w:t>
      </w:r>
    </w:p>
    <w:p w14:paraId="3156C569" w14:textId="77777777" w:rsidR="00946E8E" w:rsidRPr="00946E8E" w:rsidRDefault="00946E8E" w:rsidP="00946E8E">
      <w:pPr>
        <w:numPr>
          <w:ilvl w:val="0"/>
          <w:numId w:val="11"/>
        </w:numPr>
        <w:tabs>
          <w:tab w:val="left" w:pos="3828"/>
        </w:tabs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Emlékérme" adományozásával a közgyűlés elnöke elismerését fejezi ki azoknak, akik a tudományos, kulturális, sportéletben, valamint a vármegye nemzetközi kapcsolatainak építésében, a vármegye közbiztonságának javításában, a vármegye közigazgatásában, a nemzetiségi jogok védelmében és gyakorlásában, vagy más területeken kimagasló eredményeket értek el, vagy tevékenységükkel, eredményeikkel méltóvá váltak az elismerésre. Az Emlékérem adományozásának feltételei a következők:</w:t>
      </w:r>
    </w:p>
    <w:p w14:paraId="78D193E6" w14:textId="77777777" w:rsidR="00946E8E" w:rsidRPr="00946E8E" w:rsidRDefault="00946E8E" w:rsidP="00946E8E">
      <w:pPr>
        <w:tabs>
          <w:tab w:val="left" w:pos="3828"/>
        </w:tabs>
        <w:ind w:left="360"/>
        <w:jc w:val="both"/>
        <w:rPr>
          <w:rFonts w:eastAsia="Times New Roman" w:cs="Times New Roman"/>
          <w:szCs w:val="20"/>
          <w:lang w:eastAsia="hu-HU"/>
        </w:rPr>
      </w:pPr>
      <w:proofErr w:type="spellStart"/>
      <w:r w:rsidRPr="00946E8E">
        <w:rPr>
          <w:rFonts w:eastAsia="Times New Roman" w:cs="Times New Roman"/>
          <w:szCs w:val="20"/>
          <w:lang w:eastAsia="hu-HU"/>
        </w:rPr>
        <w:t>ga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) „Hajdú-Bihar Vármegye Önkormányzatának Emlékérme" adományozható azoknak, akik a tudományos, kulturális, sportéletben, valamint a vármegye nemzetközi kapcsolatainak építésében, vagy más területeken kimagasló eredményeket érnek el. </w:t>
      </w:r>
    </w:p>
    <w:p w14:paraId="4942745D" w14:textId="77777777" w:rsidR="00946E8E" w:rsidRPr="00946E8E" w:rsidRDefault="00946E8E" w:rsidP="00946E8E">
      <w:pPr>
        <w:ind w:left="360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946E8E">
        <w:t>gb</w:t>
      </w:r>
      <w:proofErr w:type="spellEnd"/>
      <w:r w:rsidRPr="00946E8E">
        <w:t xml:space="preserve">) „Hajdú-Bihar Vármegye Önkormányzatának Emlékérme" „Hajdú-Bihar Vármegye Rendőre” felirattal adományozható </w:t>
      </w:r>
      <w:r w:rsidRPr="00946E8E">
        <w:rPr>
          <w:rFonts w:eastAsia="Times New Roman" w:cs="Times New Roman"/>
          <w:szCs w:val="24"/>
          <w:lang w:eastAsia="hu-HU"/>
        </w:rPr>
        <w:t xml:space="preserve">a Hajdú-Bihar Vármegyei Rendőr-főkapitányság állományában szolgálatot teljesítő rendőrök munkájának elismerése érdekében </w:t>
      </w:r>
      <w:r w:rsidRPr="00946E8E">
        <w:t xml:space="preserve">azoknak </w:t>
      </w:r>
      <w:r w:rsidRPr="00946E8E">
        <w:rPr>
          <w:rFonts w:eastAsia="Times New Roman" w:cs="Times New Roman"/>
          <w:szCs w:val="24"/>
          <w:lang w:eastAsia="hu-HU"/>
        </w:rPr>
        <w:t>a személyeknek, akik a vármegye közbiztonságának, határőrizeti rendjének megőrzése, javítása terén kiemelkedő tevékenységet végeznek.</w:t>
      </w:r>
    </w:p>
    <w:p w14:paraId="11416560" w14:textId="77777777" w:rsidR="00946E8E" w:rsidRPr="00946E8E" w:rsidRDefault="00946E8E" w:rsidP="00946E8E">
      <w:pPr>
        <w:ind w:left="360"/>
        <w:jc w:val="both"/>
      </w:pPr>
      <w:proofErr w:type="spellStart"/>
      <w:r w:rsidRPr="00946E8E">
        <w:t>gc</w:t>
      </w:r>
      <w:proofErr w:type="spellEnd"/>
      <w:r w:rsidRPr="00946E8E">
        <w:t>) „Hajdú-Bihar Vármegye Önkormányzatának Emlékérme" „Hajdú-Bihar Vármegye Közigazgatásáért” felirattal adományozható azoknak, akik tartósan kifejtett rendkívüli teljesítményükkel hozzájárulnak a vármegyében lévő települések helyi önkormányzásához, valamint akik a vármegyei önkormányzat, vagy a vármegye érdekében kimagasló önkormányzati vagy közigazgatási munkát végeznek.</w:t>
      </w:r>
    </w:p>
    <w:p w14:paraId="27750100" w14:textId="686B6A1D" w:rsidR="00946E8E" w:rsidRDefault="00946E8E" w:rsidP="00946E8E">
      <w:pPr>
        <w:tabs>
          <w:tab w:val="left" w:pos="3828"/>
        </w:tabs>
        <w:ind w:left="360"/>
        <w:jc w:val="both"/>
        <w:rPr>
          <w:rFonts w:eastAsia="Times New Roman" w:cs="Times New Roman"/>
          <w:szCs w:val="20"/>
          <w:lang w:eastAsia="hu-HU"/>
        </w:rPr>
      </w:pPr>
      <w:proofErr w:type="spellStart"/>
      <w:r w:rsidRPr="00946E8E">
        <w:rPr>
          <w:rFonts w:eastAsia="Times New Roman" w:cs="Times New Roman"/>
          <w:szCs w:val="20"/>
          <w:lang w:eastAsia="hu-HU"/>
        </w:rPr>
        <w:t>gd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>) „Hajdú-Bihar Vármegye Önkormányzatának Emlékérme" „Hajdú-Bihar Vármegye Nemzetiségeiért” felirattal adományozható azoknak, akik a vármegyében élő nemzetiségek nyelvi, tárgyi és szellemi kultúrájának, történelmi hagyományainak megőrzése, valamint a nemzetiségi jogok védelme és gyakorlása, az integrált nevelés-oktatás elősegítése érdekében kimagasló munkát végeznek.</w:t>
      </w:r>
    </w:p>
    <w:p w14:paraId="7BD2B93E" w14:textId="77777777" w:rsidR="00D40F00" w:rsidRDefault="00D40F00" w:rsidP="00946E8E">
      <w:pPr>
        <w:tabs>
          <w:tab w:val="left" w:pos="3828"/>
        </w:tabs>
        <w:ind w:left="360"/>
        <w:jc w:val="both"/>
        <w:rPr>
          <w:rFonts w:eastAsia="Times New Roman" w:cs="Times New Roman"/>
          <w:szCs w:val="20"/>
          <w:lang w:eastAsia="hu-HU"/>
        </w:rPr>
      </w:pPr>
    </w:p>
    <w:p w14:paraId="4EB41CFD" w14:textId="5E197024" w:rsidR="00946E8E" w:rsidRDefault="00946E8E" w:rsidP="00946E8E">
      <w:pPr>
        <w:jc w:val="both"/>
      </w:pPr>
      <w:r w:rsidRPr="00946E8E">
        <w:t>(2) „Hajdú-Bihar Vármegye Önkormányzatának Emlékérme" adományozása esetén a kimagasló tevékenység ezüst, az elismerésre érdemes tevékenység ezüstözött bronz Emlékéremmel kerül díjazásra.</w:t>
      </w:r>
    </w:p>
    <w:p w14:paraId="10EFEF38" w14:textId="77777777" w:rsidR="00D40F00" w:rsidRPr="00946E8E" w:rsidRDefault="00D40F00" w:rsidP="00946E8E">
      <w:pPr>
        <w:jc w:val="both"/>
      </w:pPr>
    </w:p>
    <w:p w14:paraId="2E54A268" w14:textId="77777777" w:rsidR="00946E8E" w:rsidRPr="00946E8E" w:rsidRDefault="00946E8E" w:rsidP="00946E8E">
      <w:pPr>
        <w:jc w:val="both"/>
      </w:pPr>
      <w:r w:rsidRPr="00946E8E">
        <w:t>(3) A díjak egyéneknek és közösségeknek, valamint külföldi állampolgároknak és közösségeiknek egyaránt adományozhatók.</w:t>
      </w:r>
    </w:p>
    <w:p w14:paraId="7FE72FD7" w14:textId="77777777" w:rsidR="00946E8E" w:rsidRPr="00946E8E" w:rsidRDefault="00946E8E" w:rsidP="00946E8E">
      <w:pPr>
        <w:jc w:val="both"/>
      </w:pPr>
    </w:p>
    <w:p w14:paraId="3ABCDDB2" w14:textId="1E28B3CA" w:rsidR="00946E8E" w:rsidRDefault="00025765" w:rsidP="00025765">
      <w:pPr>
        <w:jc w:val="both"/>
        <w:rPr>
          <w:rFonts w:eastAsia="Times New Roman" w:cs="Times New Roman"/>
          <w:szCs w:val="20"/>
          <w:lang w:eastAsia="hu-HU"/>
        </w:rPr>
      </w:pPr>
      <w:r w:rsidRPr="00025765">
        <w:rPr>
          <w:rFonts w:eastAsia="Times New Roman" w:cs="Times New Roman"/>
          <w:b/>
          <w:bCs/>
          <w:szCs w:val="20"/>
          <w:lang w:eastAsia="hu-HU"/>
        </w:rPr>
        <w:t>3.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46E8E" w:rsidRPr="00946E8E">
        <w:rPr>
          <w:rFonts w:eastAsia="Times New Roman" w:cs="Times New Roman"/>
          <w:szCs w:val="20"/>
          <w:lang w:eastAsia="hu-HU"/>
        </w:rPr>
        <w:t>(1) A kitüntetésben részesültek a díjakhoz a tevékenység méltatását és az adományozást igazoló oklevelet kapnak.</w:t>
      </w:r>
    </w:p>
    <w:p w14:paraId="1A860DCC" w14:textId="77777777" w:rsidR="00D40F00" w:rsidRPr="00946E8E" w:rsidRDefault="00D40F00" w:rsidP="00025765">
      <w:pPr>
        <w:jc w:val="both"/>
        <w:rPr>
          <w:rFonts w:eastAsia="Times New Roman" w:cs="Times New Roman"/>
          <w:szCs w:val="20"/>
          <w:lang w:eastAsia="hu-HU"/>
        </w:rPr>
      </w:pPr>
    </w:p>
    <w:p w14:paraId="46CC99CB" w14:textId="77777777" w:rsidR="00946E8E" w:rsidRPr="00946E8E" w:rsidRDefault="00946E8E" w:rsidP="00946E8E">
      <w:pPr>
        <w:jc w:val="both"/>
      </w:pPr>
      <w:r w:rsidRPr="00946E8E">
        <w:t>(2) A díjakkal járó szobrok, emlékplakettek és az Emlékérem leírása a következő:</w:t>
      </w:r>
    </w:p>
    <w:p w14:paraId="31DD70B7" w14:textId="01FC30CF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hu-HU"/>
        </w:rPr>
      </w:pPr>
      <w:r w:rsidRPr="00946E8E">
        <w:rPr>
          <w:rFonts w:eastAsia="Times New Roman" w:cs="Times New Roman"/>
          <w:snapToGrid w:val="0"/>
          <w:szCs w:val="20"/>
          <w:lang w:eastAsia="hu-HU"/>
        </w:rPr>
        <w:t>„Hajdú-Bihar Vármegye Önkormányzatának Bocskai István díja” 6,5 x 5 x 5 cm hasáb posztamens (márvány), „Hajdú-Bihar Vármegye Önkormányzat</w:t>
      </w:r>
      <w:r w:rsidR="007264F9">
        <w:rPr>
          <w:rFonts w:eastAsia="Times New Roman" w:cs="Times New Roman"/>
          <w:snapToGrid w:val="0"/>
          <w:szCs w:val="20"/>
          <w:lang w:eastAsia="hu-HU"/>
        </w:rPr>
        <w:t>ának</w:t>
      </w:r>
      <w:r w:rsidRPr="00946E8E">
        <w:rPr>
          <w:rFonts w:eastAsia="Times New Roman" w:cs="Times New Roman"/>
          <w:snapToGrid w:val="0"/>
          <w:szCs w:val="20"/>
          <w:lang w:eastAsia="hu-HU"/>
        </w:rPr>
        <w:t xml:space="preserve"> Bocskai</w:t>
      </w:r>
      <w:r w:rsidR="00C36C03">
        <w:rPr>
          <w:rFonts w:eastAsia="Times New Roman" w:cs="Times New Roman"/>
          <w:snapToGrid w:val="0"/>
          <w:szCs w:val="20"/>
          <w:lang w:eastAsia="hu-HU"/>
        </w:rPr>
        <w:t>-</w:t>
      </w:r>
      <w:r w:rsidRPr="00946E8E">
        <w:rPr>
          <w:rFonts w:eastAsia="Times New Roman" w:cs="Times New Roman"/>
          <w:snapToGrid w:val="0"/>
          <w:szCs w:val="20"/>
          <w:lang w:eastAsia="hu-HU"/>
        </w:rPr>
        <w:t xml:space="preserve">díja” felirattal, a hasábon egy 12 cm magas 3,5 cm átmérőjű márványoszlop, 12 cm magas bronz Bocskai szobor. </w:t>
      </w:r>
      <w:r w:rsidRPr="00946E8E">
        <w:rPr>
          <w:rFonts w:eastAsia="Times New Roman" w:cs="Times New Roman"/>
          <w:szCs w:val="24"/>
          <w:lang w:eastAsia="hu-HU"/>
        </w:rPr>
        <w:t>A márványoszlopon a díjazott neve és az adományozás éve szerepel.</w:t>
      </w:r>
    </w:p>
    <w:p w14:paraId="249D459F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Kölcsey Ferenc-díja” kör alakú, 90 mm átmérőjű, átlag 5 mm vastagságú, bronzból készült kétoldalas plakett.</w:t>
      </w:r>
    </w:p>
    <w:p w14:paraId="40849B89" w14:textId="77777777" w:rsidR="00946E8E" w:rsidRPr="00946E8E" w:rsidRDefault="00946E8E" w:rsidP="00946E8E">
      <w:pPr>
        <w:ind w:left="360"/>
        <w:jc w:val="both"/>
      </w:pPr>
      <w:r w:rsidRPr="00946E8E">
        <w:t>Első oldalán Kölcsey Ferenc dombormű portréja, a szélén „Kölcsey Ferenc” felirattal, 8 mm magasságú nyomtatott nagybetűkkel a körív mentén.</w:t>
      </w:r>
    </w:p>
    <w:p w14:paraId="3A4FA824" w14:textId="77777777" w:rsidR="00946E8E" w:rsidRPr="00946E8E" w:rsidRDefault="00946E8E" w:rsidP="00946E8E">
      <w:pPr>
        <w:ind w:left="360"/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lastRenderedPageBreak/>
        <w:t xml:space="preserve">A második oldalán Kölcsey Ferenc munkásságát kifejező, a művész által megfogalmazott dombormű. A kísérő címeres érem feliratos hátlapján szerepel a </w:t>
      </w:r>
      <w:r w:rsidRPr="00946E8E">
        <w:rPr>
          <w:rFonts w:eastAsia="Times New Roman" w:cs="Times New Roman"/>
          <w:szCs w:val="24"/>
          <w:lang w:eastAsia="hu-HU"/>
        </w:rPr>
        <w:t>díjazott neve és az adományozás éve.</w:t>
      </w:r>
    </w:p>
    <w:p w14:paraId="1718A5B7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b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„Hajdú-Bihar Vármegye Önkormányzatának 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Maróthi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 György-díja” kör alakú, 70 mm magasságú, átlag 5 mm vastagságú, bronzból készült kétoldalas plakett.</w:t>
      </w:r>
    </w:p>
    <w:p w14:paraId="279A27BC" w14:textId="77777777" w:rsidR="00946E8E" w:rsidRPr="00946E8E" w:rsidRDefault="00946E8E" w:rsidP="00946E8E">
      <w:pPr>
        <w:ind w:left="360"/>
        <w:jc w:val="both"/>
      </w:pPr>
      <w:r w:rsidRPr="00946E8E">
        <w:t xml:space="preserve">Első oldalán </w:t>
      </w:r>
      <w:proofErr w:type="spellStart"/>
      <w:r w:rsidRPr="00946E8E">
        <w:t>Maróthi</w:t>
      </w:r>
      <w:proofErr w:type="spellEnd"/>
      <w:r w:rsidRPr="00946E8E">
        <w:t xml:space="preserve"> György portréja, a bal szélén „</w:t>
      </w:r>
      <w:proofErr w:type="spellStart"/>
      <w:r w:rsidRPr="00946E8E">
        <w:t>Maróthi</w:t>
      </w:r>
      <w:proofErr w:type="spellEnd"/>
      <w:r w:rsidRPr="00946E8E">
        <w:t>”, a jobb szélén „György” felirattal, 6 mm magasságú</w:t>
      </w:r>
      <w:r w:rsidRPr="00946E8E">
        <w:rPr>
          <w:i/>
        </w:rPr>
        <w:t>,</w:t>
      </w:r>
      <w:r w:rsidRPr="00946E8E">
        <w:t xml:space="preserve"> nyomtatott nagybetűkkel a körív mentén.</w:t>
      </w:r>
    </w:p>
    <w:p w14:paraId="5FF3315C" w14:textId="62445A44" w:rsidR="00946E8E" w:rsidRPr="00946E8E" w:rsidRDefault="00946E8E" w:rsidP="00946E8E">
      <w:pPr>
        <w:ind w:left="360"/>
        <w:jc w:val="both"/>
        <w:rPr>
          <w:rFonts w:eastAsia="Times New Roman" w:cs="Times New Roman"/>
          <w:b/>
          <w:szCs w:val="24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Második oldalán a vízszintes átmérővel párhuzamosan dombormű, 4 mm magasságú nyomtatott nagybetűkkel, szöveg 3 sorban: „</w:t>
      </w:r>
      <w:r w:rsidR="00287159">
        <w:rPr>
          <w:rFonts w:eastAsia="Times New Roman" w:cs="Times New Roman"/>
          <w:szCs w:val="20"/>
          <w:lang w:eastAsia="hu-HU"/>
        </w:rPr>
        <w:t>Várm</w:t>
      </w:r>
      <w:r w:rsidRPr="00946E8E">
        <w:rPr>
          <w:rFonts w:eastAsia="Times New Roman" w:cs="Times New Roman"/>
          <w:szCs w:val="20"/>
          <w:lang w:eastAsia="hu-HU"/>
        </w:rPr>
        <w:t xml:space="preserve">egyei Pedagógiai Díj”. </w:t>
      </w:r>
      <w:r w:rsidRPr="00946E8E">
        <w:rPr>
          <w:rFonts w:eastAsia="Times New Roman" w:cs="Times New Roman"/>
          <w:szCs w:val="24"/>
          <w:lang w:eastAsia="hu-HU"/>
        </w:rPr>
        <w:t>Alatta gravírozásra alkalmas felület, melyen a díjazott neve és az adományozás éve szerepel.</w:t>
      </w:r>
    </w:p>
    <w:p w14:paraId="59FD3606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b/>
          <w:szCs w:val="24"/>
          <w:lang w:eastAsia="hu-HU"/>
        </w:rPr>
      </w:pPr>
      <w:r w:rsidRPr="00946E8E">
        <w:rPr>
          <w:rFonts w:eastAsia="Times New Roman" w:cs="Times New Roman"/>
          <w:szCs w:val="24"/>
          <w:lang w:eastAsia="hu-HU"/>
        </w:rPr>
        <w:t>„Hajdú-Bihar Vármegye Önkormányzatának Arany Sándor-díja” kör alakú, 100 mm átmérőjű, átlag 5 mm vastagságú, bronzból készült kétoldalas plakett.</w:t>
      </w:r>
    </w:p>
    <w:p w14:paraId="620E79E4" w14:textId="5B32B170" w:rsidR="00946E8E" w:rsidRPr="00946E8E" w:rsidRDefault="00946E8E" w:rsidP="00946E8E">
      <w:pPr>
        <w:ind w:left="360"/>
        <w:jc w:val="both"/>
        <w:rPr>
          <w:rFonts w:eastAsia="Times New Roman" w:cs="Times New Roman"/>
          <w:szCs w:val="24"/>
          <w:lang w:eastAsia="hu-HU"/>
        </w:rPr>
      </w:pPr>
      <w:r w:rsidRPr="00946E8E">
        <w:rPr>
          <w:rFonts w:eastAsia="Times New Roman" w:cs="Times New Roman"/>
          <w:szCs w:val="24"/>
          <w:lang w:eastAsia="hu-HU"/>
        </w:rPr>
        <w:t>Első oldalán „Hajdú-Bihar Vármegye Önkormányzat</w:t>
      </w:r>
      <w:r w:rsidR="00C36C03">
        <w:rPr>
          <w:rFonts w:eastAsia="Times New Roman" w:cs="Times New Roman"/>
          <w:szCs w:val="24"/>
          <w:lang w:eastAsia="hu-HU"/>
        </w:rPr>
        <w:t>ának</w:t>
      </w:r>
      <w:r w:rsidRPr="00946E8E">
        <w:rPr>
          <w:rFonts w:eastAsia="Times New Roman" w:cs="Times New Roman"/>
          <w:szCs w:val="24"/>
          <w:lang w:eastAsia="hu-HU"/>
        </w:rPr>
        <w:t xml:space="preserve"> Arany Sándor-díja” felirat, a körív mentén 8 mm magasságú nyomtatott nagybetűkkel, középen főmotívumként Arany Sándor portréja.</w:t>
      </w:r>
    </w:p>
    <w:p w14:paraId="60670761" w14:textId="77777777" w:rsidR="00946E8E" w:rsidRPr="00946E8E" w:rsidRDefault="00946E8E" w:rsidP="00946E8E">
      <w:pPr>
        <w:ind w:left="360"/>
        <w:jc w:val="both"/>
        <w:rPr>
          <w:rFonts w:eastAsia="Times New Roman" w:cs="Times New Roman"/>
          <w:b/>
          <w:szCs w:val="24"/>
          <w:lang w:eastAsia="hu-HU"/>
        </w:rPr>
      </w:pPr>
      <w:r w:rsidRPr="00946E8E">
        <w:rPr>
          <w:rFonts w:eastAsia="Times New Roman" w:cs="Times New Roman"/>
          <w:szCs w:val="24"/>
          <w:lang w:eastAsia="hu-HU"/>
        </w:rPr>
        <w:t>A második oldalán „Arany Sándor-díj” felirattal, körív mentén 8 mm magasságú nyomtatott nagybetűkkel. Középen gravírozásra alkalmas felület, melyen a díjazott neve és az adományozás éve szerepel.</w:t>
      </w:r>
    </w:p>
    <w:p w14:paraId="7EEC8520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b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„Hajdú-Bihar Vármegye Önkormányzatának Kovács Pál-díja” kör alakú, 100 mm átmérőjű, átlag 5 mm vastagságú, bronzból készült kétoldalas plakett.</w:t>
      </w:r>
    </w:p>
    <w:p w14:paraId="52BC090C" w14:textId="2E11E8A3" w:rsidR="00946E8E" w:rsidRPr="00946E8E" w:rsidRDefault="00946E8E" w:rsidP="00946E8E">
      <w:pPr>
        <w:ind w:left="360"/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Első oldalán „Hajdú-Bihar Vármegye Önkormányzat</w:t>
      </w:r>
      <w:r w:rsidR="00C36C03">
        <w:rPr>
          <w:rFonts w:eastAsia="Times New Roman" w:cs="Times New Roman"/>
          <w:szCs w:val="20"/>
          <w:lang w:eastAsia="hu-HU"/>
        </w:rPr>
        <w:t>ának</w:t>
      </w:r>
      <w:r w:rsidRPr="00946E8E">
        <w:rPr>
          <w:rFonts w:eastAsia="Times New Roman" w:cs="Times New Roman"/>
          <w:szCs w:val="20"/>
          <w:lang w:eastAsia="hu-HU"/>
        </w:rPr>
        <w:t xml:space="preserve"> Sport-díja” felirat, a körív mentén 8 mm magasságú nyomtatott nagybetűkkel, középen főmotívumként serleggel.</w:t>
      </w:r>
    </w:p>
    <w:p w14:paraId="12B3E4E8" w14:textId="77777777" w:rsidR="00946E8E" w:rsidRPr="00946E8E" w:rsidRDefault="00946E8E" w:rsidP="00946E8E">
      <w:pPr>
        <w:ind w:left="360"/>
        <w:jc w:val="both"/>
        <w:rPr>
          <w:rFonts w:eastAsia="Times New Roman" w:cs="Times New Roman"/>
          <w:b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A második oldalán „Kovács Pál-díj” felirattal, körív mentén 8 mm magasságú nyomtatott nagybetűkkel. Középen gravírozásra alkalmas felület, melyen a díjazott neve és az adományozás éve szerepel.</w:t>
      </w:r>
    </w:p>
    <w:p w14:paraId="24AF201A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color w:val="000000"/>
          <w:szCs w:val="24"/>
          <w:lang w:eastAsia="hu-HU"/>
        </w:rPr>
        <w:t xml:space="preserve">„Hajdú-Bihar Vármegye Önkormányzatának az Év Civil Szervezete díja” </w:t>
      </w:r>
      <w:r w:rsidRPr="00946E8E">
        <w:rPr>
          <w:rFonts w:eastAsia="Times New Roman" w:cs="Times New Roman"/>
          <w:szCs w:val="20"/>
          <w:lang w:eastAsia="hu-HU"/>
        </w:rPr>
        <w:t xml:space="preserve">kör alakú </w:t>
      </w:r>
      <w:smartTag w:uri="urn:schemas-microsoft-com:office:smarttags" w:element="metricconverter">
        <w:smartTagPr>
          <w:attr w:name="ProductID" w:val="100 mm"/>
        </w:smartTagPr>
        <w:r w:rsidRPr="00946E8E">
          <w:rPr>
            <w:rFonts w:eastAsia="Times New Roman" w:cs="Times New Roman"/>
            <w:szCs w:val="20"/>
            <w:lang w:eastAsia="hu-HU"/>
          </w:rPr>
          <w:t>100 mm</w:t>
        </w:r>
      </w:smartTag>
      <w:r w:rsidRPr="00946E8E">
        <w:rPr>
          <w:rFonts w:eastAsia="Times New Roman" w:cs="Times New Roman"/>
          <w:szCs w:val="20"/>
          <w:lang w:eastAsia="hu-HU"/>
        </w:rPr>
        <w:t xml:space="preserve"> átmérőjű, átlag </w:t>
      </w:r>
      <w:smartTag w:uri="urn:schemas-microsoft-com:office:smarttags" w:element="metricconverter">
        <w:smartTagPr>
          <w:attr w:name="ProductID" w:val="6 mm"/>
        </w:smartTagPr>
        <w:r w:rsidRPr="00946E8E">
          <w:rPr>
            <w:rFonts w:eastAsia="Times New Roman" w:cs="Times New Roman"/>
            <w:szCs w:val="20"/>
            <w:lang w:eastAsia="hu-HU"/>
          </w:rPr>
          <w:t>6 mm</w:t>
        </w:r>
      </w:smartTag>
      <w:r w:rsidRPr="00946E8E">
        <w:rPr>
          <w:rFonts w:eastAsia="Times New Roman" w:cs="Times New Roman"/>
          <w:szCs w:val="20"/>
          <w:lang w:eastAsia="hu-HU"/>
        </w:rPr>
        <w:t xml:space="preserve"> vastagságú bronzból készült kétoldalas plakett. </w:t>
      </w:r>
    </w:p>
    <w:p w14:paraId="6D6F5A90" w14:textId="7694F9EB" w:rsidR="00946E8E" w:rsidRPr="00946E8E" w:rsidRDefault="00946E8E" w:rsidP="00946E8E">
      <w:pPr>
        <w:ind w:left="360"/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Első oldalán </w:t>
      </w:r>
      <w:r w:rsidRPr="00946E8E">
        <w:rPr>
          <w:rFonts w:eastAsia="Times New Roman" w:cs="Times New Roman"/>
          <w:color w:val="000000"/>
          <w:szCs w:val="24"/>
          <w:lang w:eastAsia="hu-HU"/>
        </w:rPr>
        <w:t>„Hajdú-Bihar Vármegye Önkormányzatának az Év Civil Szervezete</w:t>
      </w:r>
      <w:r w:rsidR="00C36C03">
        <w:rPr>
          <w:rFonts w:eastAsia="Times New Roman" w:cs="Times New Roman"/>
          <w:color w:val="000000"/>
          <w:szCs w:val="24"/>
          <w:lang w:eastAsia="hu-HU"/>
        </w:rPr>
        <w:t>-díja</w:t>
      </w:r>
      <w:r w:rsidRPr="00946E8E">
        <w:rPr>
          <w:rFonts w:eastAsia="Times New Roman" w:cs="Times New Roman"/>
          <w:color w:val="000000"/>
          <w:szCs w:val="24"/>
          <w:lang w:eastAsia="hu-HU"/>
        </w:rPr>
        <w:t>”</w:t>
      </w:r>
      <w:r w:rsidRPr="00946E8E">
        <w:rPr>
          <w:rFonts w:eastAsia="Times New Roman" w:cs="Times New Roman"/>
          <w:szCs w:val="20"/>
          <w:lang w:eastAsia="hu-HU"/>
        </w:rPr>
        <w:t xml:space="preserve"> felirat áll, a körív mentén </w:t>
      </w:r>
      <w:smartTag w:uri="urn:schemas-microsoft-com:office:smarttags" w:element="metricconverter">
        <w:smartTagPr>
          <w:attr w:name="ProductID" w:val="8 mm"/>
        </w:smartTagPr>
        <w:r w:rsidRPr="00946E8E">
          <w:rPr>
            <w:rFonts w:eastAsia="Times New Roman" w:cs="Times New Roman"/>
            <w:szCs w:val="20"/>
            <w:lang w:eastAsia="hu-HU"/>
          </w:rPr>
          <w:t>8 mm</w:t>
        </w:r>
      </w:smartTag>
      <w:r w:rsidRPr="00946E8E">
        <w:rPr>
          <w:rFonts w:eastAsia="Times New Roman" w:cs="Times New Roman"/>
          <w:szCs w:val="20"/>
          <w:lang w:eastAsia="hu-HU"/>
        </w:rPr>
        <w:t xml:space="preserve"> magasságú nyomtatott nagybetűkkel. </w:t>
      </w:r>
    </w:p>
    <w:p w14:paraId="63F22D56" w14:textId="21EC5061" w:rsidR="00946E8E" w:rsidRPr="00946E8E" w:rsidRDefault="00946E8E" w:rsidP="00946E8E">
      <w:pPr>
        <w:ind w:left="360"/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Középen főmotívumként a </w:t>
      </w:r>
      <w:r w:rsidR="00023438">
        <w:rPr>
          <w:rFonts w:eastAsia="Times New Roman" w:cs="Times New Roman"/>
          <w:szCs w:val="20"/>
          <w:lang w:eastAsia="hu-HU"/>
        </w:rPr>
        <w:t>vár</w:t>
      </w:r>
      <w:r w:rsidRPr="00946E8E">
        <w:rPr>
          <w:rFonts w:eastAsia="Times New Roman" w:cs="Times New Roman"/>
          <w:szCs w:val="20"/>
          <w:lang w:eastAsia="hu-HU"/>
        </w:rPr>
        <w:t>megye népművészeti motívumaiból kölcsönzött díszítő elemek láthatók. Az indák - mint óvó kezek - a szeretet jelképét, a szív alakú motívumot ölelik körbe. Az így összeálló motívum a civil szervezetek gazdag társadalmi tevékenységére utal, ugyanakkor kifejezi a magyar hagyományokhoz való ragaszkodást, az abból való építkezést. A második oldalon a középen gravírozásra alkalmas felületen a díjazott neve és az adományozás éve szerepel.</w:t>
      </w:r>
    </w:p>
    <w:p w14:paraId="21314320" w14:textId="77777777" w:rsidR="00946E8E" w:rsidRPr="00946E8E" w:rsidRDefault="00946E8E" w:rsidP="00946E8E">
      <w:pPr>
        <w:numPr>
          <w:ilvl w:val="0"/>
          <w:numId w:val="13"/>
        </w:num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„Hajdú-Bihar Vármegye Önkormányzatának Emlékérme” kör alakú </w:t>
      </w:r>
      <w:smartTag w:uri="urn:schemas-microsoft-com:office:smarttags" w:element="metricconverter">
        <w:smartTagPr>
          <w:attr w:name="ProductID" w:val="60 mm"/>
        </w:smartTagPr>
        <w:r w:rsidRPr="00946E8E">
          <w:rPr>
            <w:rFonts w:eastAsia="Times New Roman" w:cs="Times New Roman"/>
            <w:szCs w:val="20"/>
            <w:lang w:eastAsia="hu-HU"/>
          </w:rPr>
          <w:t>60 mm</w:t>
        </w:r>
      </w:smartTag>
      <w:r w:rsidRPr="00946E8E">
        <w:rPr>
          <w:rFonts w:eastAsia="Times New Roman" w:cs="Times New Roman"/>
          <w:szCs w:val="20"/>
          <w:lang w:eastAsia="hu-HU"/>
        </w:rPr>
        <w:t xml:space="preserve"> átmérőjű ezüstből; vagy patinázott kivitelű, ezüstözött bronzból készült vert érem.</w:t>
      </w:r>
    </w:p>
    <w:p w14:paraId="79E8E1F0" w14:textId="77777777" w:rsidR="00946E8E" w:rsidRPr="00946E8E" w:rsidRDefault="00946E8E" w:rsidP="00946E8E">
      <w:pPr>
        <w:ind w:left="360"/>
        <w:jc w:val="both"/>
      </w:pPr>
      <w:r w:rsidRPr="00946E8E">
        <w:t>Első oldalán a Vármegyeháza homlokzati képe, alatta „Hajdú-Bihar Vármegye Önkormányzatának Emlékérme” felirat található.</w:t>
      </w:r>
    </w:p>
    <w:p w14:paraId="673CCC45" w14:textId="2275609D" w:rsidR="00D40F00" w:rsidRDefault="00946E8E" w:rsidP="00946E8E">
      <w:pPr>
        <w:ind w:left="360"/>
        <w:jc w:val="both"/>
        <w:rPr>
          <w:vertAlign w:val="superscript"/>
        </w:rPr>
      </w:pPr>
      <w:r w:rsidRPr="00946E8E">
        <w:t xml:space="preserve">Második oldalára az elismerésben részesülő neve és az adományozás éve, valamint az adományozás céljának megfelelően a „Hajdú-Bihar Vármegye Rendőre”, </w:t>
      </w:r>
      <w:proofErr w:type="gramStart"/>
      <w:r w:rsidRPr="00946E8E">
        <w:t>a „Hajdú-Bihar Vármegye Közigazgatásáért”,</w:t>
      </w:r>
      <w:proofErr w:type="gramEnd"/>
      <w:r w:rsidRPr="00946E8E">
        <w:t xml:space="preserve"> vagy a „Hajdú-Bihar Vármegye Nemzetiségeiért” szöveg kerül feltüntetésre.</w:t>
      </w:r>
      <w:r w:rsidRPr="00946E8E">
        <w:rPr>
          <w:vertAlign w:val="superscript"/>
        </w:rPr>
        <w:t xml:space="preserve"> </w:t>
      </w:r>
    </w:p>
    <w:p w14:paraId="57853A38" w14:textId="77777777" w:rsidR="00946E8E" w:rsidRPr="00946E8E" w:rsidRDefault="00946E8E" w:rsidP="00025765">
      <w:pPr>
        <w:numPr>
          <w:ilvl w:val="0"/>
          <w:numId w:val="14"/>
        </w:numPr>
        <w:contextualSpacing/>
        <w:jc w:val="center"/>
        <w:rPr>
          <w:b/>
        </w:rPr>
      </w:pPr>
      <w:r w:rsidRPr="00946E8E">
        <w:rPr>
          <w:b/>
        </w:rPr>
        <w:t>Eljárási szabályok</w:t>
      </w:r>
    </w:p>
    <w:p w14:paraId="2D175C19" w14:textId="77777777" w:rsidR="00946E8E" w:rsidRPr="00946E8E" w:rsidRDefault="00946E8E" w:rsidP="00946E8E">
      <w:pPr>
        <w:jc w:val="center"/>
        <w:rPr>
          <w:b/>
        </w:rPr>
      </w:pPr>
    </w:p>
    <w:p w14:paraId="74E571BC" w14:textId="274A260A" w:rsidR="00946E8E" w:rsidRPr="00946E8E" w:rsidRDefault="00025765" w:rsidP="00946E8E">
      <w:pPr>
        <w:jc w:val="both"/>
      </w:pPr>
      <w:r w:rsidRPr="00025765">
        <w:rPr>
          <w:b/>
          <w:bCs/>
        </w:rPr>
        <w:t>4. §</w:t>
      </w:r>
      <w:r>
        <w:t xml:space="preserve"> </w:t>
      </w:r>
      <w:r w:rsidR="00946E8E" w:rsidRPr="00946E8E">
        <w:t>(1) A kitüntető díjakat a vármegyei közgyűlés, az Emlékérmet a vármegyei közgyűlés elnöke adományozza.</w:t>
      </w:r>
    </w:p>
    <w:p w14:paraId="31240047" w14:textId="77777777" w:rsidR="00D40F00" w:rsidRDefault="00D40F00" w:rsidP="00946E8E">
      <w:pPr>
        <w:overflowPunct w:val="0"/>
        <w:autoSpaceDE w:val="0"/>
        <w:autoSpaceDN w:val="0"/>
        <w:adjustRightInd w:val="0"/>
        <w:jc w:val="both"/>
      </w:pPr>
    </w:p>
    <w:p w14:paraId="214942A5" w14:textId="0C082FF2" w:rsidR="00946E8E" w:rsidRPr="00946E8E" w:rsidRDefault="00946E8E" w:rsidP="00946E8E">
      <w:pPr>
        <w:overflowPunct w:val="0"/>
        <w:autoSpaceDE w:val="0"/>
        <w:autoSpaceDN w:val="0"/>
        <w:adjustRightInd w:val="0"/>
        <w:jc w:val="both"/>
      </w:pPr>
      <w:r w:rsidRPr="00946E8E">
        <w:t xml:space="preserve">(2) A díjak adományozására – a (3)-(6) bekezdések kivételével - javaslatot tehetnek: </w:t>
      </w:r>
    </w:p>
    <w:p w14:paraId="128E6579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>a vármegye települési önkormányzatai,</w:t>
      </w:r>
    </w:p>
    <w:p w14:paraId="7BD788E7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>a vármegye települési önkormányzatainak polgármesterei,</w:t>
      </w:r>
    </w:p>
    <w:p w14:paraId="16ABFDBB" w14:textId="08292E6E" w:rsid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 xml:space="preserve">a vármegyei közgyűlés tagjai és bizottságai, </w:t>
      </w:r>
    </w:p>
    <w:p w14:paraId="0CFF95E2" w14:textId="33A626BF" w:rsidR="004D0393" w:rsidRPr="00946E8E" w:rsidRDefault="004D0393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>
        <w:lastRenderedPageBreak/>
        <w:t>a vármegye országgyűlési képviselői,</w:t>
      </w:r>
    </w:p>
    <w:p w14:paraId="5F31B37E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>a vármegyei jegyző,</w:t>
      </w:r>
    </w:p>
    <w:p w14:paraId="10BFCA55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 xml:space="preserve">a vármegyében működő felsőoktatási intézmények, </w:t>
      </w:r>
    </w:p>
    <w:p w14:paraId="28C1E563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 xml:space="preserve">a vármegyében működő társadalmi és gazdálkodó szervezetek, kamarák valamint </w:t>
      </w:r>
    </w:p>
    <w:p w14:paraId="3189DDE2" w14:textId="77777777" w:rsidR="00946E8E" w:rsidRPr="00946E8E" w:rsidRDefault="00946E8E" w:rsidP="00946E8E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</w:pPr>
      <w:r w:rsidRPr="00946E8E">
        <w:t>a vármegyében működő köztestületek.</w:t>
      </w:r>
    </w:p>
    <w:p w14:paraId="1446B227" w14:textId="77777777" w:rsidR="00D40F00" w:rsidRDefault="00D40F00" w:rsidP="00946E8E">
      <w:pPr>
        <w:jc w:val="both"/>
      </w:pPr>
    </w:p>
    <w:p w14:paraId="790602E1" w14:textId="4D2B6175" w:rsidR="00946E8E" w:rsidRPr="00946E8E" w:rsidRDefault="00946E8E" w:rsidP="00946E8E">
      <w:pPr>
        <w:jc w:val="both"/>
      </w:pPr>
      <w:r w:rsidRPr="00946E8E">
        <w:t>(3) A „Hajdú-Bihar Vármegye Önkormányzatának Kovács Pál-díja” adományozására javaslatot tehetnek a Hajdú-Bihar vármegyei sportági szövetségek is.</w:t>
      </w:r>
    </w:p>
    <w:p w14:paraId="1E9D7387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5996E98F" w14:textId="772D442D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(4) A </w:t>
      </w:r>
      <w:r w:rsidRPr="00946E8E">
        <w:rPr>
          <w:rFonts w:eastAsia="Times New Roman" w:cs="Times New Roman"/>
          <w:bCs/>
          <w:szCs w:val="20"/>
          <w:lang w:eastAsia="hu-HU"/>
        </w:rPr>
        <w:t>„</w:t>
      </w:r>
      <w:r w:rsidRPr="00946E8E">
        <w:rPr>
          <w:rFonts w:eastAsia="Times New Roman" w:cs="Times New Roman"/>
          <w:szCs w:val="24"/>
          <w:lang w:eastAsia="hu-HU"/>
        </w:rPr>
        <w:t>Hajdú-Bihar Vármegye Önkormányzatának</w:t>
      </w:r>
      <w:r w:rsidRPr="00946E8E">
        <w:rPr>
          <w:rFonts w:eastAsia="Times New Roman" w:cs="Times New Roman"/>
          <w:b/>
          <w:bCs/>
          <w:szCs w:val="20"/>
          <w:lang w:eastAsia="hu-HU"/>
        </w:rPr>
        <w:t xml:space="preserve"> </w:t>
      </w:r>
      <w:r w:rsidRPr="00946E8E">
        <w:rPr>
          <w:rFonts w:eastAsia="Times New Roman" w:cs="Times New Roman"/>
          <w:bCs/>
          <w:szCs w:val="20"/>
          <w:lang w:eastAsia="hu-HU"/>
        </w:rPr>
        <w:t>az Év Civil Szervezete díja”</w:t>
      </w:r>
      <w:r w:rsidRPr="00946E8E">
        <w:rPr>
          <w:rFonts w:eastAsia="Times New Roman" w:cs="Times New Roman"/>
          <w:b/>
          <w:bCs/>
          <w:szCs w:val="20"/>
          <w:lang w:eastAsia="hu-HU"/>
        </w:rPr>
        <w:t xml:space="preserve"> </w:t>
      </w:r>
      <w:r w:rsidRPr="00946E8E">
        <w:rPr>
          <w:rFonts w:eastAsia="Times New Roman" w:cs="Times New Roman"/>
          <w:szCs w:val="20"/>
          <w:lang w:eastAsia="hu-HU"/>
        </w:rPr>
        <w:t>adományozására javaslatot tehetnek a Hajdú-Bihar vármegyében működő intézmények is.</w:t>
      </w:r>
    </w:p>
    <w:p w14:paraId="6ECBF728" w14:textId="77777777" w:rsidR="00D40F00" w:rsidRDefault="00D40F00" w:rsidP="00946E8E">
      <w:pPr>
        <w:jc w:val="both"/>
      </w:pPr>
    </w:p>
    <w:p w14:paraId="2A17601A" w14:textId="1965BB37" w:rsidR="00946E8E" w:rsidRPr="00946E8E" w:rsidRDefault="00946E8E" w:rsidP="00946E8E">
      <w:pPr>
        <w:jc w:val="both"/>
      </w:pPr>
      <w:r w:rsidRPr="00946E8E">
        <w:t>(5) A „Hajdú-Bihar Vármegye Önkormányzatának Emlékérme" „Hajdú-Bihar Vármegye Rendőre</w:t>
      </w:r>
      <w:r w:rsidRPr="00946E8E">
        <w:rPr>
          <w:rFonts w:eastAsia="Times New Roman" w:cs="Times New Roman"/>
          <w:szCs w:val="20"/>
          <w:lang w:eastAsia="hu-HU"/>
        </w:rPr>
        <w:t xml:space="preserve">” </w:t>
      </w:r>
      <w:r w:rsidRPr="00946E8E">
        <w:t xml:space="preserve">felirattal adományozására javaslatot tehet a Hajdú-Bihar Vármegyei Rendőr-főkapitány is. </w:t>
      </w:r>
    </w:p>
    <w:p w14:paraId="1E407EAF" w14:textId="77777777" w:rsidR="00D40F00" w:rsidRDefault="00D40F00" w:rsidP="00946E8E">
      <w:pPr>
        <w:jc w:val="both"/>
      </w:pPr>
    </w:p>
    <w:p w14:paraId="58D31B6F" w14:textId="21D5B2FE" w:rsidR="00946E8E" w:rsidRPr="00946E8E" w:rsidRDefault="00946E8E" w:rsidP="00946E8E">
      <w:pPr>
        <w:jc w:val="both"/>
      </w:pPr>
      <w:r w:rsidRPr="00946E8E">
        <w:t>(6) A „Hajdú-Bihar Vármegye Önkormányzatának Emlékérme" „Hajdú-Bihar Vármegye Nemzetiségeiért</w:t>
      </w:r>
      <w:r w:rsidRPr="00946E8E">
        <w:rPr>
          <w:rFonts w:eastAsia="Times New Roman" w:cs="Times New Roman"/>
          <w:szCs w:val="20"/>
          <w:lang w:eastAsia="hu-HU"/>
        </w:rPr>
        <w:t xml:space="preserve">” </w:t>
      </w:r>
      <w:r w:rsidRPr="00946E8E">
        <w:t>felirattal adományozására javaslatot tehetnek a Hajdú-Bihar vármegyében működő nemzetiségi önkormányzatok is.</w:t>
      </w:r>
    </w:p>
    <w:p w14:paraId="23DAF3EA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158C7D27" w14:textId="2B48D332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(7) A (2) – (6) bekezdésben megjelölt személyek és szervezetek díjanként évente egy-egy személy vagy közösség kitüntetésére tehetnek javaslatot. </w:t>
      </w:r>
    </w:p>
    <w:p w14:paraId="311449D8" w14:textId="77777777" w:rsidR="00D40F00" w:rsidRDefault="00D40F00" w:rsidP="00946E8E">
      <w:pPr>
        <w:jc w:val="both"/>
      </w:pPr>
    </w:p>
    <w:p w14:paraId="1A8813AE" w14:textId="21CC2E2D" w:rsidR="00946E8E" w:rsidRPr="00946E8E" w:rsidRDefault="00946E8E" w:rsidP="00946E8E">
      <w:pPr>
        <w:jc w:val="both"/>
      </w:pPr>
      <w:r w:rsidRPr="00946E8E">
        <w:t>(8) A javaslattételnek tartalmaznia kell a kitüntetésre javasolt, valamint a javaslatot tevő nevét, azonosító adatait, elérhetőségét, a javaslatot és a javasolt kitüntetés megnevezését. Az indokolásban ki kell térni a javasolt személy eddigi szakmai életútjára, csoportok, szervezetek, intézmények tevékenységére, kiemelve azt a rendkívüli teljesítményt vagy kimagasló eredményt, amely a kitüntető címet, díjat vagy elismerést megalapozza.</w:t>
      </w:r>
    </w:p>
    <w:p w14:paraId="265B62E8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3602969F" w14:textId="7261A09C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(9) A javaslatokat az 5. § (1) bekezdésében megállapított időpont előtt legalább </w:t>
      </w:r>
      <w:r w:rsidR="004D0393">
        <w:rPr>
          <w:rFonts w:eastAsia="Times New Roman" w:cs="Times New Roman"/>
          <w:szCs w:val="20"/>
          <w:lang w:eastAsia="hu-HU"/>
        </w:rPr>
        <w:t>9</w:t>
      </w:r>
      <w:r w:rsidRPr="00946E8E">
        <w:rPr>
          <w:rFonts w:eastAsia="Times New Roman" w:cs="Times New Roman"/>
          <w:szCs w:val="20"/>
          <w:lang w:eastAsia="hu-HU"/>
        </w:rPr>
        <w:t>0 nappal kell a közgyűlés elnökének megküldeni.</w:t>
      </w:r>
    </w:p>
    <w:p w14:paraId="3AEF885B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22CB118D" w14:textId="1AEE16DB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(10) Az 5. § (2) – (5) bekezdéseiben meghatározott, eltérő adományozási rend szerint átadásra kerülő díjak esetén a javaslatokat az adományozási időpont előtt legalább 30 nappal meg kell küldeni a közgyűlés elnökének.</w:t>
      </w:r>
    </w:p>
    <w:p w14:paraId="75DE722D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6C1A1154" w14:textId="124ED8C3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(11) A beérkezett javaslatokat a Rendelet 1. §-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ának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 </w:t>
      </w:r>
      <w:proofErr w:type="gramStart"/>
      <w:r w:rsidRPr="00946E8E">
        <w:rPr>
          <w:rFonts w:eastAsia="Times New Roman" w:cs="Times New Roman"/>
          <w:szCs w:val="20"/>
          <w:lang w:eastAsia="hu-HU"/>
        </w:rPr>
        <w:t>a)-</w:t>
      </w:r>
      <w:proofErr w:type="gramEnd"/>
      <w:r w:rsidRPr="00946E8E">
        <w:rPr>
          <w:rFonts w:eastAsia="Times New Roman" w:cs="Times New Roman"/>
          <w:szCs w:val="20"/>
          <w:lang w:eastAsia="hu-HU"/>
        </w:rPr>
        <w:t>f) pontjaiban meghatározott díjak esetén a közgyűlés valamennyi bizottsága véleményezi és javaslatot tesz az adományozásra. A kitüntető díjak adományozására vonatkozó bizottsági javaslatnak tartalmaznia kell az odaítélés sorrendjét is.</w:t>
      </w:r>
    </w:p>
    <w:p w14:paraId="2FD2A352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0CA84802" w14:textId="71CF112B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(12) A Rendelet 2. § (1) bekezdésének 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gb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) – 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gd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>) pontjaiban meghatározott díjak esetén a beérkezett javaslatokat a Jogi, Ügyrendi és Társadalmi Kapcsolatok Bizottsága véleményezi és javaslatot tesz az adományozásra.</w:t>
      </w:r>
    </w:p>
    <w:p w14:paraId="5865B8DA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44DC249E" w14:textId="3ED04EA4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(13) A Rendelet 1. §-</w:t>
      </w:r>
      <w:proofErr w:type="spellStart"/>
      <w:r w:rsidRPr="00946E8E">
        <w:rPr>
          <w:rFonts w:eastAsia="Times New Roman" w:cs="Times New Roman"/>
          <w:szCs w:val="20"/>
          <w:lang w:eastAsia="hu-HU"/>
        </w:rPr>
        <w:t>ának</w:t>
      </w:r>
      <w:proofErr w:type="spellEnd"/>
      <w:r w:rsidRPr="00946E8E">
        <w:rPr>
          <w:rFonts w:eastAsia="Times New Roman" w:cs="Times New Roman"/>
          <w:szCs w:val="20"/>
          <w:lang w:eastAsia="hu-HU"/>
        </w:rPr>
        <w:t xml:space="preserve"> a) és f) pontjaiban meghatározott díjakból évente egy-egy, az 1. § </w:t>
      </w:r>
      <w:r w:rsidRPr="00946E8E">
        <w:rPr>
          <w:rFonts w:eastAsia="Times New Roman" w:cs="Times New Roman"/>
          <w:szCs w:val="20"/>
          <w:lang w:eastAsia="hu-HU"/>
        </w:rPr>
        <w:br/>
        <w:t>b) - e) pontjaiban meghatározott díjakból évente két-két, az 1. § g) pontjában meghatározott díjból évente legfeljebb tíz adományozható. A kitüntetésre javasolt személyek, közösségek szakmai életútjára, tevékenységére tekintettel a tárgyévben kiadható díjak számát a közgyűlés díjanként legfeljebb kettővel megemelheti.</w:t>
      </w:r>
    </w:p>
    <w:p w14:paraId="060DA84E" w14:textId="77777777" w:rsidR="00D40F00" w:rsidRDefault="00D40F00" w:rsidP="00946E8E">
      <w:pPr>
        <w:jc w:val="both"/>
      </w:pPr>
    </w:p>
    <w:p w14:paraId="1360D94C" w14:textId="517163C7" w:rsidR="00946E8E" w:rsidRPr="00946E8E" w:rsidRDefault="00946E8E" w:rsidP="00946E8E">
      <w:pPr>
        <w:jc w:val="both"/>
      </w:pPr>
      <w:r w:rsidRPr="00946E8E">
        <w:lastRenderedPageBreak/>
        <w:t>(14) A kitüntetések adományozásával kapcsolatos valamennyi adminisztratív feladatot, a kitüntetettek nyilvántartásának vezetését a Hajdú-Bihar Vármegyei Önkormányzati Hivatal látja el. Az eljárás során kezelt személyes adatok megőrzésére az önkormányzati hivatalok egységes irattári tervére vonatkozó, minde</w:t>
      </w:r>
      <w:r w:rsidR="00817F79">
        <w:t>n</w:t>
      </w:r>
      <w:r w:rsidRPr="00946E8E">
        <w:t xml:space="preserve">kor hatályos jogszabály rendelkezései az irányadók. </w:t>
      </w:r>
    </w:p>
    <w:p w14:paraId="248767DC" w14:textId="77777777" w:rsidR="00B324D6" w:rsidRDefault="00B324D6" w:rsidP="00946E8E">
      <w:pPr>
        <w:jc w:val="both"/>
        <w:rPr>
          <w:rFonts w:eastAsia="Times New Roman" w:cs="Times New Roman"/>
          <w:b/>
          <w:bCs/>
          <w:szCs w:val="20"/>
          <w:lang w:eastAsia="hu-HU"/>
        </w:rPr>
      </w:pPr>
    </w:p>
    <w:p w14:paraId="69C65DAD" w14:textId="5CD9A478" w:rsidR="00946E8E" w:rsidRPr="00946E8E" w:rsidRDefault="00025765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025765">
        <w:rPr>
          <w:rFonts w:eastAsia="Times New Roman" w:cs="Times New Roman"/>
          <w:b/>
          <w:bCs/>
          <w:szCs w:val="20"/>
          <w:lang w:eastAsia="hu-HU"/>
        </w:rPr>
        <w:t>5. §</w:t>
      </w:r>
      <w:r>
        <w:rPr>
          <w:rFonts w:eastAsia="Times New Roman" w:cs="Times New Roman"/>
          <w:szCs w:val="20"/>
          <w:lang w:eastAsia="hu-HU"/>
        </w:rPr>
        <w:t xml:space="preserve"> </w:t>
      </w:r>
      <w:r w:rsidR="00946E8E" w:rsidRPr="00946E8E">
        <w:rPr>
          <w:rFonts w:eastAsia="Times New Roman" w:cs="Times New Roman"/>
          <w:szCs w:val="20"/>
          <w:lang w:eastAsia="hu-HU"/>
        </w:rPr>
        <w:t>(1) A kitüntető díjak átadására a (2)-(5) bekezdések kivételével - november 22-én a Vármegye Napján, a közgyűlés ünnepi ülésén kerül sor.</w:t>
      </w:r>
    </w:p>
    <w:p w14:paraId="41524706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1F421F7F" w14:textId="54FE7819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(2) A „Hajdú-Bihar Vármegye Önkormányzatának Arany Sándor-díja” átadására a mezőgazdaság jeles ünnepeihez kapcsolódóan, </w:t>
      </w:r>
      <w:proofErr w:type="gramStart"/>
      <w:r w:rsidRPr="00946E8E">
        <w:rPr>
          <w:rFonts w:eastAsia="Times New Roman" w:cs="Times New Roman"/>
          <w:szCs w:val="20"/>
          <w:lang w:eastAsia="hu-HU"/>
        </w:rPr>
        <w:t>a díjazott lakóhelye szerinti települési önkormányzat ünnepi ülésén,</w:t>
      </w:r>
      <w:proofErr w:type="gramEnd"/>
      <w:r w:rsidRPr="00946E8E">
        <w:rPr>
          <w:rFonts w:eastAsia="Times New Roman" w:cs="Times New Roman"/>
          <w:szCs w:val="20"/>
          <w:lang w:eastAsia="hu-HU"/>
        </w:rPr>
        <w:t xml:space="preserve"> vagy a települési önkormányzat által szervezett más ünnepélyes rendezvényen is sor kerülhet.</w:t>
      </w:r>
    </w:p>
    <w:p w14:paraId="7CB337EA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2926541B" w14:textId="0C7B9942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(3) A „Hajdú-Bihar Vármegye Önkormányzatának Emlékérme” és a „Hajdú-Bihar Vármegye Önkormányzatának Emlékérme" „Hajdú-Bihar Vármegye Nemzetiségeiért” díjak évközben</w:t>
      </w:r>
      <w:r w:rsidR="004F338A">
        <w:rPr>
          <w:rFonts w:eastAsia="Times New Roman" w:cs="Times New Roman"/>
          <w:szCs w:val="20"/>
          <w:lang w:eastAsia="hu-HU"/>
        </w:rPr>
        <w:t xml:space="preserve"> is átadhatók</w:t>
      </w:r>
      <w:r w:rsidRPr="00946E8E">
        <w:rPr>
          <w:rFonts w:eastAsia="Times New Roman" w:cs="Times New Roman"/>
          <w:szCs w:val="20"/>
          <w:lang w:eastAsia="hu-HU"/>
        </w:rPr>
        <w:t>, a javasolt személy életének jelentős évfordulóján, illetve a kimagasló eredmény elismeréseként ünnepélyes keretek között, melyre a díjazott lakóhelye szerinti települési önkormányzat ünnepi ülésén, vagy a települési önkormányzat által szervezett más ünnepélyes rendezvényen is sor kerülhet.</w:t>
      </w:r>
    </w:p>
    <w:p w14:paraId="5CF5614C" w14:textId="77777777" w:rsidR="00D40F00" w:rsidRDefault="00D40F00" w:rsidP="00946E8E">
      <w:pPr>
        <w:jc w:val="both"/>
      </w:pPr>
    </w:p>
    <w:p w14:paraId="34AB8D4B" w14:textId="0274FC08" w:rsidR="00946E8E" w:rsidRDefault="00946E8E" w:rsidP="00946E8E">
      <w:pPr>
        <w:jc w:val="both"/>
      </w:pPr>
      <w:r w:rsidRPr="00946E8E">
        <w:t>(4) A „Hajdú-Bihar Vármegye Önkormányzatának Emlékérme” „Hajdú-Bihar Vármegye Rendőre” díj átadására a Rendőrség Napja alkalmából, ünnepélyes keretek között kerül sor.</w:t>
      </w:r>
    </w:p>
    <w:p w14:paraId="12657DC1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3BA066AE" w14:textId="4CA288C3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 xml:space="preserve">(5) A „Hajdú-Bihar Vármegye Önkormányzatának Emlékérme” „Hajdú-Bihar Vármegye Közigazgatásáért” díj átadására a Helyi Önkormányzatok Napja alkalmából </w:t>
      </w:r>
      <w:proofErr w:type="gramStart"/>
      <w:r w:rsidRPr="00946E8E">
        <w:rPr>
          <w:rFonts w:eastAsia="Times New Roman" w:cs="Times New Roman"/>
          <w:szCs w:val="20"/>
          <w:lang w:eastAsia="hu-HU"/>
        </w:rPr>
        <w:t>a díjazott lakóhelye szerinti települési önkormányzat ünnepi ülésén,</w:t>
      </w:r>
      <w:proofErr w:type="gramEnd"/>
      <w:r w:rsidRPr="00946E8E">
        <w:rPr>
          <w:rFonts w:eastAsia="Times New Roman" w:cs="Times New Roman"/>
          <w:szCs w:val="20"/>
          <w:lang w:eastAsia="hu-HU"/>
        </w:rPr>
        <w:t xml:space="preserve"> vagy a települési önkormányzat által szervezett más ünnepélyes rendezvényen is sor kerülhet.</w:t>
      </w:r>
    </w:p>
    <w:p w14:paraId="1390023F" w14:textId="77777777" w:rsidR="00946E8E" w:rsidRPr="00946E8E" w:rsidRDefault="00946E8E" w:rsidP="00946E8E">
      <w:pPr>
        <w:jc w:val="both"/>
      </w:pPr>
    </w:p>
    <w:p w14:paraId="78745E51" w14:textId="0338497C" w:rsidR="00946E8E" w:rsidRPr="00946E8E" w:rsidRDefault="000D0B20" w:rsidP="00946E8E">
      <w:pPr>
        <w:jc w:val="both"/>
      </w:pPr>
      <w:r w:rsidRPr="000D0B20">
        <w:rPr>
          <w:b/>
          <w:bCs/>
        </w:rPr>
        <w:t>6. §</w:t>
      </w:r>
      <w:r>
        <w:t xml:space="preserve"> </w:t>
      </w:r>
      <w:r w:rsidR="00946E8E" w:rsidRPr="00946E8E">
        <w:t xml:space="preserve">(1) A kitüntető díjakkal - az adományozó döntése alapján - pénzjutalom jár. A pénzjutalom </w:t>
      </w:r>
      <w:proofErr w:type="spellStart"/>
      <w:r w:rsidR="00946E8E" w:rsidRPr="00946E8E">
        <w:t>díjankénti</w:t>
      </w:r>
      <w:proofErr w:type="spellEnd"/>
      <w:r w:rsidR="00946E8E" w:rsidRPr="00946E8E">
        <w:t xml:space="preserve"> összegét a közgyűlés évente, a költségvetésről szóló rendeletben állapítja meg.</w:t>
      </w:r>
    </w:p>
    <w:p w14:paraId="4A2D4B02" w14:textId="77777777" w:rsidR="00D40F00" w:rsidRDefault="00D40F00" w:rsidP="00946E8E">
      <w:pPr>
        <w:jc w:val="both"/>
      </w:pPr>
    </w:p>
    <w:p w14:paraId="4C340322" w14:textId="5A961194" w:rsidR="00946E8E" w:rsidRPr="00946E8E" w:rsidRDefault="00946E8E" w:rsidP="00946E8E">
      <w:pPr>
        <w:jc w:val="both"/>
      </w:pPr>
      <w:r w:rsidRPr="00946E8E">
        <w:t>(2) A pénzjutalmak és az adományozással járó egyéb költségek fedezetét a vármegyei önkormányzat költségvetésében biztosítja.</w:t>
      </w:r>
    </w:p>
    <w:p w14:paraId="060BF6E3" w14:textId="77777777" w:rsidR="00D40F00" w:rsidRDefault="00D40F00" w:rsidP="00946E8E">
      <w:pPr>
        <w:jc w:val="both"/>
        <w:rPr>
          <w:rFonts w:eastAsia="Times New Roman" w:cs="Times New Roman"/>
          <w:szCs w:val="20"/>
          <w:lang w:eastAsia="hu-HU"/>
        </w:rPr>
      </w:pPr>
    </w:p>
    <w:p w14:paraId="12E00AFC" w14:textId="46A36950" w:rsidR="00946E8E" w:rsidRPr="00946E8E" w:rsidRDefault="00946E8E" w:rsidP="00946E8E">
      <w:pPr>
        <w:jc w:val="both"/>
        <w:rPr>
          <w:rFonts w:eastAsia="Times New Roman" w:cs="Times New Roman"/>
          <w:szCs w:val="20"/>
          <w:lang w:eastAsia="hu-HU"/>
        </w:rPr>
      </w:pPr>
      <w:r w:rsidRPr="00946E8E">
        <w:rPr>
          <w:rFonts w:eastAsia="Times New Roman" w:cs="Times New Roman"/>
          <w:szCs w:val="20"/>
          <w:lang w:eastAsia="hu-HU"/>
        </w:rPr>
        <w:t>(3) Közösségek részére történő adományozás esetén a pénzjutalom legfeljebb háromszorosa lehet az egyénnek adható összegnek.</w:t>
      </w:r>
    </w:p>
    <w:p w14:paraId="67D0B5F6" w14:textId="77777777" w:rsidR="00946E8E" w:rsidRPr="00946E8E" w:rsidRDefault="00946E8E" w:rsidP="00946E8E">
      <w:pPr>
        <w:jc w:val="center"/>
        <w:rPr>
          <w:snapToGrid w:val="0"/>
        </w:rPr>
      </w:pPr>
    </w:p>
    <w:p w14:paraId="4CE17E46" w14:textId="120172BB" w:rsidR="00946E8E" w:rsidRPr="00946E8E" w:rsidRDefault="005C06BE" w:rsidP="00946E8E">
      <w:pPr>
        <w:jc w:val="both"/>
      </w:pPr>
      <w:r w:rsidRPr="005C06BE">
        <w:rPr>
          <w:b/>
          <w:bCs/>
        </w:rPr>
        <w:t>7. §</w:t>
      </w:r>
      <w:r>
        <w:t xml:space="preserve"> </w:t>
      </w:r>
      <w:r w:rsidR="00946E8E" w:rsidRPr="00946E8E">
        <w:t>(1) A kitüntető díjat vissza lehet vonni, ha a kitüntetett arra érdemtelenné válik. Érdemtelen a kitüntetésre különösen az:</w:t>
      </w:r>
    </w:p>
    <w:p w14:paraId="01B63074" w14:textId="77777777" w:rsidR="00946E8E" w:rsidRPr="00946E8E" w:rsidRDefault="00946E8E" w:rsidP="00946E8E">
      <w:pPr>
        <w:numPr>
          <w:ilvl w:val="0"/>
          <w:numId w:val="9"/>
        </w:numPr>
        <w:jc w:val="both"/>
      </w:pPr>
      <w:r w:rsidRPr="00946E8E">
        <w:t>akit a bíróság szándékosan elkövetett bűncselekmény miatt jogerősen elítélt,</w:t>
      </w:r>
    </w:p>
    <w:p w14:paraId="456D90A1" w14:textId="77777777" w:rsidR="00946E8E" w:rsidRPr="00946E8E" w:rsidRDefault="00946E8E" w:rsidP="00946E8E">
      <w:pPr>
        <w:numPr>
          <w:ilvl w:val="0"/>
          <w:numId w:val="9"/>
        </w:numPr>
        <w:jc w:val="both"/>
        <w:rPr>
          <w:i/>
        </w:rPr>
      </w:pPr>
      <w:r w:rsidRPr="00946E8E">
        <w:t>akit a bíróság jogerősen eltiltott a közügyek gyakorlásától.</w:t>
      </w:r>
    </w:p>
    <w:p w14:paraId="06222993" w14:textId="77777777" w:rsidR="00D40F00" w:rsidRDefault="00D40F00" w:rsidP="00946E8E">
      <w:pPr>
        <w:jc w:val="both"/>
      </w:pPr>
    </w:p>
    <w:p w14:paraId="4DC900DC" w14:textId="140B0742" w:rsidR="00946E8E" w:rsidRPr="00946E8E" w:rsidRDefault="00946E8E" w:rsidP="00946E8E">
      <w:pPr>
        <w:jc w:val="both"/>
      </w:pPr>
      <w:r w:rsidRPr="00946E8E">
        <w:t>(2) A kitüntető díj visszavonását elsősorban az adományozásra javaslatot tevő kezdeményezheti.</w:t>
      </w:r>
    </w:p>
    <w:p w14:paraId="3EBE8991" w14:textId="77777777" w:rsidR="00D40F00" w:rsidRDefault="00D40F00" w:rsidP="00946E8E">
      <w:pPr>
        <w:jc w:val="both"/>
      </w:pPr>
    </w:p>
    <w:p w14:paraId="3F0D9E5E" w14:textId="67A1A186" w:rsidR="00946E8E" w:rsidRPr="00946E8E" w:rsidRDefault="00946E8E" w:rsidP="00946E8E">
      <w:pPr>
        <w:jc w:val="both"/>
      </w:pPr>
      <w:r w:rsidRPr="00946E8E">
        <w:t>(3) A visszavonásról a javaslat alapján a vármegyei közgyűlés, illetve az Emlékérem adományozása esetén a közgyűlés elnöke dönt, egyben intézkedik a kitüntető díj bevonására.</w:t>
      </w:r>
    </w:p>
    <w:p w14:paraId="088149C7" w14:textId="77777777" w:rsidR="00946E8E" w:rsidRPr="00946E8E" w:rsidRDefault="00946E8E" w:rsidP="00946E8E">
      <w:pPr>
        <w:jc w:val="both"/>
      </w:pPr>
    </w:p>
    <w:p w14:paraId="62F811A9" w14:textId="77777777" w:rsidR="00946E8E" w:rsidRPr="00946E8E" w:rsidRDefault="00946E8E" w:rsidP="00025765">
      <w:pPr>
        <w:numPr>
          <w:ilvl w:val="0"/>
          <w:numId w:val="14"/>
        </w:numPr>
        <w:contextualSpacing/>
        <w:jc w:val="center"/>
        <w:rPr>
          <w:rFonts w:eastAsia="Times New Roman" w:cs="Times New Roman"/>
          <w:b/>
          <w:szCs w:val="24"/>
          <w:lang w:eastAsia="hu-HU"/>
        </w:rPr>
      </w:pPr>
      <w:r w:rsidRPr="00946E8E">
        <w:rPr>
          <w:rFonts w:eastAsia="Times New Roman" w:cs="Times New Roman"/>
          <w:b/>
          <w:szCs w:val="24"/>
          <w:lang w:eastAsia="hu-HU"/>
        </w:rPr>
        <w:t>Záró rendelkezések</w:t>
      </w:r>
    </w:p>
    <w:p w14:paraId="61CA6D57" w14:textId="77777777" w:rsidR="00946E8E" w:rsidRPr="00946E8E" w:rsidRDefault="00946E8E" w:rsidP="00946E8E">
      <w:pPr>
        <w:jc w:val="both"/>
        <w:rPr>
          <w:rFonts w:eastAsia="Times New Roman" w:cs="Times New Roman"/>
          <w:szCs w:val="24"/>
          <w:lang w:eastAsia="hu-HU"/>
        </w:rPr>
      </w:pPr>
    </w:p>
    <w:p w14:paraId="4E17C27A" w14:textId="3559B0BB" w:rsidR="00946E8E" w:rsidRPr="00946E8E" w:rsidRDefault="005C06BE" w:rsidP="00946E8E">
      <w:pPr>
        <w:jc w:val="both"/>
        <w:rPr>
          <w:rFonts w:eastAsia="Times New Roman" w:cs="Times New Roman"/>
          <w:szCs w:val="24"/>
          <w:lang w:eastAsia="hu-HU"/>
        </w:rPr>
      </w:pPr>
      <w:r w:rsidRPr="005C06BE">
        <w:rPr>
          <w:rFonts w:eastAsia="Times New Roman" w:cs="Times New Roman"/>
          <w:b/>
          <w:bCs/>
          <w:szCs w:val="24"/>
          <w:lang w:eastAsia="hu-HU"/>
        </w:rPr>
        <w:t>8. §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946E8E" w:rsidRPr="00946E8E">
        <w:rPr>
          <w:rFonts w:eastAsia="Times New Roman" w:cs="Times New Roman"/>
          <w:szCs w:val="24"/>
          <w:lang w:eastAsia="hu-HU"/>
        </w:rPr>
        <w:t>E</w:t>
      </w:r>
      <w:r w:rsidR="00D40F00">
        <w:rPr>
          <w:rFonts w:eastAsia="Times New Roman" w:cs="Times New Roman"/>
          <w:szCs w:val="24"/>
          <w:lang w:eastAsia="hu-HU"/>
        </w:rPr>
        <w:t>z a</w:t>
      </w:r>
      <w:r w:rsidR="00946E8E" w:rsidRPr="00946E8E">
        <w:rPr>
          <w:rFonts w:eastAsia="Times New Roman" w:cs="Times New Roman"/>
          <w:szCs w:val="24"/>
          <w:lang w:eastAsia="hu-HU"/>
        </w:rPr>
        <w:t xml:space="preserve"> rendelet a kihirdetését követő napon lép hatályba. </w:t>
      </w:r>
    </w:p>
    <w:p w14:paraId="008CA4C8" w14:textId="77777777" w:rsidR="00946E8E" w:rsidRPr="00946E8E" w:rsidRDefault="00946E8E" w:rsidP="00946E8E">
      <w:pPr>
        <w:jc w:val="both"/>
      </w:pPr>
    </w:p>
    <w:p w14:paraId="4FFF6338" w14:textId="5E226F1D" w:rsidR="00946E8E" w:rsidRDefault="005C06BE" w:rsidP="00946E8E">
      <w:pPr>
        <w:jc w:val="both"/>
      </w:pPr>
      <w:r w:rsidRPr="005C06BE">
        <w:rPr>
          <w:rFonts w:eastAsia="Times New Roman" w:cs="Times New Roman"/>
          <w:b/>
          <w:bCs/>
          <w:szCs w:val="24"/>
          <w:lang w:eastAsia="hu-HU"/>
        </w:rPr>
        <w:lastRenderedPageBreak/>
        <w:t>9. §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F125BB">
        <w:rPr>
          <w:rFonts w:eastAsia="Times New Roman" w:cs="Times New Roman"/>
          <w:szCs w:val="24"/>
          <w:lang w:eastAsia="hu-HU"/>
        </w:rPr>
        <w:t>H</w:t>
      </w:r>
      <w:r w:rsidR="00946E8E" w:rsidRPr="00946E8E">
        <w:rPr>
          <w:rFonts w:eastAsia="Times New Roman" w:cs="Times New Roman"/>
          <w:szCs w:val="24"/>
          <w:lang w:eastAsia="hu-HU"/>
        </w:rPr>
        <w:t>atályát veszti a</w:t>
      </w:r>
      <w:r w:rsidR="00946E8E" w:rsidRPr="00946E8E">
        <w:t xml:space="preserve"> Hajdú-Bihar Megyei Önkormányzat Közgyűlésének a kitüntető díjak alapításáról és adományozásáról szóló 7/2016. (VI. 27.) önkormányzati rendelete.</w:t>
      </w:r>
    </w:p>
    <w:p w14:paraId="2E9AA7EE" w14:textId="77777777" w:rsidR="005C06BE" w:rsidRDefault="005C06BE" w:rsidP="00946E8E">
      <w:pPr>
        <w:jc w:val="both"/>
      </w:pPr>
    </w:p>
    <w:p w14:paraId="753D8DBC" w14:textId="77777777" w:rsidR="004019DE" w:rsidRPr="00946E8E" w:rsidRDefault="004019DE" w:rsidP="00946E8E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7"/>
        <w:gridCol w:w="4535"/>
      </w:tblGrid>
      <w:tr w:rsidR="00946E8E" w:rsidRPr="00946E8E" w14:paraId="3A496370" w14:textId="77777777" w:rsidTr="00D34CD0">
        <w:trPr>
          <w:jc w:val="center"/>
        </w:trPr>
        <w:tc>
          <w:tcPr>
            <w:tcW w:w="4527" w:type="dxa"/>
            <w:hideMark/>
          </w:tcPr>
          <w:p w14:paraId="6597ED5E" w14:textId="73F18CC9" w:rsidR="00946E8E" w:rsidRPr="00946E8E" w:rsidRDefault="00946E8E" w:rsidP="00946E8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6E8E">
              <w:rPr>
                <w:rFonts w:eastAsia="Times New Roman" w:cs="Times New Roman"/>
                <w:b/>
                <w:szCs w:val="24"/>
                <w:lang w:eastAsia="hu-HU"/>
              </w:rPr>
              <w:t xml:space="preserve">Dr. Dobi Csaba </w:t>
            </w:r>
          </w:p>
        </w:tc>
        <w:tc>
          <w:tcPr>
            <w:tcW w:w="4535" w:type="dxa"/>
            <w:hideMark/>
          </w:tcPr>
          <w:p w14:paraId="107A2E28" w14:textId="192AE6C0" w:rsidR="00946E8E" w:rsidRPr="00946E8E" w:rsidRDefault="00946E8E" w:rsidP="00946E8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6E8E">
              <w:rPr>
                <w:rFonts w:eastAsia="Times New Roman" w:cs="Times New Roman"/>
                <w:b/>
                <w:szCs w:val="24"/>
                <w:lang w:eastAsia="hu-HU"/>
              </w:rPr>
              <w:t xml:space="preserve">Pajna Zoltán </w:t>
            </w:r>
          </w:p>
        </w:tc>
      </w:tr>
      <w:tr w:rsidR="00946E8E" w:rsidRPr="00946E8E" w14:paraId="5B54B745" w14:textId="77777777" w:rsidTr="00D34CD0">
        <w:trPr>
          <w:jc w:val="center"/>
        </w:trPr>
        <w:tc>
          <w:tcPr>
            <w:tcW w:w="4527" w:type="dxa"/>
            <w:hideMark/>
          </w:tcPr>
          <w:p w14:paraId="2C788E4A" w14:textId="77777777" w:rsidR="00946E8E" w:rsidRPr="00946E8E" w:rsidRDefault="00946E8E" w:rsidP="00946E8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6E8E">
              <w:rPr>
                <w:rFonts w:eastAsia="Times New Roman" w:cs="Times New Roman"/>
                <w:b/>
                <w:szCs w:val="24"/>
                <w:lang w:eastAsia="hu-HU"/>
              </w:rPr>
              <w:t>jegyző</w:t>
            </w:r>
          </w:p>
        </w:tc>
        <w:tc>
          <w:tcPr>
            <w:tcW w:w="4535" w:type="dxa"/>
            <w:hideMark/>
          </w:tcPr>
          <w:p w14:paraId="27F7751E" w14:textId="77777777" w:rsidR="00946E8E" w:rsidRPr="00946E8E" w:rsidRDefault="00946E8E" w:rsidP="00946E8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6E8E">
              <w:rPr>
                <w:rFonts w:eastAsia="Times New Roman" w:cs="Times New Roman"/>
                <w:b/>
                <w:szCs w:val="24"/>
                <w:lang w:eastAsia="hu-HU"/>
              </w:rPr>
              <w:t>a vármegyei közgyűlés elnöke</w:t>
            </w:r>
          </w:p>
        </w:tc>
      </w:tr>
    </w:tbl>
    <w:p w14:paraId="34BFB617" w14:textId="77777777" w:rsidR="00946E8E" w:rsidRPr="004019DE" w:rsidRDefault="00946E8E" w:rsidP="004019DE">
      <w:pPr>
        <w:jc w:val="both"/>
        <w:rPr>
          <w:rFonts w:eastAsia="Times New Roman" w:cs="Times New Roman"/>
          <w:sz w:val="2"/>
          <w:szCs w:val="2"/>
          <w:lang w:eastAsia="hu-HU"/>
        </w:rPr>
      </w:pPr>
    </w:p>
    <w:sectPr w:rsidR="00946E8E" w:rsidRPr="004019DE" w:rsidSect="00946E8E"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6DE" w14:textId="77777777" w:rsidR="000C56D2" w:rsidRDefault="000C56D2" w:rsidP="00EE1CB9">
      <w:r>
        <w:separator/>
      </w:r>
    </w:p>
  </w:endnote>
  <w:endnote w:type="continuationSeparator" w:id="0">
    <w:p w14:paraId="63555807" w14:textId="77777777" w:rsidR="000C56D2" w:rsidRDefault="000C56D2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80170"/>
      <w:docPartObj>
        <w:docPartGallery w:val="Page Numbers (Bottom of Page)"/>
        <w:docPartUnique/>
      </w:docPartObj>
    </w:sdtPr>
    <w:sdtEndPr/>
    <w:sdtContent>
      <w:p w14:paraId="3C0F47CA" w14:textId="77777777" w:rsidR="000C56D2" w:rsidRDefault="000C5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17">
          <w:rPr>
            <w:noProof/>
          </w:rPr>
          <w:t>11</w:t>
        </w:r>
        <w:r>
          <w:fldChar w:fldCharType="end"/>
        </w:r>
      </w:p>
    </w:sdtContent>
  </w:sdt>
  <w:p w14:paraId="3141F16B" w14:textId="77777777" w:rsidR="000C56D2" w:rsidRDefault="000C5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055" w14:textId="77777777" w:rsidR="000C56D2" w:rsidRDefault="000C56D2" w:rsidP="00EE1CB9">
      <w:r>
        <w:separator/>
      </w:r>
    </w:p>
  </w:footnote>
  <w:footnote w:type="continuationSeparator" w:id="0">
    <w:p w14:paraId="4177BAF5" w14:textId="77777777" w:rsidR="000C56D2" w:rsidRDefault="000C56D2" w:rsidP="00E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5206F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66FDC"/>
    <w:multiLevelType w:val="hybridMultilevel"/>
    <w:tmpl w:val="357C1E8C"/>
    <w:lvl w:ilvl="0" w:tplc="C630D97E">
      <w:start w:val="1"/>
      <w:numFmt w:val="decimal"/>
      <w:lvlText w:val="%1. §"/>
      <w:lvlJc w:val="center"/>
      <w:pPr>
        <w:tabs>
          <w:tab w:val="num" w:pos="4732"/>
        </w:tabs>
        <w:ind w:left="4732" w:hanging="52"/>
      </w:pPr>
      <w:rPr>
        <w:rFonts w:ascii="Times New Roman" w:hAnsi="Times New Roman" w:hint="default"/>
        <w:b/>
        <w:i w:val="0"/>
        <w:sz w:val="24"/>
      </w:rPr>
    </w:lvl>
    <w:lvl w:ilvl="1" w:tplc="CC4E4B04">
      <w:start w:val="1"/>
      <w:numFmt w:val="decimal"/>
      <w:lvlText w:val="(%2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256B"/>
    <w:multiLevelType w:val="hybridMultilevel"/>
    <w:tmpl w:val="0B6EFB36"/>
    <w:lvl w:ilvl="0" w:tplc="E40C5C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E0486"/>
    <w:multiLevelType w:val="multilevel"/>
    <w:tmpl w:val="306608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D3824"/>
    <w:multiLevelType w:val="hybridMultilevel"/>
    <w:tmpl w:val="E5940A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6372"/>
    <w:multiLevelType w:val="hybridMultilevel"/>
    <w:tmpl w:val="C0D2D0D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26F82"/>
    <w:multiLevelType w:val="hybridMultilevel"/>
    <w:tmpl w:val="6EECEA96"/>
    <w:lvl w:ilvl="0" w:tplc="38F8FA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94B4F"/>
    <w:multiLevelType w:val="hybridMultilevel"/>
    <w:tmpl w:val="A5D45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3A0C54"/>
    <w:multiLevelType w:val="hybridMultilevel"/>
    <w:tmpl w:val="1F5C7E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4D33"/>
    <w:multiLevelType w:val="hybridMultilevel"/>
    <w:tmpl w:val="CA84C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6682">
    <w:abstractNumId w:val="10"/>
  </w:num>
  <w:num w:numId="2" w16cid:durableId="1921984287">
    <w:abstractNumId w:val="3"/>
  </w:num>
  <w:num w:numId="3" w16cid:durableId="1050298500">
    <w:abstractNumId w:val="0"/>
  </w:num>
  <w:num w:numId="4" w16cid:durableId="147862614">
    <w:abstractNumId w:val="2"/>
  </w:num>
  <w:num w:numId="5" w16cid:durableId="2049066934">
    <w:abstractNumId w:val="13"/>
  </w:num>
  <w:num w:numId="6" w16cid:durableId="1799687800">
    <w:abstractNumId w:val="11"/>
  </w:num>
  <w:num w:numId="7" w16cid:durableId="1045176962">
    <w:abstractNumId w:val="6"/>
  </w:num>
  <w:num w:numId="8" w16cid:durableId="812912273">
    <w:abstractNumId w:val="12"/>
  </w:num>
  <w:num w:numId="9" w16cid:durableId="1353844652">
    <w:abstractNumId w:val="5"/>
  </w:num>
  <w:num w:numId="10" w16cid:durableId="267012432">
    <w:abstractNumId w:val="7"/>
  </w:num>
  <w:num w:numId="11" w16cid:durableId="888809628">
    <w:abstractNumId w:val="4"/>
  </w:num>
  <w:num w:numId="12" w16cid:durableId="850534053">
    <w:abstractNumId w:val="15"/>
  </w:num>
  <w:num w:numId="13" w16cid:durableId="1149132135">
    <w:abstractNumId w:val="8"/>
  </w:num>
  <w:num w:numId="14" w16cid:durableId="209607983">
    <w:abstractNumId w:val="9"/>
  </w:num>
  <w:num w:numId="15" w16cid:durableId="154405351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9"/>
    <w:rsid w:val="000142A8"/>
    <w:rsid w:val="00014D24"/>
    <w:rsid w:val="00020863"/>
    <w:rsid w:val="00023438"/>
    <w:rsid w:val="000241CA"/>
    <w:rsid w:val="00025765"/>
    <w:rsid w:val="00045AC6"/>
    <w:rsid w:val="0005566A"/>
    <w:rsid w:val="00056C08"/>
    <w:rsid w:val="0008299C"/>
    <w:rsid w:val="00085575"/>
    <w:rsid w:val="00086D22"/>
    <w:rsid w:val="0008713E"/>
    <w:rsid w:val="0009689F"/>
    <w:rsid w:val="000B6B33"/>
    <w:rsid w:val="000B77F9"/>
    <w:rsid w:val="000C56D2"/>
    <w:rsid w:val="000C5C0E"/>
    <w:rsid w:val="000D0B20"/>
    <w:rsid w:val="000D1C78"/>
    <w:rsid w:val="000D6EEA"/>
    <w:rsid w:val="000E04D0"/>
    <w:rsid w:val="000E3DC2"/>
    <w:rsid w:val="00114506"/>
    <w:rsid w:val="0012696B"/>
    <w:rsid w:val="00135022"/>
    <w:rsid w:val="00140248"/>
    <w:rsid w:val="001917B7"/>
    <w:rsid w:val="001A04EA"/>
    <w:rsid w:val="001A5CDF"/>
    <w:rsid w:val="001A78DE"/>
    <w:rsid w:val="001B7539"/>
    <w:rsid w:val="001C1E35"/>
    <w:rsid w:val="001D5891"/>
    <w:rsid w:val="001E2333"/>
    <w:rsid w:val="001E3BF1"/>
    <w:rsid w:val="001E797D"/>
    <w:rsid w:val="001F17FF"/>
    <w:rsid w:val="001F33A4"/>
    <w:rsid w:val="001F3D30"/>
    <w:rsid w:val="002006E8"/>
    <w:rsid w:val="00211489"/>
    <w:rsid w:val="00214BE0"/>
    <w:rsid w:val="00226F6A"/>
    <w:rsid w:val="002337EC"/>
    <w:rsid w:val="00240E9B"/>
    <w:rsid w:val="00245C1D"/>
    <w:rsid w:val="002515A0"/>
    <w:rsid w:val="002561B5"/>
    <w:rsid w:val="00265327"/>
    <w:rsid w:val="0026573F"/>
    <w:rsid w:val="002726D7"/>
    <w:rsid w:val="00273EED"/>
    <w:rsid w:val="00274412"/>
    <w:rsid w:val="00275973"/>
    <w:rsid w:val="00286CEC"/>
    <w:rsid w:val="00287159"/>
    <w:rsid w:val="00291ED3"/>
    <w:rsid w:val="00293BEA"/>
    <w:rsid w:val="00295947"/>
    <w:rsid w:val="002A114C"/>
    <w:rsid w:val="002A7125"/>
    <w:rsid w:val="002B13A3"/>
    <w:rsid w:val="002B7616"/>
    <w:rsid w:val="002C5C97"/>
    <w:rsid w:val="002C6173"/>
    <w:rsid w:val="002D2793"/>
    <w:rsid w:val="002D48CB"/>
    <w:rsid w:val="002D4FA7"/>
    <w:rsid w:val="002E4C4C"/>
    <w:rsid w:val="002E7314"/>
    <w:rsid w:val="002F2468"/>
    <w:rsid w:val="00306D69"/>
    <w:rsid w:val="00311750"/>
    <w:rsid w:val="003121AB"/>
    <w:rsid w:val="00313B02"/>
    <w:rsid w:val="00315BCD"/>
    <w:rsid w:val="00323E43"/>
    <w:rsid w:val="0033076B"/>
    <w:rsid w:val="00333ADB"/>
    <w:rsid w:val="00350F74"/>
    <w:rsid w:val="0036575D"/>
    <w:rsid w:val="0038521E"/>
    <w:rsid w:val="00391B56"/>
    <w:rsid w:val="00392235"/>
    <w:rsid w:val="0039472A"/>
    <w:rsid w:val="003974CC"/>
    <w:rsid w:val="003975A4"/>
    <w:rsid w:val="00397C3E"/>
    <w:rsid w:val="003A0812"/>
    <w:rsid w:val="003A67B0"/>
    <w:rsid w:val="003B4CD0"/>
    <w:rsid w:val="003C0117"/>
    <w:rsid w:val="003C04D4"/>
    <w:rsid w:val="003C56C3"/>
    <w:rsid w:val="003F0BA6"/>
    <w:rsid w:val="003F388F"/>
    <w:rsid w:val="003F3C94"/>
    <w:rsid w:val="004019DE"/>
    <w:rsid w:val="00412FAE"/>
    <w:rsid w:val="00413434"/>
    <w:rsid w:val="00414E8F"/>
    <w:rsid w:val="00415BEA"/>
    <w:rsid w:val="00421D1E"/>
    <w:rsid w:val="00434605"/>
    <w:rsid w:val="00437A63"/>
    <w:rsid w:val="00440579"/>
    <w:rsid w:val="00441A76"/>
    <w:rsid w:val="004612F3"/>
    <w:rsid w:val="004678ED"/>
    <w:rsid w:val="00471A3B"/>
    <w:rsid w:val="00475D0D"/>
    <w:rsid w:val="0047714A"/>
    <w:rsid w:val="0048222E"/>
    <w:rsid w:val="00483557"/>
    <w:rsid w:val="004970DC"/>
    <w:rsid w:val="004C57DE"/>
    <w:rsid w:val="004D0393"/>
    <w:rsid w:val="004F338A"/>
    <w:rsid w:val="004F3B89"/>
    <w:rsid w:val="00500D31"/>
    <w:rsid w:val="0051164C"/>
    <w:rsid w:val="00520F08"/>
    <w:rsid w:val="00523B19"/>
    <w:rsid w:val="00523C01"/>
    <w:rsid w:val="00525D24"/>
    <w:rsid w:val="0053521D"/>
    <w:rsid w:val="005352FD"/>
    <w:rsid w:val="005358F2"/>
    <w:rsid w:val="00541311"/>
    <w:rsid w:val="00546C75"/>
    <w:rsid w:val="00546E94"/>
    <w:rsid w:val="00572FC1"/>
    <w:rsid w:val="005741E9"/>
    <w:rsid w:val="00576382"/>
    <w:rsid w:val="00581F46"/>
    <w:rsid w:val="005930A5"/>
    <w:rsid w:val="00596F7A"/>
    <w:rsid w:val="005A55A2"/>
    <w:rsid w:val="005A77B1"/>
    <w:rsid w:val="005B572C"/>
    <w:rsid w:val="005C06BE"/>
    <w:rsid w:val="005D005D"/>
    <w:rsid w:val="005D510C"/>
    <w:rsid w:val="005E0E4C"/>
    <w:rsid w:val="005E1733"/>
    <w:rsid w:val="005E270C"/>
    <w:rsid w:val="005F2276"/>
    <w:rsid w:val="006069F1"/>
    <w:rsid w:val="00610C07"/>
    <w:rsid w:val="00612111"/>
    <w:rsid w:val="006330FC"/>
    <w:rsid w:val="00635F6D"/>
    <w:rsid w:val="0065332D"/>
    <w:rsid w:val="006650A2"/>
    <w:rsid w:val="0066544C"/>
    <w:rsid w:val="00676778"/>
    <w:rsid w:val="00682400"/>
    <w:rsid w:val="006832D7"/>
    <w:rsid w:val="006958B9"/>
    <w:rsid w:val="006A6991"/>
    <w:rsid w:val="006A7B72"/>
    <w:rsid w:val="006B1F97"/>
    <w:rsid w:val="006B48D3"/>
    <w:rsid w:val="006C57CD"/>
    <w:rsid w:val="006F35F5"/>
    <w:rsid w:val="007068D0"/>
    <w:rsid w:val="00707E54"/>
    <w:rsid w:val="007123FC"/>
    <w:rsid w:val="00713486"/>
    <w:rsid w:val="007264F9"/>
    <w:rsid w:val="007307C2"/>
    <w:rsid w:val="00732BBC"/>
    <w:rsid w:val="00752449"/>
    <w:rsid w:val="00752825"/>
    <w:rsid w:val="0076278E"/>
    <w:rsid w:val="00776861"/>
    <w:rsid w:val="007A25F0"/>
    <w:rsid w:val="007A6C50"/>
    <w:rsid w:val="007B3BA6"/>
    <w:rsid w:val="007B68E5"/>
    <w:rsid w:val="007D0497"/>
    <w:rsid w:val="007D2771"/>
    <w:rsid w:val="007E53D2"/>
    <w:rsid w:val="007F602A"/>
    <w:rsid w:val="00800B38"/>
    <w:rsid w:val="008037FB"/>
    <w:rsid w:val="00814876"/>
    <w:rsid w:val="008149B1"/>
    <w:rsid w:val="00817F38"/>
    <w:rsid w:val="00817F79"/>
    <w:rsid w:val="008303FC"/>
    <w:rsid w:val="00851C5A"/>
    <w:rsid w:val="0086585E"/>
    <w:rsid w:val="00875B30"/>
    <w:rsid w:val="00882698"/>
    <w:rsid w:val="00887406"/>
    <w:rsid w:val="008A0F78"/>
    <w:rsid w:val="008B5EEB"/>
    <w:rsid w:val="008B6E80"/>
    <w:rsid w:val="008C6971"/>
    <w:rsid w:val="008D04F0"/>
    <w:rsid w:val="008D4070"/>
    <w:rsid w:val="008E185C"/>
    <w:rsid w:val="008E4748"/>
    <w:rsid w:val="008F09C4"/>
    <w:rsid w:val="008F29C3"/>
    <w:rsid w:val="0090047E"/>
    <w:rsid w:val="009179FB"/>
    <w:rsid w:val="009213DF"/>
    <w:rsid w:val="009216E4"/>
    <w:rsid w:val="0092238C"/>
    <w:rsid w:val="0092252A"/>
    <w:rsid w:val="00926E00"/>
    <w:rsid w:val="009314CD"/>
    <w:rsid w:val="0093223B"/>
    <w:rsid w:val="009366CC"/>
    <w:rsid w:val="00942501"/>
    <w:rsid w:val="009426B2"/>
    <w:rsid w:val="00946E8E"/>
    <w:rsid w:val="009611C1"/>
    <w:rsid w:val="00972032"/>
    <w:rsid w:val="00975009"/>
    <w:rsid w:val="00984631"/>
    <w:rsid w:val="009870C5"/>
    <w:rsid w:val="009A021C"/>
    <w:rsid w:val="009A278E"/>
    <w:rsid w:val="009D1AE2"/>
    <w:rsid w:val="009D4A9C"/>
    <w:rsid w:val="009E3FEF"/>
    <w:rsid w:val="009F3011"/>
    <w:rsid w:val="009F74F1"/>
    <w:rsid w:val="00A051D0"/>
    <w:rsid w:val="00A11FEA"/>
    <w:rsid w:val="00A17719"/>
    <w:rsid w:val="00A20E0A"/>
    <w:rsid w:val="00A2622F"/>
    <w:rsid w:val="00A27D60"/>
    <w:rsid w:val="00A3237E"/>
    <w:rsid w:val="00A344A9"/>
    <w:rsid w:val="00A41322"/>
    <w:rsid w:val="00A54A8C"/>
    <w:rsid w:val="00A559F3"/>
    <w:rsid w:val="00A62BA7"/>
    <w:rsid w:val="00A706FE"/>
    <w:rsid w:val="00A8373E"/>
    <w:rsid w:val="00A839D4"/>
    <w:rsid w:val="00A8744F"/>
    <w:rsid w:val="00AA1D07"/>
    <w:rsid w:val="00AA34D7"/>
    <w:rsid w:val="00AB0F10"/>
    <w:rsid w:val="00AB4C0D"/>
    <w:rsid w:val="00AF47F5"/>
    <w:rsid w:val="00AF55E5"/>
    <w:rsid w:val="00B01253"/>
    <w:rsid w:val="00B30BBA"/>
    <w:rsid w:val="00B310A3"/>
    <w:rsid w:val="00B324D6"/>
    <w:rsid w:val="00B36094"/>
    <w:rsid w:val="00B50F2A"/>
    <w:rsid w:val="00B52B1D"/>
    <w:rsid w:val="00B54F18"/>
    <w:rsid w:val="00B6632A"/>
    <w:rsid w:val="00B71A89"/>
    <w:rsid w:val="00B741DD"/>
    <w:rsid w:val="00B846D1"/>
    <w:rsid w:val="00B852B9"/>
    <w:rsid w:val="00BA66B1"/>
    <w:rsid w:val="00BB0741"/>
    <w:rsid w:val="00BC30B7"/>
    <w:rsid w:val="00BE0E73"/>
    <w:rsid w:val="00BE2B83"/>
    <w:rsid w:val="00BE428A"/>
    <w:rsid w:val="00BF16E1"/>
    <w:rsid w:val="00BF3AB5"/>
    <w:rsid w:val="00C200C8"/>
    <w:rsid w:val="00C31005"/>
    <w:rsid w:val="00C34E53"/>
    <w:rsid w:val="00C35346"/>
    <w:rsid w:val="00C36C03"/>
    <w:rsid w:val="00C4036E"/>
    <w:rsid w:val="00C440A1"/>
    <w:rsid w:val="00C5431E"/>
    <w:rsid w:val="00C55D42"/>
    <w:rsid w:val="00C645E9"/>
    <w:rsid w:val="00C65528"/>
    <w:rsid w:val="00C85FC6"/>
    <w:rsid w:val="00C95991"/>
    <w:rsid w:val="00CB144E"/>
    <w:rsid w:val="00CB6704"/>
    <w:rsid w:val="00CC495E"/>
    <w:rsid w:val="00CF1FFA"/>
    <w:rsid w:val="00D22ACD"/>
    <w:rsid w:val="00D235AE"/>
    <w:rsid w:val="00D2763F"/>
    <w:rsid w:val="00D34CD0"/>
    <w:rsid w:val="00D40F00"/>
    <w:rsid w:val="00D4221A"/>
    <w:rsid w:val="00D456A5"/>
    <w:rsid w:val="00D51FC9"/>
    <w:rsid w:val="00D53275"/>
    <w:rsid w:val="00D60366"/>
    <w:rsid w:val="00D83BA2"/>
    <w:rsid w:val="00D93E24"/>
    <w:rsid w:val="00DA00D7"/>
    <w:rsid w:val="00DC7089"/>
    <w:rsid w:val="00DD2BF6"/>
    <w:rsid w:val="00DE0D4A"/>
    <w:rsid w:val="00DF5505"/>
    <w:rsid w:val="00DF558D"/>
    <w:rsid w:val="00E00658"/>
    <w:rsid w:val="00E1579F"/>
    <w:rsid w:val="00E176FF"/>
    <w:rsid w:val="00E22C89"/>
    <w:rsid w:val="00E259EA"/>
    <w:rsid w:val="00E35AC7"/>
    <w:rsid w:val="00E363B7"/>
    <w:rsid w:val="00E36628"/>
    <w:rsid w:val="00E4200B"/>
    <w:rsid w:val="00E546F0"/>
    <w:rsid w:val="00E739C6"/>
    <w:rsid w:val="00E770B7"/>
    <w:rsid w:val="00E84C6A"/>
    <w:rsid w:val="00E9784B"/>
    <w:rsid w:val="00EA407C"/>
    <w:rsid w:val="00EA5759"/>
    <w:rsid w:val="00EA65C6"/>
    <w:rsid w:val="00EB15CD"/>
    <w:rsid w:val="00EB5692"/>
    <w:rsid w:val="00EC3BFA"/>
    <w:rsid w:val="00ED122C"/>
    <w:rsid w:val="00ED4BFC"/>
    <w:rsid w:val="00EE1CB9"/>
    <w:rsid w:val="00EE4034"/>
    <w:rsid w:val="00EF5DB5"/>
    <w:rsid w:val="00F01026"/>
    <w:rsid w:val="00F125BB"/>
    <w:rsid w:val="00F13DCE"/>
    <w:rsid w:val="00F14E60"/>
    <w:rsid w:val="00F15F84"/>
    <w:rsid w:val="00F23EF2"/>
    <w:rsid w:val="00F3434A"/>
    <w:rsid w:val="00F3523C"/>
    <w:rsid w:val="00F45BB0"/>
    <w:rsid w:val="00F469A4"/>
    <w:rsid w:val="00F628BC"/>
    <w:rsid w:val="00F85F54"/>
    <w:rsid w:val="00F91215"/>
    <w:rsid w:val="00F955A3"/>
    <w:rsid w:val="00FA1638"/>
    <w:rsid w:val="00FA746D"/>
    <w:rsid w:val="00FB6BDA"/>
    <w:rsid w:val="00FB7D8C"/>
    <w:rsid w:val="00FC1CD3"/>
    <w:rsid w:val="00FD47A1"/>
    <w:rsid w:val="00FF021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239A9"/>
  <w15:chartTrackingRefBased/>
  <w15:docId w15:val="{5303F412-0990-4D7E-8DE6-D068DF6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241CA"/>
    <w:pPr>
      <w:keepNext/>
      <w:jc w:val="center"/>
      <w:outlineLvl w:val="0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hzs1">
    <w:name w:val="Normál behúzás1"/>
    <w:basedOn w:val="Norml"/>
    <w:rsid w:val="002515A0"/>
    <w:pPr>
      <w:widowControl w:val="0"/>
      <w:suppressAutoHyphens/>
      <w:overflowPunct w:val="0"/>
      <w:autoSpaceDE w:val="0"/>
      <w:ind w:left="708"/>
      <w:textAlignment w:val="baseline"/>
    </w:pPr>
    <w:rPr>
      <w:rFonts w:eastAsia="Times New Roman" w:cs="Times New Roman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2515A0"/>
    <w:pPr>
      <w:ind w:left="720"/>
      <w:contextualSpacing/>
    </w:pPr>
  </w:style>
  <w:style w:type="paragraph" w:customStyle="1" w:styleId="CharChar">
    <w:name w:val="Char Char"/>
    <w:basedOn w:val="Norml"/>
    <w:rsid w:val="00E35AC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CharChar6">
    <w:name w:val="Char Char6"/>
    <w:basedOn w:val="Norml"/>
    <w:rsid w:val="00546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behzssal3">
    <w:name w:val="Body Text Indent 3"/>
    <w:basedOn w:val="Norml"/>
    <w:link w:val="Szvegtrzsbehzssal3Char"/>
    <w:semiHidden/>
    <w:rsid w:val="00245C1D"/>
    <w:pPr>
      <w:autoSpaceDE w:val="0"/>
      <w:autoSpaceDN w:val="0"/>
      <w:adjustRightInd w:val="0"/>
      <w:ind w:firstLine="204"/>
      <w:jc w:val="both"/>
    </w:pPr>
    <w:rPr>
      <w:rFonts w:eastAsia="Times New Roman" w:cs="Times New Roman"/>
      <w:i/>
      <w:iCs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45C1D"/>
    <w:rPr>
      <w:rFonts w:eastAsia="Times New Roman" w:cs="Times New Roman"/>
      <w:i/>
      <w:iCs/>
      <w:szCs w:val="24"/>
      <w:lang w:eastAsia="hu-HU"/>
    </w:rPr>
  </w:style>
  <w:style w:type="paragraph" w:styleId="lfej">
    <w:name w:val="header"/>
    <w:basedOn w:val="Norml"/>
    <w:link w:val="lfejChar"/>
    <w:unhideWhenUsed/>
    <w:rsid w:val="00EE1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CB9"/>
  </w:style>
  <w:style w:type="paragraph" w:styleId="llb">
    <w:name w:val="footer"/>
    <w:basedOn w:val="Norml"/>
    <w:link w:val="llbChar"/>
    <w:uiPriority w:val="99"/>
    <w:unhideWhenUsed/>
    <w:rsid w:val="00EE1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B9"/>
  </w:style>
  <w:style w:type="paragraph" w:styleId="Szvegtrzs">
    <w:name w:val="Body Text"/>
    <w:basedOn w:val="Norml"/>
    <w:link w:val="SzvegtrzsChar"/>
    <w:uiPriority w:val="99"/>
    <w:unhideWhenUsed/>
    <w:rsid w:val="00E770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70B7"/>
  </w:style>
  <w:style w:type="paragraph" w:customStyle="1" w:styleId="CharChar0">
    <w:name w:val="Char Char"/>
    <w:basedOn w:val="Norml"/>
    <w:rsid w:val="00E770B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0241CA"/>
    <w:rPr>
      <w:rFonts w:eastAsia="Times New Roman" w:cs="Times New Roman"/>
      <w:b/>
      <w:szCs w:val="20"/>
      <w:lang w:eastAsia="hu-HU"/>
    </w:rPr>
  </w:style>
  <w:style w:type="character" w:styleId="Oldalszm">
    <w:name w:val="page number"/>
    <w:basedOn w:val="Bekezdsalapbettpusa"/>
    <w:rsid w:val="000241CA"/>
  </w:style>
  <w:style w:type="paragraph" w:styleId="Lista">
    <w:name w:val="List"/>
    <w:basedOn w:val="Norml"/>
    <w:rsid w:val="000241CA"/>
    <w:pPr>
      <w:ind w:left="283" w:hanging="283"/>
    </w:pPr>
    <w:rPr>
      <w:rFonts w:eastAsia="Times New Roman" w:cs="Times New Roman"/>
      <w:szCs w:val="20"/>
      <w:lang w:eastAsia="hu-HU"/>
    </w:rPr>
  </w:style>
  <w:style w:type="paragraph" w:styleId="Lista2">
    <w:name w:val="List 2"/>
    <w:basedOn w:val="Norml"/>
    <w:rsid w:val="000241CA"/>
    <w:pPr>
      <w:ind w:left="566" w:hanging="283"/>
    </w:pPr>
    <w:rPr>
      <w:rFonts w:eastAsia="Times New Roman" w:cs="Times New Roman"/>
      <w:szCs w:val="20"/>
      <w:lang w:eastAsia="hu-HU"/>
    </w:rPr>
  </w:style>
  <w:style w:type="character" w:styleId="Lbjegyzet-hivatkozs">
    <w:name w:val="footnote reference"/>
    <w:semiHidden/>
    <w:rsid w:val="000241CA"/>
    <w:rPr>
      <w:vertAlign w:val="superscript"/>
    </w:rPr>
  </w:style>
  <w:style w:type="paragraph" w:styleId="Felsorols">
    <w:name w:val="List Bullet"/>
    <w:basedOn w:val="Norml"/>
    <w:rsid w:val="000241CA"/>
    <w:pPr>
      <w:numPr>
        <w:numId w:val="3"/>
      </w:numPr>
    </w:pPr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0241CA"/>
    <w:pPr>
      <w:spacing w:after="120" w:line="480" w:lineRule="auto"/>
    </w:pPr>
    <w:rPr>
      <w:rFonts w:eastAsia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241CA"/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rsid w:val="000241CA"/>
    <w:pPr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uj">
    <w:name w:val="uj"/>
    <w:basedOn w:val="Norml"/>
    <w:rsid w:val="000241CA"/>
    <w:pPr>
      <w:pBdr>
        <w:left w:val="single" w:sz="36" w:space="3" w:color="FF0000"/>
      </w:pBdr>
      <w:ind w:firstLine="180"/>
      <w:jc w:val="both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15BEA"/>
    <w:pPr>
      <w:numPr>
        <w:numId w:val="5"/>
      </w:numPr>
      <w:suppressAutoHyphens/>
      <w:spacing w:after="120"/>
      <w:ind w:left="283" w:firstLine="0"/>
    </w:pPr>
    <w:rPr>
      <w:rFonts w:eastAsia="Calibri" w:cs="Times New Roman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5BEA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415BEA"/>
    <w:pPr>
      <w:numPr>
        <w:ilvl w:val="2"/>
        <w:numId w:val="5"/>
      </w:numPr>
      <w:ind w:left="0" w:firstLine="0"/>
      <w:jc w:val="both"/>
    </w:pPr>
    <w:rPr>
      <w:rFonts w:eastAsia="Times New Roman" w:cs="Times New Roman"/>
      <w:szCs w:val="20"/>
      <w:lang w:eastAsia="hu-HU"/>
    </w:rPr>
  </w:style>
  <w:style w:type="paragraph" w:customStyle="1" w:styleId="Stluskett">
    <w:name w:val="Stílus_kettő"/>
    <w:basedOn w:val="Listaszerbekezds"/>
    <w:next w:val="Norml"/>
    <w:qFormat/>
    <w:rsid w:val="00415BEA"/>
    <w:pPr>
      <w:numPr>
        <w:ilvl w:val="1"/>
        <w:numId w:val="4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="Cambria" w:eastAsia="Calibri" w:hAnsi="Cambria" w:cs="Calibri"/>
      <w:sz w:val="22"/>
    </w:rPr>
  </w:style>
  <w:style w:type="paragraph" w:customStyle="1" w:styleId="Stlusharom">
    <w:name w:val="Stílus_harom"/>
    <w:basedOn w:val="Norml"/>
    <w:next w:val="Norml"/>
    <w:qFormat/>
    <w:rsid w:val="00415BEA"/>
    <w:pPr>
      <w:numPr>
        <w:ilvl w:val="2"/>
        <w:numId w:val="4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  <w:jc w:val="both"/>
    </w:pPr>
    <w:rPr>
      <w:rFonts w:ascii="Cambria" w:eastAsia="Calibri" w:hAnsi="Cambria" w:cs="Calibri"/>
      <w:sz w:val="22"/>
    </w:rPr>
  </w:style>
  <w:style w:type="paragraph" w:customStyle="1" w:styleId="CharChar1">
    <w:name w:val="Char Char"/>
    <w:basedOn w:val="Norml"/>
    <w:rsid w:val="00B36094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9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6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E80"/>
    <w:rPr>
      <w:rFonts w:ascii="Segoe UI" w:hAnsi="Segoe UI" w:cs="Segoe UI"/>
      <w:sz w:val="18"/>
      <w:szCs w:val="18"/>
    </w:rPr>
  </w:style>
  <w:style w:type="paragraph" w:customStyle="1" w:styleId="CharChar2">
    <w:name w:val="Char Char"/>
    <w:basedOn w:val="Norml"/>
    <w:rsid w:val="001A04E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Default">
    <w:name w:val="Default"/>
    <w:rsid w:val="00265327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paragraph" w:styleId="Lbjegyzetszveg">
    <w:name w:val="footnote text"/>
    <w:basedOn w:val="Norml"/>
    <w:link w:val="LbjegyzetszvegChar"/>
    <w:semiHidden/>
    <w:rsid w:val="00226F6A"/>
    <w:rPr>
      <w:rFonts w:eastAsia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6F6A"/>
    <w:rPr>
      <w:rFonts w:eastAsia="Times New Roman" w:cs="Times New Roman"/>
      <w:szCs w:val="20"/>
      <w:lang w:eastAsia="hu-HU"/>
    </w:rPr>
  </w:style>
  <w:style w:type="paragraph" w:customStyle="1" w:styleId="CharChar3">
    <w:name w:val="Char Char"/>
    <w:basedOn w:val="Norml"/>
    <w:rsid w:val="00226F6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Norml1">
    <w:name w:val="Normál1"/>
    <w:basedOn w:val="Norml"/>
    <w:rsid w:val="009870C5"/>
    <w:pPr>
      <w:suppressAutoHyphens/>
      <w:autoSpaceDN w:val="0"/>
      <w:textAlignment w:val="baseline"/>
    </w:pPr>
    <w:rPr>
      <w:rFonts w:eastAsia="SimSu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56EA-74F5-4AD0-861F-4E3BA00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2596</Words>
  <Characters>17920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56</cp:revision>
  <cp:lastPrinted>2020-09-16T14:20:00Z</cp:lastPrinted>
  <dcterms:created xsi:type="dcterms:W3CDTF">2023-02-07T12:34:00Z</dcterms:created>
  <dcterms:modified xsi:type="dcterms:W3CDTF">2023-02-17T19:03:00Z</dcterms:modified>
</cp:coreProperties>
</file>