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A4598D" w:rsidRPr="00A4598D" w14:paraId="71D3488A" w14:textId="77777777" w:rsidTr="001D49D5">
        <w:trPr>
          <w:trHeight w:val="1267"/>
          <w:jc w:val="center"/>
        </w:trPr>
        <w:tc>
          <w:tcPr>
            <w:tcW w:w="2026" w:type="dxa"/>
            <w:hideMark/>
          </w:tcPr>
          <w:p w14:paraId="01954139" w14:textId="64810176" w:rsidR="00A4598D" w:rsidRPr="00A4598D" w:rsidRDefault="00A4598D" w:rsidP="00A4598D">
            <w:pPr>
              <w:tabs>
                <w:tab w:val="left" w:pos="0"/>
                <w:tab w:val="right" w:pos="9072"/>
              </w:tabs>
              <w:jc w:val="left"/>
              <w:rPr>
                <w:rFonts w:eastAsia="Calibri" w:cs="Calibri"/>
                <w:smallCaps/>
                <w:spacing w:val="20"/>
                <w:sz w:val="32"/>
                <w:szCs w:val="32"/>
                <w:lang w:eastAsia="en-US"/>
              </w:rPr>
            </w:pPr>
            <w:r w:rsidRPr="00A4598D">
              <w:rPr>
                <w:rFonts w:ascii="Calibri" w:eastAsia="Calibri" w:hAnsi="Calibri"/>
                <w:noProof/>
                <w:sz w:val="32"/>
                <w:szCs w:val="32"/>
                <w:lang w:eastAsia="en-US"/>
              </w:rPr>
              <w:drawing>
                <wp:anchor distT="0" distB="0" distL="114300" distR="114300" simplePos="0" relativeHeight="251659264" behindDoc="1" locked="0" layoutInCell="1" allowOverlap="0" wp14:anchorId="5192CFD1" wp14:editId="083B5E2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3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vAlign w:val="center"/>
          </w:tcPr>
          <w:p w14:paraId="55F3DB7B" w14:textId="77777777" w:rsidR="00A4598D" w:rsidRPr="00A4598D" w:rsidRDefault="00A4598D" w:rsidP="00A4598D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  <w:lang w:eastAsia="en-US"/>
              </w:rPr>
            </w:pPr>
            <w:r w:rsidRPr="00A4598D">
              <w:rPr>
                <w:rFonts w:eastAsia="Calibri" w:cs="Calibri"/>
                <w:smallCaps/>
                <w:spacing w:val="20"/>
                <w:sz w:val="32"/>
                <w:szCs w:val="32"/>
                <w:lang w:eastAsia="en-US"/>
              </w:rPr>
              <w:t>Hajdú-Bihar Vármegye Önkormányzatának</w:t>
            </w:r>
          </w:p>
          <w:p w14:paraId="0737EB3C" w14:textId="77777777" w:rsidR="00A4598D" w:rsidRPr="00A4598D" w:rsidRDefault="00A4598D" w:rsidP="00A4598D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  <w:lang w:eastAsia="en-US"/>
              </w:rPr>
            </w:pPr>
            <w:r w:rsidRPr="00A4598D">
              <w:rPr>
                <w:rFonts w:eastAsia="Calibri" w:cs="Calibri"/>
                <w:smallCaps/>
                <w:spacing w:val="20"/>
                <w:sz w:val="32"/>
                <w:szCs w:val="32"/>
                <w:lang w:eastAsia="en-US"/>
              </w:rPr>
              <w:t>Közgyűlése</w:t>
            </w:r>
          </w:p>
          <w:p w14:paraId="07480ACE" w14:textId="77777777" w:rsidR="00A4598D" w:rsidRPr="00A4598D" w:rsidRDefault="00A4598D" w:rsidP="00A4598D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z w:val="32"/>
                <w:szCs w:val="32"/>
                <w:lang w:eastAsia="en-US"/>
              </w:rPr>
            </w:pPr>
          </w:p>
        </w:tc>
      </w:tr>
    </w:tbl>
    <w:p w14:paraId="72F5CFDB" w14:textId="77777777" w:rsidR="00D23A6D" w:rsidRPr="00DE2FC2" w:rsidRDefault="00D23A6D" w:rsidP="00A4598D">
      <w:pPr>
        <w:tabs>
          <w:tab w:val="right" w:pos="9072"/>
        </w:tabs>
        <w:rPr>
          <w:b/>
          <w:sz w:val="28"/>
          <w:szCs w:val="28"/>
        </w:rPr>
      </w:pPr>
    </w:p>
    <w:p w14:paraId="5B33EA29" w14:textId="77777777" w:rsidR="00D23A6D" w:rsidRPr="00DE2FC2" w:rsidRDefault="00D23A6D" w:rsidP="00754741">
      <w:pPr>
        <w:tabs>
          <w:tab w:val="right" w:pos="9072"/>
        </w:tabs>
        <w:jc w:val="right"/>
        <w:rPr>
          <w:b/>
          <w:sz w:val="28"/>
          <w:szCs w:val="28"/>
        </w:rPr>
      </w:pPr>
    </w:p>
    <w:p w14:paraId="71AB0C6B" w14:textId="77777777" w:rsidR="005E1E54" w:rsidRPr="00DE2FC2" w:rsidRDefault="005E1E54" w:rsidP="00754741">
      <w:pPr>
        <w:tabs>
          <w:tab w:val="right" w:pos="9072"/>
        </w:tabs>
        <w:jc w:val="right"/>
        <w:rPr>
          <w:b/>
          <w:sz w:val="28"/>
          <w:szCs w:val="28"/>
        </w:rPr>
      </w:pPr>
    </w:p>
    <w:p w14:paraId="3FCF7394" w14:textId="77777777" w:rsidR="00D23A6D" w:rsidRPr="00DE2FC2" w:rsidRDefault="00D23A6D" w:rsidP="00754741">
      <w:pPr>
        <w:tabs>
          <w:tab w:val="right" w:pos="9072"/>
        </w:tabs>
        <w:jc w:val="center"/>
        <w:rPr>
          <w:b/>
          <w:sz w:val="28"/>
          <w:szCs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6"/>
        <w:gridCol w:w="456"/>
      </w:tblGrid>
      <w:tr w:rsidR="006F4C1E" w:rsidRPr="006F4C1E" w14:paraId="0DE718DD" w14:textId="77777777" w:rsidTr="00861C9C">
        <w:tc>
          <w:tcPr>
            <w:tcW w:w="10763" w:type="dxa"/>
          </w:tcPr>
          <w:p w14:paraId="1491BEA6" w14:textId="77777777" w:rsidR="00276590" w:rsidRPr="004A421E" w:rsidRDefault="00276590" w:rsidP="00754741">
            <w:pPr>
              <w:tabs>
                <w:tab w:val="right" w:pos="9072"/>
              </w:tabs>
              <w:jc w:val="center"/>
              <w:rPr>
                <w:b/>
                <w:sz w:val="32"/>
                <w:szCs w:val="32"/>
              </w:rPr>
            </w:pPr>
            <w:r w:rsidRPr="004A421E">
              <w:rPr>
                <w:b/>
                <w:spacing w:val="50"/>
                <w:sz w:val="32"/>
                <w:szCs w:val="32"/>
              </w:rPr>
              <w:t>KÖZGYŰLÉSI ELŐTERJESZTÉS</w:t>
            </w:r>
          </w:p>
        </w:tc>
        <w:tc>
          <w:tcPr>
            <w:tcW w:w="428" w:type="dxa"/>
          </w:tcPr>
          <w:p w14:paraId="364B9D87" w14:textId="536EB3E9" w:rsidR="00276590" w:rsidRPr="006F4C1E" w:rsidRDefault="001B023C" w:rsidP="001B023C">
            <w:pPr>
              <w:tabs>
                <w:tab w:val="right" w:pos="9072"/>
              </w:tabs>
              <w:rPr>
                <w:b/>
                <w:sz w:val="32"/>
                <w:szCs w:val="32"/>
              </w:rPr>
            </w:pPr>
            <w:r w:rsidRPr="006F4C1E">
              <w:rPr>
                <w:b/>
                <w:sz w:val="32"/>
                <w:szCs w:val="32"/>
              </w:rPr>
              <w:t>5</w:t>
            </w:r>
            <w:r w:rsidR="00C74456" w:rsidRPr="006F4C1E">
              <w:rPr>
                <w:b/>
                <w:sz w:val="32"/>
                <w:szCs w:val="32"/>
              </w:rPr>
              <w:t>.</w:t>
            </w:r>
          </w:p>
        </w:tc>
      </w:tr>
    </w:tbl>
    <w:p w14:paraId="75B1A16F" w14:textId="77777777" w:rsidR="00610AB6" w:rsidRPr="00DE2FC2" w:rsidRDefault="00610AB6" w:rsidP="00754741">
      <w:pPr>
        <w:tabs>
          <w:tab w:val="right" w:pos="9072"/>
        </w:tabs>
        <w:jc w:val="center"/>
        <w:rPr>
          <w:b/>
          <w:sz w:val="28"/>
          <w:szCs w:val="28"/>
        </w:rPr>
      </w:pPr>
    </w:p>
    <w:p w14:paraId="3A8B26A5" w14:textId="77777777" w:rsidR="005E1E54" w:rsidRPr="00DE2FC2" w:rsidRDefault="005E1E54" w:rsidP="00754741">
      <w:pPr>
        <w:tabs>
          <w:tab w:val="right" w:pos="9072"/>
        </w:tabs>
        <w:jc w:val="center"/>
        <w:rPr>
          <w:b/>
          <w:spacing w:val="50"/>
          <w:sz w:val="28"/>
          <w:szCs w:val="28"/>
        </w:rPr>
      </w:pPr>
    </w:p>
    <w:p w14:paraId="07566395" w14:textId="77777777" w:rsidR="007F49A8" w:rsidRPr="00DE2FC2" w:rsidRDefault="007F49A8" w:rsidP="00754741">
      <w:pPr>
        <w:tabs>
          <w:tab w:val="right" w:pos="9072"/>
        </w:tabs>
        <w:jc w:val="center"/>
        <w:rPr>
          <w:b/>
          <w:spacing w:val="50"/>
          <w:sz w:val="28"/>
          <w:szCs w:val="28"/>
        </w:rPr>
      </w:pPr>
    </w:p>
    <w:p w14:paraId="1837043A" w14:textId="77777777" w:rsidR="00F03A0B" w:rsidRPr="00DE2FC2" w:rsidRDefault="00F03A0B" w:rsidP="00754741">
      <w:pPr>
        <w:tabs>
          <w:tab w:val="right" w:pos="9072"/>
        </w:tabs>
        <w:jc w:val="center"/>
        <w:rPr>
          <w:b/>
          <w:spacing w:val="50"/>
          <w:sz w:val="28"/>
          <w:szCs w:val="28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F03A0B" w:rsidRPr="006960E6" w14:paraId="5B45CBD5" w14:textId="77777777" w:rsidTr="008F3917">
        <w:trPr>
          <w:trHeight w:val="851"/>
          <w:jc w:val="center"/>
        </w:trPr>
        <w:tc>
          <w:tcPr>
            <w:tcW w:w="2830" w:type="dxa"/>
            <w:vAlign w:val="center"/>
          </w:tcPr>
          <w:p w14:paraId="11A9E849" w14:textId="77777777" w:rsidR="00F03A0B" w:rsidRPr="006960E6" w:rsidRDefault="00F03A0B" w:rsidP="00754741">
            <w:pPr>
              <w:tabs>
                <w:tab w:val="right" w:pos="9072"/>
              </w:tabs>
              <w:rPr>
                <w:b/>
                <w:spacing w:val="50"/>
                <w:sz w:val="26"/>
                <w:szCs w:val="26"/>
              </w:rPr>
            </w:pPr>
            <w:r w:rsidRPr="006960E6">
              <w:rPr>
                <w:b/>
                <w:sz w:val="26"/>
                <w:szCs w:val="26"/>
              </w:rPr>
              <w:t>Előterjesztő:</w:t>
            </w:r>
          </w:p>
        </w:tc>
        <w:tc>
          <w:tcPr>
            <w:tcW w:w="6232" w:type="dxa"/>
            <w:vAlign w:val="center"/>
          </w:tcPr>
          <w:p w14:paraId="3E40E960" w14:textId="6C646AA0" w:rsidR="00F03A0B" w:rsidRPr="006960E6" w:rsidRDefault="00B13691" w:rsidP="002010AD">
            <w:pPr>
              <w:tabs>
                <w:tab w:val="right" w:pos="9072"/>
              </w:tabs>
              <w:rPr>
                <w:b/>
                <w:spacing w:val="5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Pajna Zoltán</w:t>
            </w:r>
            <w:r w:rsidR="00743B6B" w:rsidRPr="006960E6">
              <w:rPr>
                <w:bCs/>
                <w:sz w:val="26"/>
                <w:szCs w:val="26"/>
              </w:rPr>
              <w:t xml:space="preserve">, a </w:t>
            </w:r>
            <w:r w:rsidR="002010AD" w:rsidRPr="006960E6">
              <w:rPr>
                <w:bCs/>
                <w:sz w:val="26"/>
                <w:szCs w:val="26"/>
              </w:rPr>
              <w:t>K</w:t>
            </w:r>
            <w:r w:rsidR="00743B6B" w:rsidRPr="006960E6">
              <w:rPr>
                <w:bCs/>
                <w:sz w:val="26"/>
                <w:szCs w:val="26"/>
              </w:rPr>
              <w:t>özgyűlés elnöke</w:t>
            </w:r>
          </w:p>
        </w:tc>
      </w:tr>
      <w:tr w:rsidR="00F03A0B" w:rsidRPr="006960E6" w14:paraId="11AB20F8" w14:textId="77777777" w:rsidTr="008F3917">
        <w:trPr>
          <w:trHeight w:val="851"/>
          <w:jc w:val="center"/>
        </w:trPr>
        <w:tc>
          <w:tcPr>
            <w:tcW w:w="2830" w:type="dxa"/>
            <w:vAlign w:val="center"/>
          </w:tcPr>
          <w:p w14:paraId="1FA9A0EB" w14:textId="77777777" w:rsidR="00F03A0B" w:rsidRPr="006960E6" w:rsidRDefault="00F03A0B" w:rsidP="00754741">
            <w:pPr>
              <w:tabs>
                <w:tab w:val="right" w:pos="9072"/>
              </w:tabs>
              <w:rPr>
                <w:b/>
                <w:sz w:val="26"/>
                <w:szCs w:val="26"/>
              </w:rPr>
            </w:pPr>
            <w:r w:rsidRPr="006960E6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6232" w:type="dxa"/>
            <w:vAlign w:val="center"/>
          </w:tcPr>
          <w:p w14:paraId="498F187C" w14:textId="1C6AD006" w:rsidR="00F03A0B" w:rsidRPr="006960E6" w:rsidRDefault="001B023C" w:rsidP="00B92690">
            <w:pPr>
              <w:tabs>
                <w:tab w:val="right" w:pos="907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Részvétel a</w:t>
            </w:r>
            <w:r w:rsidR="00AB786C" w:rsidRPr="00AB786C">
              <w:rPr>
                <w:sz w:val="26"/>
                <w:szCs w:val="26"/>
              </w:rPr>
              <w:t>z éghajlatváltozáshoz való alkalmazkodásra irányuló küldetés</w:t>
            </w:r>
            <w:r w:rsidR="00AB786C">
              <w:rPr>
                <w:sz w:val="26"/>
                <w:szCs w:val="26"/>
              </w:rPr>
              <w:t>ben</w:t>
            </w:r>
          </w:p>
        </w:tc>
      </w:tr>
      <w:tr w:rsidR="00F03A0B" w:rsidRPr="006960E6" w14:paraId="1172962B" w14:textId="77777777" w:rsidTr="008F3917">
        <w:trPr>
          <w:trHeight w:val="851"/>
          <w:jc w:val="center"/>
        </w:trPr>
        <w:tc>
          <w:tcPr>
            <w:tcW w:w="2830" w:type="dxa"/>
            <w:vAlign w:val="center"/>
          </w:tcPr>
          <w:p w14:paraId="6D1C8E5A" w14:textId="77777777" w:rsidR="00F03A0B" w:rsidRPr="006960E6" w:rsidRDefault="00F03A0B" w:rsidP="00754741">
            <w:pPr>
              <w:tabs>
                <w:tab w:val="right" w:pos="9072"/>
              </w:tabs>
              <w:rPr>
                <w:b/>
                <w:sz w:val="26"/>
                <w:szCs w:val="26"/>
              </w:rPr>
            </w:pPr>
            <w:r w:rsidRPr="006960E6">
              <w:rPr>
                <w:b/>
                <w:sz w:val="26"/>
                <w:szCs w:val="26"/>
              </w:rPr>
              <w:t>Készítette:</w:t>
            </w:r>
          </w:p>
        </w:tc>
        <w:tc>
          <w:tcPr>
            <w:tcW w:w="6232" w:type="dxa"/>
            <w:vAlign w:val="center"/>
          </w:tcPr>
          <w:p w14:paraId="7B8DFEBD" w14:textId="2A35A920" w:rsidR="00F03A0B" w:rsidRPr="006960E6" w:rsidRDefault="008F267D" w:rsidP="00754741">
            <w:pPr>
              <w:tabs>
                <w:tab w:val="right" w:pos="907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Szabó Tünde</w:t>
            </w:r>
          </w:p>
        </w:tc>
      </w:tr>
      <w:tr w:rsidR="00D84E42" w:rsidRPr="006960E6" w14:paraId="52DFCA8B" w14:textId="77777777" w:rsidTr="008F3917">
        <w:trPr>
          <w:trHeight w:val="851"/>
          <w:jc w:val="center"/>
        </w:trPr>
        <w:tc>
          <w:tcPr>
            <w:tcW w:w="2830" w:type="dxa"/>
            <w:vAlign w:val="center"/>
          </w:tcPr>
          <w:p w14:paraId="55E9F36F" w14:textId="70003433" w:rsidR="00D84E42" w:rsidRPr="006960E6" w:rsidRDefault="00D84E42" w:rsidP="00754741">
            <w:pPr>
              <w:tabs>
                <w:tab w:val="right" w:pos="9072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Melléklet:</w:t>
            </w:r>
          </w:p>
        </w:tc>
        <w:tc>
          <w:tcPr>
            <w:tcW w:w="6232" w:type="dxa"/>
            <w:vAlign w:val="center"/>
          </w:tcPr>
          <w:p w14:paraId="7EAF8D42" w14:textId="6863235E" w:rsidR="008923F4" w:rsidRDefault="008923F4" w:rsidP="00AB786C">
            <w:pPr>
              <w:tabs>
                <w:tab w:val="right" w:pos="9072"/>
              </w:tabs>
              <w:rPr>
                <w:sz w:val="26"/>
                <w:szCs w:val="26"/>
              </w:rPr>
            </w:pPr>
            <w:r w:rsidRPr="00DF70AD">
              <w:rPr>
                <w:sz w:val="26"/>
                <w:szCs w:val="26"/>
              </w:rPr>
              <w:t>Határozati javaslat melléklete:</w:t>
            </w:r>
          </w:p>
          <w:p w14:paraId="1AE8B155" w14:textId="77777777" w:rsidR="00DF70AD" w:rsidRPr="00DF70AD" w:rsidRDefault="00DF70AD" w:rsidP="00AB786C">
            <w:pPr>
              <w:tabs>
                <w:tab w:val="right" w:pos="9072"/>
              </w:tabs>
              <w:rPr>
                <w:sz w:val="26"/>
                <w:szCs w:val="26"/>
              </w:rPr>
            </w:pPr>
          </w:p>
          <w:p w14:paraId="0B2CDB25" w14:textId="4132EFC4" w:rsidR="00D84E42" w:rsidRPr="009C10C5" w:rsidRDefault="00AB786C" w:rsidP="00AB786C">
            <w:pPr>
              <w:tabs>
                <w:tab w:val="right" w:pos="9072"/>
              </w:tabs>
              <w:rPr>
                <w:sz w:val="26"/>
                <w:szCs w:val="26"/>
              </w:rPr>
            </w:pPr>
            <w:bookmarkStart w:id="0" w:name="_Hlk132978172"/>
            <w:r w:rsidRPr="00AB786C">
              <w:rPr>
                <w:sz w:val="26"/>
                <w:szCs w:val="26"/>
              </w:rPr>
              <w:t>Az éghajlatváltozáshoz való alkalmazkodásra irányuló küldetés</w:t>
            </w:r>
            <w:r w:rsidR="008923F4" w:rsidRPr="00AB786C">
              <w:rPr>
                <w:sz w:val="26"/>
                <w:szCs w:val="26"/>
              </w:rPr>
              <w:t xml:space="preserve"> </w:t>
            </w:r>
            <w:r w:rsidR="0046633C">
              <w:rPr>
                <w:sz w:val="26"/>
                <w:szCs w:val="26"/>
              </w:rPr>
              <w:t>s</w:t>
            </w:r>
            <w:r w:rsidR="008923F4" w:rsidRPr="00AB786C">
              <w:rPr>
                <w:sz w:val="26"/>
                <w:szCs w:val="26"/>
              </w:rPr>
              <w:t>zabályzat</w:t>
            </w:r>
            <w:bookmarkEnd w:id="0"/>
            <w:r w:rsidR="0046633C">
              <w:rPr>
                <w:sz w:val="26"/>
                <w:szCs w:val="26"/>
              </w:rPr>
              <w:t>a</w:t>
            </w:r>
          </w:p>
        </w:tc>
      </w:tr>
      <w:tr w:rsidR="00F03A0B" w:rsidRPr="006960E6" w14:paraId="5137CCDC" w14:textId="77777777" w:rsidTr="008F3917">
        <w:trPr>
          <w:trHeight w:val="851"/>
          <w:jc w:val="center"/>
        </w:trPr>
        <w:tc>
          <w:tcPr>
            <w:tcW w:w="2830" w:type="dxa"/>
            <w:vAlign w:val="center"/>
          </w:tcPr>
          <w:p w14:paraId="73F7ACAF" w14:textId="44963FC3" w:rsidR="00F03A0B" w:rsidRPr="006960E6" w:rsidRDefault="00F03A0B" w:rsidP="00754741">
            <w:pPr>
              <w:tabs>
                <w:tab w:val="right" w:pos="9072"/>
              </w:tabs>
              <w:rPr>
                <w:b/>
                <w:sz w:val="26"/>
                <w:szCs w:val="26"/>
              </w:rPr>
            </w:pPr>
            <w:r w:rsidRPr="006960E6">
              <w:rPr>
                <w:b/>
                <w:sz w:val="26"/>
                <w:szCs w:val="26"/>
              </w:rPr>
              <w:t>Véleményező bizottság:</w:t>
            </w:r>
          </w:p>
        </w:tc>
        <w:tc>
          <w:tcPr>
            <w:tcW w:w="6232" w:type="dxa"/>
            <w:vAlign w:val="center"/>
          </w:tcPr>
          <w:p w14:paraId="068902A9" w14:textId="6E758B77" w:rsidR="00F1303E" w:rsidRPr="006960E6" w:rsidRDefault="00F1303E" w:rsidP="00743B6B">
            <w:pPr>
              <w:tabs>
                <w:tab w:val="right" w:pos="9072"/>
              </w:tabs>
              <w:rPr>
                <w:sz w:val="26"/>
                <w:szCs w:val="26"/>
              </w:rPr>
            </w:pPr>
            <w:r w:rsidRPr="006960E6">
              <w:rPr>
                <w:sz w:val="26"/>
                <w:szCs w:val="26"/>
              </w:rPr>
              <w:t>Fejlesztési, Tervezési és Stratégiai Bizottság</w:t>
            </w:r>
          </w:p>
        </w:tc>
      </w:tr>
    </w:tbl>
    <w:p w14:paraId="64BAE7FD" w14:textId="7D086581" w:rsidR="00F03A0B" w:rsidRPr="00845B61" w:rsidRDefault="00F03A0B" w:rsidP="00754741">
      <w:pPr>
        <w:tabs>
          <w:tab w:val="right" w:pos="9072"/>
        </w:tabs>
        <w:jc w:val="center"/>
        <w:rPr>
          <w:b/>
          <w:spacing w:val="50"/>
        </w:rPr>
      </w:pPr>
    </w:p>
    <w:p w14:paraId="7162CD78" w14:textId="77777777" w:rsidR="005E1E54" w:rsidRPr="00845B61" w:rsidRDefault="005E1E54" w:rsidP="00754741">
      <w:pPr>
        <w:tabs>
          <w:tab w:val="right" w:pos="9072"/>
        </w:tabs>
      </w:pPr>
    </w:p>
    <w:p w14:paraId="76715865" w14:textId="77777777" w:rsidR="00F03A0B" w:rsidRPr="00845B61" w:rsidRDefault="00F03A0B" w:rsidP="00754741">
      <w:pPr>
        <w:tabs>
          <w:tab w:val="right" w:pos="9072"/>
        </w:tabs>
        <w:spacing w:line="259" w:lineRule="auto"/>
        <w:rPr>
          <w:b/>
          <w:bCs/>
        </w:rPr>
      </w:pPr>
      <w:r w:rsidRPr="00845B61">
        <w:rPr>
          <w:b/>
          <w:bCs/>
        </w:rPr>
        <w:br w:type="page"/>
      </w:r>
    </w:p>
    <w:p w14:paraId="755918CB" w14:textId="77777777" w:rsidR="005B663A" w:rsidRPr="005755DE" w:rsidRDefault="003F40EC" w:rsidP="00754741">
      <w:pPr>
        <w:tabs>
          <w:tab w:val="right" w:pos="9072"/>
        </w:tabs>
        <w:rPr>
          <w:b/>
          <w:bCs/>
        </w:rPr>
      </w:pPr>
      <w:r w:rsidRPr="005755DE">
        <w:rPr>
          <w:b/>
          <w:bCs/>
        </w:rPr>
        <w:lastRenderedPageBreak/>
        <w:t>Tisztelt Közgyűlés!</w:t>
      </w:r>
    </w:p>
    <w:p w14:paraId="7619188E" w14:textId="77777777" w:rsidR="00146098" w:rsidRPr="005755DE" w:rsidRDefault="00146098" w:rsidP="008A2A24">
      <w:pPr>
        <w:tabs>
          <w:tab w:val="right" w:pos="9072"/>
        </w:tabs>
      </w:pPr>
    </w:p>
    <w:p w14:paraId="4FFE4DD8" w14:textId="38162A35" w:rsidR="00AB786C" w:rsidRPr="005755DE" w:rsidRDefault="008A2A24" w:rsidP="00AB786C">
      <w:pPr>
        <w:rPr>
          <w:rFonts w:eastAsiaTheme="minorHAnsi"/>
          <w:lang w:eastAsia="en-US"/>
        </w:rPr>
      </w:pPr>
      <w:r w:rsidRPr="005755DE">
        <w:t xml:space="preserve">Hajdú-Bihar </w:t>
      </w:r>
      <w:r w:rsidR="00D72776" w:rsidRPr="005755DE">
        <w:t>Várm</w:t>
      </w:r>
      <w:r w:rsidRPr="005755DE">
        <w:t>egye Önkormányzat</w:t>
      </w:r>
      <w:r w:rsidR="00D72776" w:rsidRPr="005755DE">
        <w:t>a</w:t>
      </w:r>
      <w:r w:rsidRPr="005755DE">
        <w:t xml:space="preserve"> nemzetközi tevékenysége kapcsán több nemzetközi projektben </w:t>
      </w:r>
      <w:r w:rsidR="00A36004" w:rsidRPr="005755DE">
        <w:t xml:space="preserve">és kezdeményezésben </w:t>
      </w:r>
      <w:r w:rsidRPr="005755DE">
        <w:t>vesz részt, illetve tart fent együttműköd</w:t>
      </w:r>
      <w:r w:rsidR="00902D17" w:rsidRPr="005755DE">
        <w:t xml:space="preserve">ést nemzetközi partnerekkel. </w:t>
      </w:r>
      <w:r w:rsidR="00AB786C" w:rsidRPr="005755DE">
        <w:t xml:space="preserve">Az együttműködés számos területet érint, </w:t>
      </w:r>
      <w:r w:rsidR="00D72776" w:rsidRPr="005755DE">
        <w:t xml:space="preserve">melyek közül különös jelentőséggel bír </w:t>
      </w:r>
      <w:r w:rsidR="00AB786C" w:rsidRPr="005755DE">
        <w:t>az elmúlt évtized kihívásaira reflektálva a kímaváltozás hatásaihoz történő alkalmazkodást segítő programokban, projektekben történő részvétel.</w:t>
      </w:r>
      <w:r w:rsidR="00F46B06" w:rsidRPr="005755DE">
        <w:t xml:space="preserve"> </w:t>
      </w:r>
      <w:r w:rsidR="00AB786C" w:rsidRPr="005755DE">
        <w:rPr>
          <w:rFonts w:eastAsiaTheme="minorHAnsi"/>
          <w:lang w:eastAsia="en-US"/>
        </w:rPr>
        <w:t>Ezért örömmel vettük a Belügyminisztérium által bemutatott lehetőséget, melynek keretében vármegyénk az éghajlatváltozáshoz való alkalmazkodással foglalkozó gyakorlatközösség részévé vál</w:t>
      </w:r>
      <w:r w:rsidR="00E42622" w:rsidRPr="005755DE">
        <w:rPr>
          <w:rFonts w:eastAsiaTheme="minorHAnsi"/>
          <w:lang w:eastAsia="en-US"/>
        </w:rPr>
        <w:t>hat</w:t>
      </w:r>
      <w:r w:rsidR="00AB786C" w:rsidRPr="005755DE">
        <w:rPr>
          <w:rFonts w:eastAsiaTheme="minorHAnsi"/>
          <w:lang w:eastAsia="en-US"/>
        </w:rPr>
        <w:t>, és lehetőséget kap arra, hogy hálózatot építsen és megossza tapasztalatait más európai régiókkal és közösségekkel.</w:t>
      </w:r>
    </w:p>
    <w:p w14:paraId="274F8E74" w14:textId="77777777" w:rsidR="0032352D" w:rsidRPr="005755DE" w:rsidRDefault="0032352D" w:rsidP="008A2A24">
      <w:p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</w:p>
    <w:p w14:paraId="2D70FDC7" w14:textId="18C6E9A3" w:rsidR="008A2A24" w:rsidRPr="005755DE" w:rsidRDefault="00AB786C" w:rsidP="008A2A2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5755DE">
        <w:rPr>
          <w:b/>
          <w:lang w:eastAsia="en-US"/>
        </w:rPr>
        <w:t>Az éghajlatváltozáshoz való alkalmazkodásra irányuló küldetés</w:t>
      </w:r>
      <w:r w:rsidR="00BB2095" w:rsidRPr="005755DE">
        <w:rPr>
          <w:b/>
          <w:lang w:eastAsia="en-US"/>
        </w:rPr>
        <w:t xml:space="preserve"> </w:t>
      </w:r>
      <w:r w:rsidR="008A2A24" w:rsidRPr="005755DE">
        <w:rPr>
          <w:b/>
          <w:lang w:eastAsia="en-US"/>
        </w:rPr>
        <w:t>bemutatása</w:t>
      </w:r>
    </w:p>
    <w:p w14:paraId="6EC2DC66" w14:textId="768C88FD" w:rsidR="00AB786C" w:rsidRPr="005755DE" w:rsidRDefault="00AB786C" w:rsidP="00AB786C">
      <w:r w:rsidRPr="005755DE">
        <w:t xml:space="preserve">Az éghajlatváltozás sokféleképpen érinti a régiókat, a gazdasági ágazatokat és a társadalom tagjait, </w:t>
      </w:r>
      <w:r w:rsidR="0005618A" w:rsidRPr="005755DE">
        <w:t>ugyanakkor</w:t>
      </w:r>
      <w:r w:rsidRPr="005755DE">
        <w:t xml:space="preserve"> az EU régiói és </w:t>
      </w:r>
      <w:r w:rsidR="00E23B57" w:rsidRPr="005755DE">
        <w:t>települései</w:t>
      </w:r>
      <w:r w:rsidRPr="005755DE">
        <w:t xml:space="preserve"> eltérő mértékben vannak kitéve az éghajlatváltozással kapcsolatos sebezhetőségnek és felkészültségi szintnek.</w:t>
      </w:r>
      <w:r w:rsidR="0005618A" w:rsidRPr="005755DE">
        <w:t xml:space="preserve"> </w:t>
      </w:r>
      <w:r w:rsidRPr="005755DE">
        <w:t>Az éghajlatváltozáshoz való alkalmazkodás azt jelenti, hogy az éghajlatváltozás jelenlegi és a jövőben várható hatás</w:t>
      </w:r>
      <w:r w:rsidR="0005618A" w:rsidRPr="005755DE">
        <w:t>ai</w:t>
      </w:r>
      <w:r w:rsidRPr="005755DE">
        <w:t>ra való felkészülést és alkalmazkodást célzó intézkedéseket kell hozni.</w:t>
      </w:r>
    </w:p>
    <w:p w14:paraId="416B1502" w14:textId="33D1007F" w:rsidR="006322D6" w:rsidRPr="005755DE" w:rsidRDefault="00AB786C" w:rsidP="00AB786C">
      <w:r w:rsidRPr="005755DE">
        <w:t xml:space="preserve">A kibocsátás csökkentésére és a karbonsemlegesség elérésére irányuló folyamatos erőfeszítések ellenére a melegebb éghajlatot már nem lehet elkerülni, </w:t>
      </w:r>
      <w:r w:rsidR="00B916A2" w:rsidRPr="005755DE">
        <w:t>így</w:t>
      </w:r>
      <w:r w:rsidRPr="005755DE">
        <w:t xml:space="preserve"> jobban fel kell készülnünk az éghajlatváltozás elkerülhetetlen hatásainak kezelésére, alkalmazkodva életmódunkhoz. Fokoznunk kell a fellépést mind a kibocsátáscsökkentés, mind az ellenálló képességünk kiépítése érdekében.</w:t>
      </w:r>
    </w:p>
    <w:p w14:paraId="2B409CC6" w14:textId="77777777" w:rsidR="00B916A2" w:rsidRPr="005755DE" w:rsidRDefault="00B916A2" w:rsidP="00AB786C"/>
    <w:p w14:paraId="1CA6ED48" w14:textId="66E2AD37" w:rsidR="00AB786C" w:rsidRPr="005755DE" w:rsidRDefault="006322D6" w:rsidP="00AB786C">
      <w:r w:rsidRPr="005755DE">
        <w:t xml:space="preserve">A </w:t>
      </w:r>
      <w:r w:rsidR="00947B49">
        <w:t>k</w:t>
      </w:r>
      <w:r w:rsidRPr="005755DE">
        <w:t xml:space="preserve">üldetés (Mission Adaptation to Climate Change: challenges and opportunities for the regions and communities/Az éghajlatváltozáshoz való alkalmazkodás küldetés: kihívások és lehetőségek a régiók és közösségek számára) </w:t>
      </w:r>
      <w:r w:rsidR="00947B49">
        <w:t>t</w:t>
      </w:r>
      <w:r w:rsidRPr="005755DE">
        <w:t xml:space="preserve">itkársága </w:t>
      </w:r>
      <w:r w:rsidR="00FA68EA" w:rsidRPr="005755DE">
        <w:t xml:space="preserve">(Titkárság) </w:t>
      </w:r>
      <w:r w:rsidR="008D789F" w:rsidRPr="005755DE">
        <w:t>első körben egy online felmérést tett közzé</w:t>
      </w:r>
      <w:r w:rsidR="00B916A2" w:rsidRPr="005755DE">
        <w:t>, melyet</w:t>
      </w:r>
      <w:r w:rsidR="008D789F" w:rsidRPr="005755DE">
        <w:t xml:space="preserve"> Hajdú-Bihar Vármegye Önkormányzata a Klímastratégiában, illetve a releváns szakmai anyagokban, fejlesztési dokumentumokban, hazai és nemzetközi együttműködéseiben megfogalmazott helyzetértékelése alapján kitöltött, </w:t>
      </w:r>
      <w:r w:rsidR="00366BD1" w:rsidRPr="005755DE">
        <w:t>egyidejűleg</w:t>
      </w:r>
      <w:r w:rsidR="008D789F" w:rsidRPr="005755DE">
        <w:t xml:space="preserve"> megküldte a</w:t>
      </w:r>
      <w:r w:rsidR="00FC30B5">
        <w:t>z alapul szolgáló,</w:t>
      </w:r>
      <w:r w:rsidR="008D789F" w:rsidRPr="005755DE">
        <w:t xml:space="preserve"> kapcsolódó dokumentumokat.</w:t>
      </w:r>
      <w:r w:rsidR="00BC6DBA" w:rsidRPr="005755DE">
        <w:t xml:space="preserve"> </w:t>
      </w:r>
      <w:r w:rsidR="008D789F" w:rsidRPr="005755DE">
        <w:t xml:space="preserve">A Titkárság </w:t>
      </w:r>
      <w:r w:rsidRPr="005755DE">
        <w:t>az uniós felmérésben adott válaszok és bizonyítékok alapján értékel</w:t>
      </w:r>
      <w:r w:rsidR="008D789F" w:rsidRPr="005755DE">
        <w:t>te</w:t>
      </w:r>
      <w:r w:rsidRPr="005755DE">
        <w:t xml:space="preserve"> a régiók és közösségek, helyi önkormányzatok elkötelezettségét. Ennek alapján </w:t>
      </w:r>
      <w:r w:rsidR="00A36004" w:rsidRPr="005755DE">
        <w:t xml:space="preserve">számos európai </w:t>
      </w:r>
      <w:r w:rsidRPr="005755DE">
        <w:t>régió és helyi önkormányzat</w:t>
      </w:r>
      <w:r w:rsidR="008D789F" w:rsidRPr="005755DE">
        <w:t xml:space="preserve">, köztük Hajdú-Bihar Vármegye Önkormányzata </w:t>
      </w:r>
      <w:r w:rsidRPr="005755DE">
        <w:t>felkérést kap</w:t>
      </w:r>
      <w:r w:rsidR="008D789F" w:rsidRPr="005755DE">
        <w:t>ott</w:t>
      </w:r>
      <w:r w:rsidRPr="005755DE">
        <w:t xml:space="preserve"> a </w:t>
      </w:r>
      <w:r w:rsidR="00241F4D">
        <w:t>k</w:t>
      </w:r>
      <w:r w:rsidRPr="005755DE">
        <w:t>üldetés szabályzatának aláírására.</w:t>
      </w:r>
    </w:p>
    <w:p w14:paraId="38AF5352" w14:textId="77777777" w:rsidR="00BC6DBA" w:rsidRPr="005755DE" w:rsidRDefault="00BC6DBA" w:rsidP="00AB786C"/>
    <w:p w14:paraId="6CCA28C4" w14:textId="6AD13656" w:rsidR="00FA68EA" w:rsidRPr="005755DE" w:rsidRDefault="00FA68EA" w:rsidP="00FA68EA">
      <w:r w:rsidRPr="005755DE">
        <w:t xml:space="preserve">A szabályzat </w:t>
      </w:r>
      <w:r w:rsidR="00125159" w:rsidRPr="005755DE">
        <w:t xml:space="preserve">2022 augusztusi </w:t>
      </w:r>
      <w:r w:rsidRPr="005755DE">
        <w:t>aláírásával Hajdú-Bihar Vármegye Önkormányzata hozzáférést kap</w:t>
      </w:r>
      <w:r w:rsidR="00A36004" w:rsidRPr="005755DE">
        <w:t>ott</w:t>
      </w:r>
      <w:r w:rsidRPr="005755DE">
        <w:t xml:space="preserve"> a küldetés végrehajtási platformjának szolgáltatásaihoz is, amely </w:t>
      </w:r>
      <w:r w:rsidR="00125159" w:rsidRPr="005755DE">
        <w:t xml:space="preserve">végül </w:t>
      </w:r>
      <w:r w:rsidRPr="005755DE">
        <w:t>2023 elején kezdte meg működését. E szolgáltatások a következőket foglalják magukba</w:t>
      </w:r>
      <w:r w:rsidR="00187A8B">
        <w:t>n</w:t>
      </w:r>
      <w:r w:rsidRPr="005755DE">
        <w:t xml:space="preserve">: </w:t>
      </w:r>
    </w:p>
    <w:p w14:paraId="228AD98C" w14:textId="0F60B377" w:rsidR="00FA68EA" w:rsidRPr="005755DE" w:rsidRDefault="00FA68EA" w:rsidP="00DC4EE8">
      <w:pPr>
        <w:numPr>
          <w:ilvl w:val="0"/>
          <w:numId w:val="26"/>
        </w:numPr>
      </w:pPr>
      <w:r w:rsidRPr="005755DE">
        <w:t>az éghajlati kockázatértékelésekre vonatkozó ismeretekhez és módszerekhez való hozzáférés elősegítése,</w:t>
      </w:r>
    </w:p>
    <w:p w14:paraId="43C88A87" w14:textId="68440E95" w:rsidR="00FA68EA" w:rsidRPr="005755DE" w:rsidRDefault="00FA68EA" w:rsidP="00DC4EE8">
      <w:pPr>
        <w:numPr>
          <w:ilvl w:val="0"/>
          <w:numId w:val="26"/>
        </w:numPr>
      </w:pPr>
      <w:r w:rsidRPr="005755DE">
        <w:t xml:space="preserve">hozzáférés a más régiókból származó bevált gyakorlatokhoz és a legújabb kutatási eredményekre vonatkozó információkhoz,  </w:t>
      </w:r>
    </w:p>
    <w:p w14:paraId="7F773F7F" w14:textId="15F048C4" w:rsidR="00FA68EA" w:rsidRPr="005755DE" w:rsidRDefault="00FA68EA" w:rsidP="00DC4EE8">
      <w:pPr>
        <w:numPr>
          <w:ilvl w:val="0"/>
          <w:numId w:val="26"/>
        </w:numPr>
      </w:pPr>
      <w:r w:rsidRPr="005755DE">
        <w:t>e példák és kutatási eredmények helyi alkalmazkodási tervekkel, ütemtervekkel vagy alkalmazkodási útvonalakkal való összekapcsolásának támogatása,</w:t>
      </w:r>
    </w:p>
    <w:p w14:paraId="1CCBDEE7" w14:textId="3E244A7D" w:rsidR="00FA68EA" w:rsidRPr="005755DE" w:rsidRDefault="00FA68EA" w:rsidP="00DC4EE8">
      <w:pPr>
        <w:numPr>
          <w:ilvl w:val="0"/>
          <w:numId w:val="26"/>
        </w:numPr>
      </w:pPr>
      <w:r w:rsidRPr="005755DE">
        <w:t>hozzáférés a polgárokkal való interakcióhoz és kapcsolattartáshoz szükséges eszközökhöz, példákhoz és bevált gyakorlatokhoz,</w:t>
      </w:r>
    </w:p>
    <w:p w14:paraId="7B08BB58" w14:textId="114A7B99" w:rsidR="00FA68EA" w:rsidRPr="005755DE" w:rsidRDefault="00FA68EA" w:rsidP="00DC4EE8">
      <w:pPr>
        <w:numPr>
          <w:ilvl w:val="0"/>
          <w:numId w:val="26"/>
        </w:numPr>
      </w:pPr>
      <w:r w:rsidRPr="005755DE">
        <w:t>tanácsadás az alkalmazkodás lehetséges állami és magánfinanszírozási forrásairól.</w:t>
      </w:r>
    </w:p>
    <w:p w14:paraId="28FC4820" w14:textId="76EC864E" w:rsidR="00FA68EA" w:rsidRPr="005755DE" w:rsidRDefault="00FA68EA" w:rsidP="00FA68EA"/>
    <w:p w14:paraId="786CB777" w14:textId="77777777" w:rsidR="0032352D" w:rsidRPr="005755DE" w:rsidRDefault="0032352D" w:rsidP="00FA68EA"/>
    <w:p w14:paraId="60E73558" w14:textId="77777777" w:rsidR="0032352D" w:rsidRPr="005755DE" w:rsidRDefault="0032352D" w:rsidP="00FA68EA"/>
    <w:p w14:paraId="07333B13" w14:textId="7530A8CD" w:rsidR="009D1266" w:rsidRPr="005755DE" w:rsidRDefault="009D1266" w:rsidP="00FA68EA">
      <w:r w:rsidRPr="005755DE">
        <w:lastRenderedPageBreak/>
        <w:t xml:space="preserve">A </w:t>
      </w:r>
      <w:r w:rsidR="00947B49">
        <w:t>k</w:t>
      </w:r>
      <w:r w:rsidRPr="005755DE">
        <w:t xml:space="preserve">üldetés gyakorlati megvalósulása, vagyis a közös platform </w:t>
      </w:r>
      <w:r w:rsidR="00D00D4B" w:rsidRPr="005755DE">
        <w:t>(</w:t>
      </w:r>
      <w:hyperlink r:id="rId9" w:history="1">
        <w:r w:rsidR="00D00D4B" w:rsidRPr="005755DE">
          <w:rPr>
            <w:rStyle w:val="Hiperhivatkozs"/>
          </w:rPr>
          <w:t>https://climate-adapt.eea.europa.eu/en/mission</w:t>
        </w:r>
      </w:hyperlink>
      <w:r w:rsidR="00D00D4B" w:rsidRPr="005755DE">
        <w:t xml:space="preserve">) </w:t>
      </w:r>
      <w:r w:rsidRPr="005755DE">
        <w:t xml:space="preserve">elindítása 2023. április 1-én megtörtént, így ezen időponttól kezdve </w:t>
      </w:r>
      <w:r w:rsidR="0065570C" w:rsidRPr="005755DE">
        <w:t xml:space="preserve">Hajdú-Bihar Vármegye Önkormányzata </w:t>
      </w:r>
      <w:r w:rsidRPr="005755DE">
        <w:t>aktívan is részt tud venni a más régiókkal folytatott tapasztalatcserében és együttműködési tevékenységekben.</w:t>
      </w:r>
      <w:r w:rsidR="005B281A" w:rsidRPr="005755DE">
        <w:t xml:space="preserve"> </w:t>
      </w:r>
      <w:r w:rsidR="0065570C" w:rsidRPr="005755DE">
        <w:t xml:space="preserve">A kapcsolódó szakmai workshopok, </w:t>
      </w:r>
      <w:r w:rsidR="00125159" w:rsidRPr="005755DE">
        <w:t xml:space="preserve">rendezvények, </w:t>
      </w:r>
      <w:r w:rsidR="0065570C" w:rsidRPr="005755DE">
        <w:t>a</w:t>
      </w:r>
      <w:r w:rsidR="00125159" w:rsidRPr="005755DE">
        <w:t xml:space="preserve"> tapasztalatcsere és</w:t>
      </w:r>
      <w:r w:rsidR="0065570C" w:rsidRPr="005755DE">
        <w:t xml:space="preserve"> együttműködés révén szerzett ismeretek Hajdú-Bihar Vármegye Önkormányzata honlapján </w:t>
      </w:r>
      <w:r w:rsidR="00A36004" w:rsidRPr="005755DE">
        <w:t>rendszeresen közzétételre kerülnek, biztosítva ezzel a vármegye döntéshozóinak, közösségeinek és lakosainak a közvetlen hozzáférést.</w:t>
      </w:r>
    </w:p>
    <w:p w14:paraId="0C3143FC" w14:textId="77777777" w:rsidR="00E42622" w:rsidRPr="005755DE" w:rsidRDefault="00E42622" w:rsidP="00FA68EA"/>
    <w:p w14:paraId="743096E7" w14:textId="3065EE4B" w:rsidR="00A36004" w:rsidRPr="005755DE" w:rsidRDefault="00A36004" w:rsidP="00FA68EA">
      <w:r w:rsidRPr="005755DE">
        <w:t xml:space="preserve">A </w:t>
      </w:r>
      <w:r w:rsidR="00947B49">
        <w:t>k</w:t>
      </w:r>
      <w:r w:rsidRPr="005755DE">
        <w:t xml:space="preserve">üldetésben történő részvétel Hajdú-Bihar Vármegye Önkormányzata részéről pénzügyi </w:t>
      </w:r>
      <w:r w:rsidR="006F6D3B">
        <w:t>kötelezettségvállalást</w:t>
      </w:r>
      <w:r w:rsidRPr="005755DE">
        <w:t xml:space="preserve"> nem igényel.</w:t>
      </w:r>
    </w:p>
    <w:p w14:paraId="01CCAE0B" w14:textId="243D916C" w:rsidR="004256AC" w:rsidRPr="005755DE" w:rsidRDefault="004256AC" w:rsidP="00AF0CAD"/>
    <w:p w14:paraId="2BBFEACF" w14:textId="6F8E3007" w:rsidR="00DA3AEF" w:rsidRPr="005755DE" w:rsidRDefault="0003137D" w:rsidP="00DA3AEF">
      <w:pPr>
        <w:tabs>
          <w:tab w:val="right" w:pos="9072"/>
        </w:tabs>
        <w:autoSpaceDE w:val="0"/>
        <w:autoSpaceDN w:val="0"/>
        <w:adjustRightInd w:val="0"/>
      </w:pPr>
      <w:r w:rsidRPr="005755DE">
        <w:t xml:space="preserve">Kérem a </w:t>
      </w:r>
      <w:r w:rsidR="00A34176" w:rsidRPr="005755DE">
        <w:t>k</w:t>
      </w:r>
      <w:r w:rsidRPr="005755DE">
        <w:t>özgyűlést a</w:t>
      </w:r>
      <w:r w:rsidR="009C12DD" w:rsidRPr="005755DE">
        <w:t xml:space="preserve"> </w:t>
      </w:r>
      <w:r w:rsidR="00AB786C" w:rsidRPr="005755DE">
        <w:t>részvétel jóváhagyásár</w:t>
      </w:r>
      <w:r w:rsidR="00B626EF" w:rsidRPr="005755DE">
        <w:t>ól szóló határozati javaslat elfogadására.</w:t>
      </w:r>
    </w:p>
    <w:p w14:paraId="1270BF7B" w14:textId="77777777" w:rsidR="002967E5" w:rsidRPr="005755DE" w:rsidRDefault="002967E5" w:rsidP="00DA3AEF">
      <w:pPr>
        <w:tabs>
          <w:tab w:val="right" w:pos="9072"/>
        </w:tabs>
        <w:autoSpaceDE w:val="0"/>
        <w:autoSpaceDN w:val="0"/>
        <w:adjustRightInd w:val="0"/>
        <w:rPr>
          <w:color w:val="000000"/>
        </w:rPr>
      </w:pPr>
    </w:p>
    <w:p w14:paraId="333D27FE" w14:textId="77777777" w:rsidR="008F3B72" w:rsidRPr="005755DE" w:rsidRDefault="008F3B72" w:rsidP="00DA3AEF">
      <w:pPr>
        <w:tabs>
          <w:tab w:val="right" w:pos="9072"/>
        </w:tabs>
        <w:autoSpaceDE w:val="0"/>
        <w:autoSpaceDN w:val="0"/>
        <w:adjustRightInd w:val="0"/>
        <w:rPr>
          <w:color w:val="000000"/>
        </w:rPr>
      </w:pPr>
    </w:p>
    <w:p w14:paraId="66145D4B" w14:textId="31E4AD7C" w:rsidR="005E7624" w:rsidRPr="005755DE" w:rsidRDefault="005E7624" w:rsidP="00DA3AEF">
      <w:pPr>
        <w:tabs>
          <w:tab w:val="right" w:pos="9072"/>
        </w:tabs>
        <w:rPr>
          <w:b/>
          <w:bCs/>
          <w:u w:val="single"/>
        </w:rPr>
      </w:pPr>
      <w:r w:rsidRPr="005755DE">
        <w:rPr>
          <w:b/>
          <w:bCs/>
          <w:u w:val="single"/>
        </w:rPr>
        <w:t>HATÁROZATI JAVASLAT</w:t>
      </w:r>
    </w:p>
    <w:p w14:paraId="364BF477" w14:textId="5E6352FE" w:rsidR="00AC2460" w:rsidRPr="005755DE" w:rsidRDefault="00AC2460" w:rsidP="00DA3AEF">
      <w:pPr>
        <w:pStyle w:val="lfej"/>
      </w:pPr>
    </w:p>
    <w:p w14:paraId="45123E68" w14:textId="1BFA0387" w:rsidR="004E6504" w:rsidRPr="005755DE" w:rsidRDefault="0005618A" w:rsidP="00DA3AEF">
      <w:pPr>
        <w:pStyle w:val="lfej"/>
      </w:pPr>
      <w:bookmarkStart w:id="1" w:name="_Hlk132876572"/>
      <w:r w:rsidRPr="005755DE">
        <w:rPr>
          <w:bCs/>
        </w:rPr>
        <w:t xml:space="preserve">Hajdú-Bihar Vármegye Önkormányzatának Közgyűlése </w:t>
      </w:r>
      <w:bookmarkEnd w:id="1"/>
      <w:r w:rsidRPr="005755DE">
        <w:t xml:space="preserve">Hajdú-Bihar Vármegye Önkormányzata Közgyűlése és Szervei Szervezeti és Működési Szabályzatáról szóló </w:t>
      </w:r>
      <w:r w:rsidRPr="005755DE">
        <w:br/>
        <w:t xml:space="preserve">4/2023. (IV. 3.) önkormányzati rendelete </w:t>
      </w:r>
      <w:r w:rsidR="00665C18" w:rsidRPr="005755DE">
        <w:t>6</w:t>
      </w:r>
      <w:r w:rsidR="00B63C58" w:rsidRPr="005755DE">
        <w:t>. § (1) b</w:t>
      </w:r>
      <w:r w:rsidR="00AB786C" w:rsidRPr="005755DE">
        <w:t>ekezdés</w:t>
      </w:r>
      <w:r w:rsidR="00665C18" w:rsidRPr="005755DE">
        <w:t>e</w:t>
      </w:r>
      <w:r w:rsidR="00AB786C" w:rsidRPr="005755DE">
        <w:t xml:space="preserve"> alapján</w:t>
      </w:r>
    </w:p>
    <w:p w14:paraId="67F1032E" w14:textId="77777777" w:rsidR="00EE22CF" w:rsidRPr="005755DE" w:rsidRDefault="00EE22CF" w:rsidP="00DA3AEF">
      <w:pPr>
        <w:pStyle w:val="lfej"/>
      </w:pPr>
    </w:p>
    <w:p w14:paraId="28B85930" w14:textId="5A0574FF" w:rsidR="00E95CDF" w:rsidRPr="005755DE" w:rsidRDefault="00AB786C" w:rsidP="00DA3AEF">
      <w:pPr>
        <w:tabs>
          <w:tab w:val="right" w:pos="9072"/>
        </w:tabs>
        <w:rPr>
          <w:bCs/>
        </w:rPr>
      </w:pPr>
      <w:r w:rsidRPr="005755DE">
        <w:t xml:space="preserve">jóváhagyja </w:t>
      </w:r>
      <w:r w:rsidR="0046633C">
        <w:t>a</w:t>
      </w:r>
      <w:r w:rsidRPr="005755DE">
        <w:t xml:space="preserve">z éghajlatváltozáshoz való alkalmazkodásra irányuló küldetésben </w:t>
      </w:r>
      <w:r w:rsidR="0046633C">
        <w:t xml:space="preserve">(The Mission on Adaptation to Climate Change) </w:t>
      </w:r>
      <w:r w:rsidRPr="005755DE">
        <w:t>való részvételt</w:t>
      </w:r>
      <w:r w:rsidR="007C191E" w:rsidRPr="005755DE">
        <w:t>, egyidejűleg e</w:t>
      </w:r>
      <w:r w:rsidR="007C191E" w:rsidRPr="005755DE">
        <w:rPr>
          <w:bCs/>
        </w:rPr>
        <w:t xml:space="preserve">lfogadja a határozat mellékletét képező, </w:t>
      </w:r>
      <w:r w:rsidR="0046633C">
        <w:rPr>
          <w:bCs/>
        </w:rPr>
        <w:t>a</w:t>
      </w:r>
      <w:r w:rsidR="007C191E" w:rsidRPr="005755DE">
        <w:t xml:space="preserve">z éghajlatváltozáshoz való alkalmazkodásra irányuló küldetés </w:t>
      </w:r>
      <w:r w:rsidR="0046633C">
        <w:t>s</w:t>
      </w:r>
      <w:r w:rsidR="007C191E" w:rsidRPr="005755DE">
        <w:t>zabályzat</w:t>
      </w:r>
      <w:r w:rsidR="0046633C">
        <w:t>á</w:t>
      </w:r>
      <w:r w:rsidR="007C191E" w:rsidRPr="005755DE">
        <w:t>t.</w:t>
      </w:r>
    </w:p>
    <w:p w14:paraId="4FCDFB29" w14:textId="77777777" w:rsidR="00AC550C" w:rsidRPr="005755DE" w:rsidRDefault="00AC550C" w:rsidP="00DA3AEF">
      <w:pPr>
        <w:tabs>
          <w:tab w:val="right" w:pos="9072"/>
        </w:tabs>
        <w:rPr>
          <w:b/>
        </w:rPr>
      </w:pPr>
    </w:p>
    <w:p w14:paraId="09F8144C" w14:textId="3C852F64" w:rsidR="00544B9B" w:rsidRPr="005755DE" w:rsidRDefault="00544B9B" w:rsidP="00DA3AEF">
      <w:pPr>
        <w:tabs>
          <w:tab w:val="right" w:pos="9072"/>
        </w:tabs>
        <w:rPr>
          <w:b/>
        </w:rPr>
      </w:pPr>
      <w:r w:rsidRPr="005755DE">
        <w:rPr>
          <w:b/>
        </w:rPr>
        <w:t>A határozati javaslat</w:t>
      </w:r>
      <w:r w:rsidR="009C0DC2" w:rsidRPr="005755DE">
        <w:rPr>
          <w:b/>
        </w:rPr>
        <w:t xml:space="preserve"> </w:t>
      </w:r>
      <w:r w:rsidRPr="005755DE">
        <w:rPr>
          <w:b/>
        </w:rPr>
        <w:t xml:space="preserve">elfogadása </w:t>
      </w:r>
      <w:r w:rsidR="00743B6B" w:rsidRPr="005755DE">
        <w:rPr>
          <w:b/>
        </w:rPr>
        <w:t>egyszerű</w:t>
      </w:r>
      <w:r w:rsidRPr="005755DE">
        <w:rPr>
          <w:b/>
        </w:rPr>
        <w:t xml:space="preserve"> </w:t>
      </w:r>
      <w:r w:rsidR="002010AD" w:rsidRPr="005755DE">
        <w:rPr>
          <w:b/>
        </w:rPr>
        <w:t xml:space="preserve">többséget </w:t>
      </w:r>
      <w:r w:rsidRPr="005755DE">
        <w:rPr>
          <w:b/>
        </w:rPr>
        <w:t>igényel.</w:t>
      </w:r>
    </w:p>
    <w:p w14:paraId="6F3310BA" w14:textId="77777777" w:rsidR="004E6504" w:rsidRPr="005755DE" w:rsidRDefault="004E6504" w:rsidP="00DA3AEF">
      <w:pPr>
        <w:tabs>
          <w:tab w:val="right" w:pos="9072"/>
        </w:tabs>
        <w:rPr>
          <w:bCs/>
        </w:rPr>
      </w:pPr>
    </w:p>
    <w:p w14:paraId="1515A789" w14:textId="364001A3" w:rsidR="00DF6652" w:rsidRPr="005755DE" w:rsidRDefault="00544B9B" w:rsidP="00DA3AEF">
      <w:pPr>
        <w:tabs>
          <w:tab w:val="right" w:pos="9072"/>
        </w:tabs>
        <w:rPr>
          <w:bCs/>
        </w:rPr>
      </w:pPr>
      <w:r w:rsidRPr="005755DE">
        <w:rPr>
          <w:bCs/>
        </w:rPr>
        <w:t>Debrecen,</w:t>
      </w:r>
      <w:r w:rsidR="00DF6652" w:rsidRPr="005755DE">
        <w:rPr>
          <w:bCs/>
        </w:rPr>
        <w:t xml:space="preserve"> 2</w:t>
      </w:r>
      <w:r w:rsidRPr="005755DE">
        <w:rPr>
          <w:bCs/>
        </w:rPr>
        <w:t>0</w:t>
      </w:r>
      <w:r w:rsidR="00B3103E" w:rsidRPr="005755DE">
        <w:rPr>
          <w:bCs/>
        </w:rPr>
        <w:t>2</w:t>
      </w:r>
      <w:r w:rsidR="009F55F2" w:rsidRPr="005755DE">
        <w:rPr>
          <w:bCs/>
        </w:rPr>
        <w:t xml:space="preserve">3. </w:t>
      </w:r>
      <w:r w:rsidR="003B2404" w:rsidRPr="005755DE">
        <w:rPr>
          <w:bCs/>
        </w:rPr>
        <w:t xml:space="preserve">április </w:t>
      </w:r>
      <w:r w:rsidR="009457DD" w:rsidRPr="005755DE">
        <w:rPr>
          <w:bCs/>
        </w:rPr>
        <w:t>2</w:t>
      </w:r>
      <w:r w:rsidR="00665C18" w:rsidRPr="005755DE">
        <w:rPr>
          <w:bCs/>
        </w:rPr>
        <w:t>1</w:t>
      </w:r>
      <w:r w:rsidR="009457DD" w:rsidRPr="005755DE">
        <w:rPr>
          <w:bCs/>
        </w:rPr>
        <w:t>.</w:t>
      </w:r>
    </w:p>
    <w:p w14:paraId="010284F2" w14:textId="77777777" w:rsidR="002010AD" w:rsidRPr="005755DE" w:rsidRDefault="002010AD" w:rsidP="00DA3AEF">
      <w:pPr>
        <w:tabs>
          <w:tab w:val="right" w:pos="9072"/>
        </w:tabs>
        <w:rPr>
          <w:bCs/>
        </w:rPr>
      </w:pPr>
    </w:p>
    <w:p w14:paraId="5C9A4E0D" w14:textId="5CE69D68" w:rsidR="00544B9B" w:rsidRPr="005755DE" w:rsidRDefault="00DF6652" w:rsidP="00DA3AEF">
      <w:pPr>
        <w:tabs>
          <w:tab w:val="right" w:pos="9072"/>
        </w:tabs>
        <w:rPr>
          <w:b/>
          <w:bCs/>
        </w:rPr>
      </w:pPr>
      <w:r w:rsidRPr="005755DE">
        <w:rPr>
          <w:bCs/>
        </w:rPr>
        <w:t xml:space="preserve">                                                                                                                  </w:t>
      </w:r>
      <w:r w:rsidR="00B13691" w:rsidRPr="005755DE">
        <w:rPr>
          <w:b/>
          <w:bCs/>
        </w:rPr>
        <w:t>Pajna Zoltán</w:t>
      </w:r>
    </w:p>
    <w:p w14:paraId="26B13EF6" w14:textId="07768931" w:rsidR="00544B9B" w:rsidRPr="005755DE" w:rsidRDefault="004E6504" w:rsidP="00DA3AEF">
      <w:pPr>
        <w:tabs>
          <w:tab w:val="right" w:pos="9072"/>
        </w:tabs>
        <w:rPr>
          <w:b/>
          <w:bCs/>
        </w:rPr>
      </w:pPr>
      <w:r w:rsidRPr="005755DE">
        <w:rPr>
          <w:b/>
          <w:bCs/>
        </w:rPr>
        <w:t xml:space="preserve">                                                                                                                       </w:t>
      </w:r>
      <w:r w:rsidR="007D6710" w:rsidRPr="005755DE">
        <w:rPr>
          <w:b/>
          <w:bCs/>
        </w:rPr>
        <w:t>elnö</w:t>
      </w:r>
      <w:r w:rsidR="009C0DC2" w:rsidRPr="005755DE">
        <w:rPr>
          <w:b/>
          <w:bCs/>
        </w:rPr>
        <w:t>k</w:t>
      </w:r>
    </w:p>
    <w:p w14:paraId="52F67984" w14:textId="77777777" w:rsidR="0011333C" w:rsidRPr="005755DE" w:rsidRDefault="0011333C" w:rsidP="00DA3AEF">
      <w:pPr>
        <w:tabs>
          <w:tab w:val="right" w:pos="9072"/>
        </w:tabs>
      </w:pPr>
    </w:p>
    <w:p w14:paraId="194E2544" w14:textId="77777777" w:rsidR="00544B9B" w:rsidRPr="005755DE" w:rsidRDefault="00544B9B" w:rsidP="00DA3AEF">
      <w:pPr>
        <w:tabs>
          <w:tab w:val="right" w:pos="9072"/>
        </w:tabs>
      </w:pPr>
      <w:r w:rsidRPr="005755DE">
        <w:t>Az előterjesztés a törvényességi követelményeknek megfelel:</w:t>
      </w:r>
    </w:p>
    <w:p w14:paraId="65F84F1C" w14:textId="77777777" w:rsidR="00544B9B" w:rsidRPr="005755DE" w:rsidRDefault="00544B9B" w:rsidP="00DA3AEF">
      <w:pPr>
        <w:tabs>
          <w:tab w:val="right" w:pos="9072"/>
        </w:tabs>
      </w:pPr>
    </w:p>
    <w:p w14:paraId="01FFC1DD" w14:textId="77777777" w:rsidR="00AC2460" w:rsidRPr="005755DE" w:rsidRDefault="00AC2460" w:rsidP="00DA3AEF">
      <w:pPr>
        <w:tabs>
          <w:tab w:val="right" w:pos="9072"/>
        </w:tabs>
      </w:pPr>
    </w:p>
    <w:p w14:paraId="4BBCE2D9" w14:textId="77777777" w:rsidR="00544B9B" w:rsidRPr="005755DE" w:rsidRDefault="00544B9B" w:rsidP="00DA3AEF">
      <w:pPr>
        <w:tabs>
          <w:tab w:val="right" w:pos="9072"/>
        </w:tabs>
      </w:pPr>
      <w:r w:rsidRPr="005755DE">
        <w:t>Dr. Dobi Csaba</w:t>
      </w:r>
    </w:p>
    <w:p w14:paraId="28577514" w14:textId="77777777" w:rsidR="00641EC3" w:rsidRPr="005755DE" w:rsidRDefault="00544B9B" w:rsidP="00DA3AEF">
      <w:pPr>
        <w:rPr>
          <w:b/>
          <w:bCs/>
          <w:u w:val="single"/>
        </w:rPr>
      </w:pPr>
      <w:r w:rsidRPr="005755DE">
        <w:t xml:space="preserve">      jegyző</w:t>
      </w:r>
      <w:r w:rsidR="005C0813" w:rsidRPr="005755DE">
        <w:rPr>
          <w:b/>
          <w:bCs/>
          <w:u w:val="single"/>
        </w:rPr>
        <w:t xml:space="preserve"> </w:t>
      </w:r>
    </w:p>
    <w:sectPr w:rsidR="00641EC3" w:rsidRPr="005755DE" w:rsidSect="0011333C">
      <w:footerReference w:type="default" r:id="rId10"/>
      <w:pgSz w:w="11906" w:h="16838"/>
      <w:pgMar w:top="1135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5B4EC" w14:textId="77777777" w:rsidR="00FF3209" w:rsidRDefault="00FF3209" w:rsidP="001B1C7C">
      <w:r>
        <w:separator/>
      </w:r>
    </w:p>
  </w:endnote>
  <w:endnote w:type="continuationSeparator" w:id="0">
    <w:p w14:paraId="49C00C07" w14:textId="77777777" w:rsidR="00FF3209" w:rsidRDefault="00FF3209" w:rsidP="001B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1774396"/>
      <w:docPartObj>
        <w:docPartGallery w:val="Page Numbers (Bottom of Page)"/>
        <w:docPartUnique/>
      </w:docPartObj>
    </w:sdtPr>
    <w:sdtEndPr/>
    <w:sdtContent>
      <w:p w14:paraId="2624DECE" w14:textId="5AF3F892" w:rsidR="003114D8" w:rsidRDefault="003114D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B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844B0B" w14:textId="77777777" w:rsidR="003114D8" w:rsidRDefault="003114D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87FA9" w14:textId="77777777" w:rsidR="00FF3209" w:rsidRDefault="00FF3209" w:rsidP="001B1C7C">
      <w:r>
        <w:separator/>
      </w:r>
    </w:p>
  </w:footnote>
  <w:footnote w:type="continuationSeparator" w:id="0">
    <w:p w14:paraId="433A05DD" w14:textId="77777777" w:rsidR="00FF3209" w:rsidRDefault="00FF3209" w:rsidP="001B1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6B55"/>
    <w:multiLevelType w:val="hybridMultilevel"/>
    <w:tmpl w:val="F13884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75A6"/>
    <w:multiLevelType w:val="hybridMultilevel"/>
    <w:tmpl w:val="4EFEFD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1F7E"/>
    <w:multiLevelType w:val="hybridMultilevel"/>
    <w:tmpl w:val="D17645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A92"/>
    <w:multiLevelType w:val="hybridMultilevel"/>
    <w:tmpl w:val="1E88AC7C"/>
    <w:lvl w:ilvl="0" w:tplc="77F2F5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736AF"/>
    <w:multiLevelType w:val="hybridMultilevel"/>
    <w:tmpl w:val="46E061D6"/>
    <w:lvl w:ilvl="0" w:tplc="C2363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00097"/>
    <w:multiLevelType w:val="hybridMultilevel"/>
    <w:tmpl w:val="7DC80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96A2D"/>
    <w:multiLevelType w:val="hybridMultilevel"/>
    <w:tmpl w:val="4260D4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A6BD6"/>
    <w:multiLevelType w:val="hybridMultilevel"/>
    <w:tmpl w:val="9E42EC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74091"/>
    <w:multiLevelType w:val="hybridMultilevel"/>
    <w:tmpl w:val="7B70F4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C06BA"/>
    <w:multiLevelType w:val="hybridMultilevel"/>
    <w:tmpl w:val="9DFC6064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F156A"/>
    <w:multiLevelType w:val="hybridMultilevel"/>
    <w:tmpl w:val="7DA48D64"/>
    <w:lvl w:ilvl="0" w:tplc="967A63E4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60DC7"/>
    <w:multiLevelType w:val="hybridMultilevel"/>
    <w:tmpl w:val="5CEAE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97BF6"/>
    <w:multiLevelType w:val="hybridMultilevel"/>
    <w:tmpl w:val="D8F0FE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13C3C"/>
    <w:multiLevelType w:val="hybridMultilevel"/>
    <w:tmpl w:val="D46E1172"/>
    <w:lvl w:ilvl="0" w:tplc="0A502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A3D7D"/>
    <w:multiLevelType w:val="hybridMultilevel"/>
    <w:tmpl w:val="3D4C1A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01427"/>
    <w:multiLevelType w:val="hybridMultilevel"/>
    <w:tmpl w:val="908CC946"/>
    <w:lvl w:ilvl="0" w:tplc="0F105AD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F185F"/>
    <w:multiLevelType w:val="hybridMultilevel"/>
    <w:tmpl w:val="F5240C6C"/>
    <w:lvl w:ilvl="0" w:tplc="040E0001">
      <w:start w:val="1"/>
      <w:numFmt w:val="bullet"/>
      <w:pStyle w:val="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F45A4"/>
    <w:multiLevelType w:val="hybridMultilevel"/>
    <w:tmpl w:val="B9B4B3CA"/>
    <w:lvl w:ilvl="0" w:tplc="B0A8C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655E6"/>
    <w:multiLevelType w:val="hybridMultilevel"/>
    <w:tmpl w:val="32A694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2773F"/>
    <w:multiLevelType w:val="hybridMultilevel"/>
    <w:tmpl w:val="0ABE6DA2"/>
    <w:lvl w:ilvl="0" w:tplc="9442436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C7F3E"/>
    <w:multiLevelType w:val="hybridMultilevel"/>
    <w:tmpl w:val="820EF6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14074"/>
    <w:multiLevelType w:val="hybridMultilevel"/>
    <w:tmpl w:val="C52017A6"/>
    <w:lvl w:ilvl="0" w:tplc="0F105AD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6320C"/>
    <w:multiLevelType w:val="hybridMultilevel"/>
    <w:tmpl w:val="93B40080"/>
    <w:lvl w:ilvl="0" w:tplc="96C448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B0B8A"/>
    <w:multiLevelType w:val="hybridMultilevel"/>
    <w:tmpl w:val="AEE2B4E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7C17DB"/>
    <w:multiLevelType w:val="hybridMultilevel"/>
    <w:tmpl w:val="CBCE35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8424E"/>
    <w:multiLevelType w:val="hybridMultilevel"/>
    <w:tmpl w:val="1B222F2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3651F"/>
    <w:multiLevelType w:val="hybridMultilevel"/>
    <w:tmpl w:val="FD66E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2A9FF8">
      <w:numFmt w:val="bullet"/>
      <w:lvlText w:val="-"/>
      <w:lvlJc w:val="left"/>
      <w:pPr>
        <w:ind w:left="1440" w:hanging="360"/>
      </w:pPr>
      <w:rPr>
        <w:rFonts w:ascii="Candara Light" w:eastAsiaTheme="minorEastAsia" w:hAnsi="Candara Light" w:cstheme="minorBid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895415">
    <w:abstractNumId w:val="16"/>
  </w:num>
  <w:num w:numId="2" w16cid:durableId="893005600">
    <w:abstractNumId w:val="9"/>
  </w:num>
  <w:num w:numId="3" w16cid:durableId="2146461639">
    <w:abstractNumId w:val="15"/>
  </w:num>
  <w:num w:numId="4" w16cid:durableId="2050951184">
    <w:abstractNumId w:val="21"/>
  </w:num>
  <w:num w:numId="5" w16cid:durableId="522288346">
    <w:abstractNumId w:val="12"/>
  </w:num>
  <w:num w:numId="6" w16cid:durableId="344983419">
    <w:abstractNumId w:val="11"/>
  </w:num>
  <w:num w:numId="7" w16cid:durableId="1202547381">
    <w:abstractNumId w:val="7"/>
  </w:num>
  <w:num w:numId="8" w16cid:durableId="1692485709">
    <w:abstractNumId w:val="13"/>
  </w:num>
  <w:num w:numId="9" w16cid:durableId="677659955">
    <w:abstractNumId w:val="23"/>
  </w:num>
  <w:num w:numId="10" w16cid:durableId="1055546406">
    <w:abstractNumId w:val="17"/>
  </w:num>
  <w:num w:numId="11" w16cid:durableId="183712785">
    <w:abstractNumId w:val="0"/>
  </w:num>
  <w:num w:numId="12" w16cid:durableId="479425820">
    <w:abstractNumId w:val="18"/>
  </w:num>
  <w:num w:numId="13" w16cid:durableId="280578757">
    <w:abstractNumId w:val="26"/>
  </w:num>
  <w:num w:numId="14" w16cid:durableId="186870134">
    <w:abstractNumId w:val="20"/>
  </w:num>
  <w:num w:numId="15" w16cid:durableId="1989551137">
    <w:abstractNumId w:val="22"/>
  </w:num>
  <w:num w:numId="16" w16cid:durableId="1196113749">
    <w:abstractNumId w:val="5"/>
  </w:num>
  <w:num w:numId="17" w16cid:durableId="1942910865">
    <w:abstractNumId w:val="3"/>
  </w:num>
  <w:num w:numId="18" w16cid:durableId="508523404">
    <w:abstractNumId w:val="1"/>
  </w:num>
  <w:num w:numId="19" w16cid:durableId="2040082631">
    <w:abstractNumId w:val="14"/>
  </w:num>
  <w:num w:numId="20" w16cid:durableId="1531331408">
    <w:abstractNumId w:val="25"/>
  </w:num>
  <w:num w:numId="21" w16cid:durableId="2070152579">
    <w:abstractNumId w:val="2"/>
  </w:num>
  <w:num w:numId="22" w16cid:durableId="1865242348">
    <w:abstractNumId w:val="24"/>
  </w:num>
  <w:num w:numId="23" w16cid:durableId="1439375154">
    <w:abstractNumId w:val="6"/>
  </w:num>
  <w:num w:numId="24" w16cid:durableId="256056876">
    <w:abstractNumId w:val="8"/>
  </w:num>
  <w:num w:numId="25" w16cid:durableId="621234434">
    <w:abstractNumId w:val="19"/>
  </w:num>
  <w:num w:numId="26" w16cid:durableId="923496145">
    <w:abstractNumId w:val="4"/>
  </w:num>
  <w:num w:numId="27" w16cid:durableId="145224078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63A"/>
    <w:rsid w:val="00000651"/>
    <w:rsid w:val="000016D6"/>
    <w:rsid w:val="00002AD4"/>
    <w:rsid w:val="00002EF8"/>
    <w:rsid w:val="000072B6"/>
    <w:rsid w:val="00010A03"/>
    <w:rsid w:val="000158BB"/>
    <w:rsid w:val="00020FA1"/>
    <w:rsid w:val="00021560"/>
    <w:rsid w:val="000223CD"/>
    <w:rsid w:val="00025394"/>
    <w:rsid w:val="000274DB"/>
    <w:rsid w:val="00030D61"/>
    <w:rsid w:val="0003137D"/>
    <w:rsid w:val="00034E11"/>
    <w:rsid w:val="00037DC6"/>
    <w:rsid w:val="00040300"/>
    <w:rsid w:val="000424B1"/>
    <w:rsid w:val="000442A3"/>
    <w:rsid w:val="000469F0"/>
    <w:rsid w:val="00050661"/>
    <w:rsid w:val="00050AC4"/>
    <w:rsid w:val="00055268"/>
    <w:rsid w:val="0005618A"/>
    <w:rsid w:val="000633F5"/>
    <w:rsid w:val="00063781"/>
    <w:rsid w:val="000645A0"/>
    <w:rsid w:val="00064A74"/>
    <w:rsid w:val="000653C9"/>
    <w:rsid w:val="000661C7"/>
    <w:rsid w:val="000702A9"/>
    <w:rsid w:val="00070C36"/>
    <w:rsid w:val="00074024"/>
    <w:rsid w:val="000754BC"/>
    <w:rsid w:val="000774FA"/>
    <w:rsid w:val="00080C4A"/>
    <w:rsid w:val="00080E58"/>
    <w:rsid w:val="0008110D"/>
    <w:rsid w:val="00081C8A"/>
    <w:rsid w:val="00084889"/>
    <w:rsid w:val="0008577A"/>
    <w:rsid w:val="000919E1"/>
    <w:rsid w:val="00094BA2"/>
    <w:rsid w:val="00095AD3"/>
    <w:rsid w:val="00096277"/>
    <w:rsid w:val="000969D0"/>
    <w:rsid w:val="00096D13"/>
    <w:rsid w:val="000A1241"/>
    <w:rsid w:val="000A135D"/>
    <w:rsid w:val="000A1D0E"/>
    <w:rsid w:val="000A5BD9"/>
    <w:rsid w:val="000A6D97"/>
    <w:rsid w:val="000A6ED1"/>
    <w:rsid w:val="000A77B5"/>
    <w:rsid w:val="000A79BE"/>
    <w:rsid w:val="000B47BD"/>
    <w:rsid w:val="000B5141"/>
    <w:rsid w:val="000B6500"/>
    <w:rsid w:val="000B6872"/>
    <w:rsid w:val="000C20B0"/>
    <w:rsid w:val="000C4EBD"/>
    <w:rsid w:val="000C5CB6"/>
    <w:rsid w:val="000D29AE"/>
    <w:rsid w:val="000D6813"/>
    <w:rsid w:val="000D73B5"/>
    <w:rsid w:val="000E072A"/>
    <w:rsid w:val="000E09DB"/>
    <w:rsid w:val="000E2DE0"/>
    <w:rsid w:val="000E4336"/>
    <w:rsid w:val="000E7C16"/>
    <w:rsid w:val="000F021B"/>
    <w:rsid w:val="000F2F8C"/>
    <w:rsid w:val="000F3AC7"/>
    <w:rsid w:val="000F40AB"/>
    <w:rsid w:val="000F51D5"/>
    <w:rsid w:val="000F5382"/>
    <w:rsid w:val="00106E06"/>
    <w:rsid w:val="00107202"/>
    <w:rsid w:val="001079B5"/>
    <w:rsid w:val="00110EBF"/>
    <w:rsid w:val="0011172B"/>
    <w:rsid w:val="0011333C"/>
    <w:rsid w:val="0011406C"/>
    <w:rsid w:val="001172CA"/>
    <w:rsid w:val="00121875"/>
    <w:rsid w:val="00122566"/>
    <w:rsid w:val="001242ED"/>
    <w:rsid w:val="0012440D"/>
    <w:rsid w:val="00124586"/>
    <w:rsid w:val="00125159"/>
    <w:rsid w:val="00127260"/>
    <w:rsid w:val="00131DAC"/>
    <w:rsid w:val="00133534"/>
    <w:rsid w:val="00134235"/>
    <w:rsid w:val="001364FC"/>
    <w:rsid w:val="00137B2C"/>
    <w:rsid w:val="0014093E"/>
    <w:rsid w:val="0014456B"/>
    <w:rsid w:val="00145180"/>
    <w:rsid w:val="00146098"/>
    <w:rsid w:val="00147170"/>
    <w:rsid w:val="00147596"/>
    <w:rsid w:val="00150D5B"/>
    <w:rsid w:val="00153F2F"/>
    <w:rsid w:val="00155742"/>
    <w:rsid w:val="00156065"/>
    <w:rsid w:val="00157F6B"/>
    <w:rsid w:val="00157FE6"/>
    <w:rsid w:val="001604BD"/>
    <w:rsid w:val="001620D4"/>
    <w:rsid w:val="00164BAC"/>
    <w:rsid w:val="00164D9A"/>
    <w:rsid w:val="00170C9E"/>
    <w:rsid w:val="00170D8D"/>
    <w:rsid w:val="001720C7"/>
    <w:rsid w:val="0017244D"/>
    <w:rsid w:val="001757F5"/>
    <w:rsid w:val="00175FD7"/>
    <w:rsid w:val="00183640"/>
    <w:rsid w:val="001836F5"/>
    <w:rsid w:val="00184F70"/>
    <w:rsid w:val="001867E0"/>
    <w:rsid w:val="00187778"/>
    <w:rsid w:val="00187A8B"/>
    <w:rsid w:val="001905AF"/>
    <w:rsid w:val="001906FE"/>
    <w:rsid w:val="00195182"/>
    <w:rsid w:val="00197194"/>
    <w:rsid w:val="001A0107"/>
    <w:rsid w:val="001A24D6"/>
    <w:rsid w:val="001A32C5"/>
    <w:rsid w:val="001A3532"/>
    <w:rsid w:val="001A5E4F"/>
    <w:rsid w:val="001B023C"/>
    <w:rsid w:val="001B0676"/>
    <w:rsid w:val="001B093A"/>
    <w:rsid w:val="001B1C7C"/>
    <w:rsid w:val="001B2590"/>
    <w:rsid w:val="001B2843"/>
    <w:rsid w:val="001B2D51"/>
    <w:rsid w:val="001B65DB"/>
    <w:rsid w:val="001B6992"/>
    <w:rsid w:val="001B6D49"/>
    <w:rsid w:val="001C050D"/>
    <w:rsid w:val="001C10A0"/>
    <w:rsid w:val="001C1B1C"/>
    <w:rsid w:val="001C38F6"/>
    <w:rsid w:val="001C3E79"/>
    <w:rsid w:val="001C53A6"/>
    <w:rsid w:val="001C65ED"/>
    <w:rsid w:val="001D1340"/>
    <w:rsid w:val="001D51D4"/>
    <w:rsid w:val="001D5552"/>
    <w:rsid w:val="001D5DF7"/>
    <w:rsid w:val="001E3132"/>
    <w:rsid w:val="001E4510"/>
    <w:rsid w:val="001E574B"/>
    <w:rsid w:val="001E60C4"/>
    <w:rsid w:val="001E7576"/>
    <w:rsid w:val="001F0EFF"/>
    <w:rsid w:val="001F33AD"/>
    <w:rsid w:val="001F3670"/>
    <w:rsid w:val="001F45DA"/>
    <w:rsid w:val="001F4A6F"/>
    <w:rsid w:val="001F5300"/>
    <w:rsid w:val="002010AD"/>
    <w:rsid w:val="0020593E"/>
    <w:rsid w:val="0020665C"/>
    <w:rsid w:val="002114C4"/>
    <w:rsid w:val="002118D4"/>
    <w:rsid w:val="00211C16"/>
    <w:rsid w:val="00211D35"/>
    <w:rsid w:val="0021327F"/>
    <w:rsid w:val="00215645"/>
    <w:rsid w:val="00215BA9"/>
    <w:rsid w:val="0021704E"/>
    <w:rsid w:val="00217CFF"/>
    <w:rsid w:val="00220091"/>
    <w:rsid w:val="00220C44"/>
    <w:rsid w:val="00222682"/>
    <w:rsid w:val="002231A5"/>
    <w:rsid w:val="0022348F"/>
    <w:rsid w:val="00224B44"/>
    <w:rsid w:val="0022560F"/>
    <w:rsid w:val="00227150"/>
    <w:rsid w:val="00231DAE"/>
    <w:rsid w:val="0024033B"/>
    <w:rsid w:val="00240CCE"/>
    <w:rsid w:val="00241F4D"/>
    <w:rsid w:val="00243852"/>
    <w:rsid w:val="00244678"/>
    <w:rsid w:val="00252D10"/>
    <w:rsid w:val="00252D86"/>
    <w:rsid w:val="00253D5D"/>
    <w:rsid w:val="0025579D"/>
    <w:rsid w:val="00255DCB"/>
    <w:rsid w:val="002605EC"/>
    <w:rsid w:val="00263392"/>
    <w:rsid w:val="0026361F"/>
    <w:rsid w:val="00264898"/>
    <w:rsid w:val="0026539E"/>
    <w:rsid w:val="0026651E"/>
    <w:rsid w:val="00266B01"/>
    <w:rsid w:val="00266EC6"/>
    <w:rsid w:val="00267F97"/>
    <w:rsid w:val="00274110"/>
    <w:rsid w:val="00276590"/>
    <w:rsid w:val="0027667C"/>
    <w:rsid w:val="00276BC3"/>
    <w:rsid w:val="00281348"/>
    <w:rsid w:val="00282A04"/>
    <w:rsid w:val="00284A77"/>
    <w:rsid w:val="002863C2"/>
    <w:rsid w:val="002876D3"/>
    <w:rsid w:val="00290EAA"/>
    <w:rsid w:val="00294D12"/>
    <w:rsid w:val="00295224"/>
    <w:rsid w:val="002967E5"/>
    <w:rsid w:val="002A09F0"/>
    <w:rsid w:val="002A12CF"/>
    <w:rsid w:val="002A5AF6"/>
    <w:rsid w:val="002A6DBC"/>
    <w:rsid w:val="002B11B1"/>
    <w:rsid w:val="002B151A"/>
    <w:rsid w:val="002B5495"/>
    <w:rsid w:val="002B5A0C"/>
    <w:rsid w:val="002C021D"/>
    <w:rsid w:val="002C0F85"/>
    <w:rsid w:val="002C271A"/>
    <w:rsid w:val="002C2C66"/>
    <w:rsid w:val="002C5646"/>
    <w:rsid w:val="002C6495"/>
    <w:rsid w:val="002C6661"/>
    <w:rsid w:val="002C7B76"/>
    <w:rsid w:val="002D12D0"/>
    <w:rsid w:val="002D2F3E"/>
    <w:rsid w:val="002D3D65"/>
    <w:rsid w:val="002D4864"/>
    <w:rsid w:val="002D7CCF"/>
    <w:rsid w:val="002E2E59"/>
    <w:rsid w:val="002E406C"/>
    <w:rsid w:val="002E60B1"/>
    <w:rsid w:val="002F16A3"/>
    <w:rsid w:val="002F1D12"/>
    <w:rsid w:val="002F2334"/>
    <w:rsid w:val="002F60C7"/>
    <w:rsid w:val="002F7516"/>
    <w:rsid w:val="00301DC8"/>
    <w:rsid w:val="00302347"/>
    <w:rsid w:val="00302C96"/>
    <w:rsid w:val="003114D8"/>
    <w:rsid w:val="00311FF2"/>
    <w:rsid w:val="00314FE1"/>
    <w:rsid w:val="00316018"/>
    <w:rsid w:val="00320944"/>
    <w:rsid w:val="003233D2"/>
    <w:rsid w:val="003234CB"/>
    <w:rsid w:val="0032352D"/>
    <w:rsid w:val="003235DC"/>
    <w:rsid w:val="003243B6"/>
    <w:rsid w:val="00324944"/>
    <w:rsid w:val="00325A77"/>
    <w:rsid w:val="00330C1B"/>
    <w:rsid w:val="00333B56"/>
    <w:rsid w:val="00333FCD"/>
    <w:rsid w:val="0033447C"/>
    <w:rsid w:val="003363E6"/>
    <w:rsid w:val="00340038"/>
    <w:rsid w:val="00340D94"/>
    <w:rsid w:val="003446B4"/>
    <w:rsid w:val="00344918"/>
    <w:rsid w:val="00345E25"/>
    <w:rsid w:val="00346307"/>
    <w:rsid w:val="003477E8"/>
    <w:rsid w:val="00355179"/>
    <w:rsid w:val="00355AC7"/>
    <w:rsid w:val="00356137"/>
    <w:rsid w:val="00364D92"/>
    <w:rsid w:val="00364FF1"/>
    <w:rsid w:val="003654F4"/>
    <w:rsid w:val="00365CC0"/>
    <w:rsid w:val="00366BD1"/>
    <w:rsid w:val="003701EF"/>
    <w:rsid w:val="00370C95"/>
    <w:rsid w:val="00372D27"/>
    <w:rsid w:val="0037405C"/>
    <w:rsid w:val="0037605C"/>
    <w:rsid w:val="003774E1"/>
    <w:rsid w:val="00384517"/>
    <w:rsid w:val="00384D4E"/>
    <w:rsid w:val="003853CF"/>
    <w:rsid w:val="00385AF5"/>
    <w:rsid w:val="0038793B"/>
    <w:rsid w:val="00392C0C"/>
    <w:rsid w:val="003932B2"/>
    <w:rsid w:val="003A287C"/>
    <w:rsid w:val="003A45A3"/>
    <w:rsid w:val="003A79A6"/>
    <w:rsid w:val="003A7F04"/>
    <w:rsid w:val="003B1790"/>
    <w:rsid w:val="003B2404"/>
    <w:rsid w:val="003B7639"/>
    <w:rsid w:val="003C3273"/>
    <w:rsid w:val="003C680B"/>
    <w:rsid w:val="003C7606"/>
    <w:rsid w:val="003D5778"/>
    <w:rsid w:val="003F06CA"/>
    <w:rsid w:val="003F40EC"/>
    <w:rsid w:val="003F418F"/>
    <w:rsid w:val="003F4C7B"/>
    <w:rsid w:val="003F64EB"/>
    <w:rsid w:val="003F685E"/>
    <w:rsid w:val="003F68F9"/>
    <w:rsid w:val="003F7A4D"/>
    <w:rsid w:val="00401BBF"/>
    <w:rsid w:val="00401F93"/>
    <w:rsid w:val="00404AF2"/>
    <w:rsid w:val="00404FA1"/>
    <w:rsid w:val="0040517C"/>
    <w:rsid w:val="0040553D"/>
    <w:rsid w:val="004148AB"/>
    <w:rsid w:val="0041569A"/>
    <w:rsid w:val="004158C2"/>
    <w:rsid w:val="004239B3"/>
    <w:rsid w:val="00424FD2"/>
    <w:rsid w:val="004256AC"/>
    <w:rsid w:val="00434084"/>
    <w:rsid w:val="00434370"/>
    <w:rsid w:val="00436F26"/>
    <w:rsid w:val="00437D47"/>
    <w:rsid w:val="004403A0"/>
    <w:rsid w:val="00442484"/>
    <w:rsid w:val="004446C5"/>
    <w:rsid w:val="004459FE"/>
    <w:rsid w:val="00451576"/>
    <w:rsid w:val="00452953"/>
    <w:rsid w:val="00455940"/>
    <w:rsid w:val="004607CF"/>
    <w:rsid w:val="004620D3"/>
    <w:rsid w:val="00462138"/>
    <w:rsid w:val="00462211"/>
    <w:rsid w:val="00462A65"/>
    <w:rsid w:val="004637C1"/>
    <w:rsid w:val="00463E86"/>
    <w:rsid w:val="0046458B"/>
    <w:rsid w:val="00464FED"/>
    <w:rsid w:val="004651CB"/>
    <w:rsid w:val="0046633C"/>
    <w:rsid w:val="004667BB"/>
    <w:rsid w:val="0046716E"/>
    <w:rsid w:val="00471C89"/>
    <w:rsid w:val="004721AC"/>
    <w:rsid w:val="00476C6F"/>
    <w:rsid w:val="00477891"/>
    <w:rsid w:val="004779CB"/>
    <w:rsid w:val="0048084D"/>
    <w:rsid w:val="004809FC"/>
    <w:rsid w:val="00480B8C"/>
    <w:rsid w:val="00483F14"/>
    <w:rsid w:val="00484C68"/>
    <w:rsid w:val="00484DC6"/>
    <w:rsid w:val="00484E14"/>
    <w:rsid w:val="00484FF7"/>
    <w:rsid w:val="0048671B"/>
    <w:rsid w:val="0048672F"/>
    <w:rsid w:val="00486DA2"/>
    <w:rsid w:val="00487A3D"/>
    <w:rsid w:val="00487C12"/>
    <w:rsid w:val="0049333D"/>
    <w:rsid w:val="004936F9"/>
    <w:rsid w:val="00493BFC"/>
    <w:rsid w:val="0049618C"/>
    <w:rsid w:val="004A404B"/>
    <w:rsid w:val="004A421E"/>
    <w:rsid w:val="004A422D"/>
    <w:rsid w:val="004A428D"/>
    <w:rsid w:val="004A51A8"/>
    <w:rsid w:val="004A6077"/>
    <w:rsid w:val="004B085D"/>
    <w:rsid w:val="004B224E"/>
    <w:rsid w:val="004B64BA"/>
    <w:rsid w:val="004B68D5"/>
    <w:rsid w:val="004B79D3"/>
    <w:rsid w:val="004C039D"/>
    <w:rsid w:val="004C08D0"/>
    <w:rsid w:val="004C10D0"/>
    <w:rsid w:val="004C2836"/>
    <w:rsid w:val="004C2A54"/>
    <w:rsid w:val="004C5261"/>
    <w:rsid w:val="004D0459"/>
    <w:rsid w:val="004D1966"/>
    <w:rsid w:val="004D39CA"/>
    <w:rsid w:val="004D4283"/>
    <w:rsid w:val="004D4F82"/>
    <w:rsid w:val="004E0D1E"/>
    <w:rsid w:val="004E6504"/>
    <w:rsid w:val="004F199C"/>
    <w:rsid w:val="004F3FAB"/>
    <w:rsid w:val="004F41EF"/>
    <w:rsid w:val="005007A7"/>
    <w:rsid w:val="00501577"/>
    <w:rsid w:val="005028EA"/>
    <w:rsid w:val="00503A90"/>
    <w:rsid w:val="00504542"/>
    <w:rsid w:val="00505CF4"/>
    <w:rsid w:val="005069CA"/>
    <w:rsid w:val="00506B3B"/>
    <w:rsid w:val="00511C38"/>
    <w:rsid w:val="00513DE4"/>
    <w:rsid w:val="005155A8"/>
    <w:rsid w:val="005162AC"/>
    <w:rsid w:val="00517446"/>
    <w:rsid w:val="0052158D"/>
    <w:rsid w:val="00526FF4"/>
    <w:rsid w:val="0053022C"/>
    <w:rsid w:val="00533FA9"/>
    <w:rsid w:val="00537249"/>
    <w:rsid w:val="0053762F"/>
    <w:rsid w:val="00540102"/>
    <w:rsid w:val="005402E0"/>
    <w:rsid w:val="005438D3"/>
    <w:rsid w:val="00544B9B"/>
    <w:rsid w:val="00547880"/>
    <w:rsid w:val="0055371E"/>
    <w:rsid w:val="00553DD7"/>
    <w:rsid w:val="00554A32"/>
    <w:rsid w:val="00556215"/>
    <w:rsid w:val="00563250"/>
    <w:rsid w:val="00564BA5"/>
    <w:rsid w:val="00566A7E"/>
    <w:rsid w:val="005676BA"/>
    <w:rsid w:val="00571293"/>
    <w:rsid w:val="0057137E"/>
    <w:rsid w:val="00572339"/>
    <w:rsid w:val="005755DE"/>
    <w:rsid w:val="005763C5"/>
    <w:rsid w:val="005775F3"/>
    <w:rsid w:val="00580F0B"/>
    <w:rsid w:val="0058785B"/>
    <w:rsid w:val="00593F36"/>
    <w:rsid w:val="0059698D"/>
    <w:rsid w:val="005A1C03"/>
    <w:rsid w:val="005A4095"/>
    <w:rsid w:val="005A560B"/>
    <w:rsid w:val="005A6733"/>
    <w:rsid w:val="005A6A86"/>
    <w:rsid w:val="005B281A"/>
    <w:rsid w:val="005B44F4"/>
    <w:rsid w:val="005B663A"/>
    <w:rsid w:val="005B750D"/>
    <w:rsid w:val="005C0391"/>
    <w:rsid w:val="005C0813"/>
    <w:rsid w:val="005C0C6B"/>
    <w:rsid w:val="005C5E4B"/>
    <w:rsid w:val="005C61CC"/>
    <w:rsid w:val="005D4C39"/>
    <w:rsid w:val="005D4D28"/>
    <w:rsid w:val="005D5510"/>
    <w:rsid w:val="005D5DDC"/>
    <w:rsid w:val="005E1213"/>
    <w:rsid w:val="005E1958"/>
    <w:rsid w:val="005E1E54"/>
    <w:rsid w:val="005E2FE5"/>
    <w:rsid w:val="005E4E56"/>
    <w:rsid w:val="005E55C8"/>
    <w:rsid w:val="005E5EF1"/>
    <w:rsid w:val="005E6B63"/>
    <w:rsid w:val="005E7624"/>
    <w:rsid w:val="005E7E26"/>
    <w:rsid w:val="005F11E6"/>
    <w:rsid w:val="005F634E"/>
    <w:rsid w:val="006006F6"/>
    <w:rsid w:val="00600F03"/>
    <w:rsid w:val="00602F9F"/>
    <w:rsid w:val="006038D7"/>
    <w:rsid w:val="00604827"/>
    <w:rsid w:val="0060528E"/>
    <w:rsid w:val="00605DB4"/>
    <w:rsid w:val="00605FAE"/>
    <w:rsid w:val="00607149"/>
    <w:rsid w:val="00610AB6"/>
    <w:rsid w:val="00612325"/>
    <w:rsid w:val="006167C4"/>
    <w:rsid w:val="00617B3E"/>
    <w:rsid w:val="00617CFE"/>
    <w:rsid w:val="00620CFB"/>
    <w:rsid w:val="00620EC7"/>
    <w:rsid w:val="00621D23"/>
    <w:rsid w:val="006223AD"/>
    <w:rsid w:val="00622774"/>
    <w:rsid w:val="00622CC9"/>
    <w:rsid w:val="00623068"/>
    <w:rsid w:val="006248E3"/>
    <w:rsid w:val="0062557E"/>
    <w:rsid w:val="00625C57"/>
    <w:rsid w:val="00626A76"/>
    <w:rsid w:val="00630441"/>
    <w:rsid w:val="006322D6"/>
    <w:rsid w:val="00632C52"/>
    <w:rsid w:val="006349CA"/>
    <w:rsid w:val="0063760E"/>
    <w:rsid w:val="00641AF3"/>
    <w:rsid w:val="00641EC3"/>
    <w:rsid w:val="00642A50"/>
    <w:rsid w:val="006453CB"/>
    <w:rsid w:val="00646321"/>
    <w:rsid w:val="00646819"/>
    <w:rsid w:val="0064739D"/>
    <w:rsid w:val="006507D0"/>
    <w:rsid w:val="00651259"/>
    <w:rsid w:val="00652A2C"/>
    <w:rsid w:val="00652D54"/>
    <w:rsid w:val="0065570C"/>
    <w:rsid w:val="00655888"/>
    <w:rsid w:val="006562AD"/>
    <w:rsid w:val="00656786"/>
    <w:rsid w:val="006576AD"/>
    <w:rsid w:val="0065781F"/>
    <w:rsid w:val="0066267A"/>
    <w:rsid w:val="00663DC1"/>
    <w:rsid w:val="00665C18"/>
    <w:rsid w:val="00671F3D"/>
    <w:rsid w:val="006753BD"/>
    <w:rsid w:val="00682D7F"/>
    <w:rsid w:val="006833F5"/>
    <w:rsid w:val="00684365"/>
    <w:rsid w:val="00685368"/>
    <w:rsid w:val="00685C91"/>
    <w:rsid w:val="00686021"/>
    <w:rsid w:val="00692383"/>
    <w:rsid w:val="006960E6"/>
    <w:rsid w:val="00697896"/>
    <w:rsid w:val="00697C16"/>
    <w:rsid w:val="00697F98"/>
    <w:rsid w:val="006A07E6"/>
    <w:rsid w:val="006A26CB"/>
    <w:rsid w:val="006A38A2"/>
    <w:rsid w:val="006A702A"/>
    <w:rsid w:val="006A7418"/>
    <w:rsid w:val="006A7DB7"/>
    <w:rsid w:val="006A7DE7"/>
    <w:rsid w:val="006B0590"/>
    <w:rsid w:val="006B0929"/>
    <w:rsid w:val="006B097E"/>
    <w:rsid w:val="006B5453"/>
    <w:rsid w:val="006B67B7"/>
    <w:rsid w:val="006B6A28"/>
    <w:rsid w:val="006C01E8"/>
    <w:rsid w:val="006C19EF"/>
    <w:rsid w:val="006C331F"/>
    <w:rsid w:val="006C56E7"/>
    <w:rsid w:val="006D1ECE"/>
    <w:rsid w:val="006D2AF1"/>
    <w:rsid w:val="006D415C"/>
    <w:rsid w:val="006D6C7C"/>
    <w:rsid w:val="006E04E1"/>
    <w:rsid w:val="006E0D42"/>
    <w:rsid w:val="006E10CE"/>
    <w:rsid w:val="006E1E87"/>
    <w:rsid w:val="006E24BC"/>
    <w:rsid w:val="006E3CE1"/>
    <w:rsid w:val="006E4456"/>
    <w:rsid w:val="006E5DCD"/>
    <w:rsid w:val="006E64D2"/>
    <w:rsid w:val="006E69F4"/>
    <w:rsid w:val="006E6EB3"/>
    <w:rsid w:val="006F11BB"/>
    <w:rsid w:val="006F4973"/>
    <w:rsid w:val="006F4C1E"/>
    <w:rsid w:val="006F6D3B"/>
    <w:rsid w:val="00702A0D"/>
    <w:rsid w:val="00703E9A"/>
    <w:rsid w:val="007046FA"/>
    <w:rsid w:val="00705846"/>
    <w:rsid w:val="0070621A"/>
    <w:rsid w:val="00711BF5"/>
    <w:rsid w:val="00711D8C"/>
    <w:rsid w:val="00712EF4"/>
    <w:rsid w:val="007136DB"/>
    <w:rsid w:val="00713F55"/>
    <w:rsid w:val="007142E8"/>
    <w:rsid w:val="007147E9"/>
    <w:rsid w:val="0072266E"/>
    <w:rsid w:val="00725A30"/>
    <w:rsid w:val="00726065"/>
    <w:rsid w:val="00727B3C"/>
    <w:rsid w:val="007308ED"/>
    <w:rsid w:val="0073188C"/>
    <w:rsid w:val="00731B2C"/>
    <w:rsid w:val="00732091"/>
    <w:rsid w:val="00733E22"/>
    <w:rsid w:val="007348A0"/>
    <w:rsid w:val="0073522D"/>
    <w:rsid w:val="00735531"/>
    <w:rsid w:val="00735AF5"/>
    <w:rsid w:val="00737663"/>
    <w:rsid w:val="00743B6B"/>
    <w:rsid w:val="00750FD2"/>
    <w:rsid w:val="00750FF1"/>
    <w:rsid w:val="007517EC"/>
    <w:rsid w:val="007524F8"/>
    <w:rsid w:val="00752F42"/>
    <w:rsid w:val="0075372D"/>
    <w:rsid w:val="0075409A"/>
    <w:rsid w:val="00754741"/>
    <w:rsid w:val="007576DA"/>
    <w:rsid w:val="007668AA"/>
    <w:rsid w:val="00766A43"/>
    <w:rsid w:val="00766CB4"/>
    <w:rsid w:val="00767634"/>
    <w:rsid w:val="00782C34"/>
    <w:rsid w:val="007830A9"/>
    <w:rsid w:val="00785FBB"/>
    <w:rsid w:val="007861A9"/>
    <w:rsid w:val="00786316"/>
    <w:rsid w:val="00791764"/>
    <w:rsid w:val="00791FB7"/>
    <w:rsid w:val="007954C6"/>
    <w:rsid w:val="00795BE3"/>
    <w:rsid w:val="0079699F"/>
    <w:rsid w:val="007A04DD"/>
    <w:rsid w:val="007A07B4"/>
    <w:rsid w:val="007A07C7"/>
    <w:rsid w:val="007A0885"/>
    <w:rsid w:val="007A0CBD"/>
    <w:rsid w:val="007A2957"/>
    <w:rsid w:val="007A390C"/>
    <w:rsid w:val="007A4526"/>
    <w:rsid w:val="007A47C5"/>
    <w:rsid w:val="007A668C"/>
    <w:rsid w:val="007A78EF"/>
    <w:rsid w:val="007A7B65"/>
    <w:rsid w:val="007B1328"/>
    <w:rsid w:val="007B1361"/>
    <w:rsid w:val="007B620A"/>
    <w:rsid w:val="007C191E"/>
    <w:rsid w:val="007C1A27"/>
    <w:rsid w:val="007C1A54"/>
    <w:rsid w:val="007C23D9"/>
    <w:rsid w:val="007C5896"/>
    <w:rsid w:val="007C735A"/>
    <w:rsid w:val="007C7C78"/>
    <w:rsid w:val="007D0586"/>
    <w:rsid w:val="007D39A6"/>
    <w:rsid w:val="007D5D01"/>
    <w:rsid w:val="007D6710"/>
    <w:rsid w:val="007E25E0"/>
    <w:rsid w:val="007E3EA5"/>
    <w:rsid w:val="007E5DA1"/>
    <w:rsid w:val="007E636F"/>
    <w:rsid w:val="007E72C6"/>
    <w:rsid w:val="007F05F4"/>
    <w:rsid w:val="007F2A98"/>
    <w:rsid w:val="007F31D6"/>
    <w:rsid w:val="007F49A8"/>
    <w:rsid w:val="007F6A30"/>
    <w:rsid w:val="00802856"/>
    <w:rsid w:val="00804014"/>
    <w:rsid w:val="0080478F"/>
    <w:rsid w:val="00806F4C"/>
    <w:rsid w:val="00807EAB"/>
    <w:rsid w:val="008106EA"/>
    <w:rsid w:val="008112E5"/>
    <w:rsid w:val="0081163F"/>
    <w:rsid w:val="00812136"/>
    <w:rsid w:val="0081234F"/>
    <w:rsid w:val="00814F48"/>
    <w:rsid w:val="008166DE"/>
    <w:rsid w:val="0082216E"/>
    <w:rsid w:val="008236B7"/>
    <w:rsid w:val="00824403"/>
    <w:rsid w:val="00824E4E"/>
    <w:rsid w:val="00824ECD"/>
    <w:rsid w:val="00825F69"/>
    <w:rsid w:val="00826FA7"/>
    <w:rsid w:val="00827210"/>
    <w:rsid w:val="008303FC"/>
    <w:rsid w:val="00830F8C"/>
    <w:rsid w:val="008310D7"/>
    <w:rsid w:val="0083600A"/>
    <w:rsid w:val="00842AAF"/>
    <w:rsid w:val="008450D6"/>
    <w:rsid w:val="00845B61"/>
    <w:rsid w:val="0085164D"/>
    <w:rsid w:val="00861C9C"/>
    <w:rsid w:val="0086497A"/>
    <w:rsid w:val="00865CC3"/>
    <w:rsid w:val="00871451"/>
    <w:rsid w:val="00871B49"/>
    <w:rsid w:val="0087295C"/>
    <w:rsid w:val="0087438A"/>
    <w:rsid w:val="008756FB"/>
    <w:rsid w:val="008760FD"/>
    <w:rsid w:val="00876F18"/>
    <w:rsid w:val="008776B6"/>
    <w:rsid w:val="00884E8D"/>
    <w:rsid w:val="008866C1"/>
    <w:rsid w:val="008923F4"/>
    <w:rsid w:val="00892B40"/>
    <w:rsid w:val="008930F3"/>
    <w:rsid w:val="00895A28"/>
    <w:rsid w:val="0089623E"/>
    <w:rsid w:val="008976C2"/>
    <w:rsid w:val="008A2A24"/>
    <w:rsid w:val="008A4FC8"/>
    <w:rsid w:val="008A602A"/>
    <w:rsid w:val="008A6430"/>
    <w:rsid w:val="008A7A1B"/>
    <w:rsid w:val="008B1943"/>
    <w:rsid w:val="008B2924"/>
    <w:rsid w:val="008B494D"/>
    <w:rsid w:val="008C0EB0"/>
    <w:rsid w:val="008C689D"/>
    <w:rsid w:val="008D00A2"/>
    <w:rsid w:val="008D22CB"/>
    <w:rsid w:val="008D3F57"/>
    <w:rsid w:val="008D441F"/>
    <w:rsid w:val="008D4F31"/>
    <w:rsid w:val="008D53E3"/>
    <w:rsid w:val="008D789F"/>
    <w:rsid w:val="008E026A"/>
    <w:rsid w:val="008E0BD2"/>
    <w:rsid w:val="008E2938"/>
    <w:rsid w:val="008E3691"/>
    <w:rsid w:val="008E471E"/>
    <w:rsid w:val="008E48FA"/>
    <w:rsid w:val="008E56B8"/>
    <w:rsid w:val="008F267D"/>
    <w:rsid w:val="008F3917"/>
    <w:rsid w:val="008F3B72"/>
    <w:rsid w:val="008F5941"/>
    <w:rsid w:val="008F6441"/>
    <w:rsid w:val="009017FB"/>
    <w:rsid w:val="00902D17"/>
    <w:rsid w:val="00902D8F"/>
    <w:rsid w:val="0090511B"/>
    <w:rsid w:val="0090560C"/>
    <w:rsid w:val="00910D2A"/>
    <w:rsid w:val="009150B1"/>
    <w:rsid w:val="00915FD7"/>
    <w:rsid w:val="00916703"/>
    <w:rsid w:val="009176A7"/>
    <w:rsid w:val="0092159E"/>
    <w:rsid w:val="00922B5D"/>
    <w:rsid w:val="00923E12"/>
    <w:rsid w:val="00925668"/>
    <w:rsid w:val="009331DC"/>
    <w:rsid w:val="00935537"/>
    <w:rsid w:val="00937AC5"/>
    <w:rsid w:val="0094206B"/>
    <w:rsid w:val="0094491A"/>
    <w:rsid w:val="009457DD"/>
    <w:rsid w:val="00945AC6"/>
    <w:rsid w:val="00947B49"/>
    <w:rsid w:val="009505DD"/>
    <w:rsid w:val="00951E69"/>
    <w:rsid w:val="0095441B"/>
    <w:rsid w:val="00957434"/>
    <w:rsid w:val="009575C8"/>
    <w:rsid w:val="00961D7F"/>
    <w:rsid w:val="0096202A"/>
    <w:rsid w:val="00962744"/>
    <w:rsid w:val="00964083"/>
    <w:rsid w:val="00967775"/>
    <w:rsid w:val="00970D90"/>
    <w:rsid w:val="0097177B"/>
    <w:rsid w:val="00971EB5"/>
    <w:rsid w:val="009737A8"/>
    <w:rsid w:val="00974CDB"/>
    <w:rsid w:val="00975B78"/>
    <w:rsid w:val="00975BEF"/>
    <w:rsid w:val="009766F9"/>
    <w:rsid w:val="00981E05"/>
    <w:rsid w:val="00982129"/>
    <w:rsid w:val="00984A99"/>
    <w:rsid w:val="009906DE"/>
    <w:rsid w:val="0099621F"/>
    <w:rsid w:val="00997700"/>
    <w:rsid w:val="009A1DC0"/>
    <w:rsid w:val="009A3A0B"/>
    <w:rsid w:val="009A5A57"/>
    <w:rsid w:val="009A7C14"/>
    <w:rsid w:val="009B0C91"/>
    <w:rsid w:val="009B2152"/>
    <w:rsid w:val="009B3B52"/>
    <w:rsid w:val="009B4E45"/>
    <w:rsid w:val="009B68B5"/>
    <w:rsid w:val="009C0DC2"/>
    <w:rsid w:val="009C0FEB"/>
    <w:rsid w:val="009C10C5"/>
    <w:rsid w:val="009C12DD"/>
    <w:rsid w:val="009C352F"/>
    <w:rsid w:val="009C6E4C"/>
    <w:rsid w:val="009C7244"/>
    <w:rsid w:val="009D0F88"/>
    <w:rsid w:val="009D1266"/>
    <w:rsid w:val="009D2966"/>
    <w:rsid w:val="009D2DF2"/>
    <w:rsid w:val="009D61C0"/>
    <w:rsid w:val="009D7A73"/>
    <w:rsid w:val="009E1BB1"/>
    <w:rsid w:val="009E396B"/>
    <w:rsid w:val="009E435D"/>
    <w:rsid w:val="009E75A1"/>
    <w:rsid w:val="009F16B9"/>
    <w:rsid w:val="009F2108"/>
    <w:rsid w:val="009F2CFB"/>
    <w:rsid w:val="009F4EB0"/>
    <w:rsid w:val="009F55F2"/>
    <w:rsid w:val="009F605D"/>
    <w:rsid w:val="009F7F78"/>
    <w:rsid w:val="00A00DE2"/>
    <w:rsid w:val="00A00E37"/>
    <w:rsid w:val="00A00E3A"/>
    <w:rsid w:val="00A0172C"/>
    <w:rsid w:val="00A0254E"/>
    <w:rsid w:val="00A03EB0"/>
    <w:rsid w:val="00A05AC8"/>
    <w:rsid w:val="00A05F71"/>
    <w:rsid w:val="00A102D2"/>
    <w:rsid w:val="00A10D2A"/>
    <w:rsid w:val="00A13C22"/>
    <w:rsid w:val="00A14C6C"/>
    <w:rsid w:val="00A1785D"/>
    <w:rsid w:val="00A1799C"/>
    <w:rsid w:val="00A2064C"/>
    <w:rsid w:val="00A21209"/>
    <w:rsid w:val="00A23EFD"/>
    <w:rsid w:val="00A2485D"/>
    <w:rsid w:val="00A24872"/>
    <w:rsid w:val="00A27DC9"/>
    <w:rsid w:val="00A30488"/>
    <w:rsid w:val="00A34176"/>
    <w:rsid w:val="00A36004"/>
    <w:rsid w:val="00A3610A"/>
    <w:rsid w:val="00A37048"/>
    <w:rsid w:val="00A433C6"/>
    <w:rsid w:val="00A4598D"/>
    <w:rsid w:val="00A46DDB"/>
    <w:rsid w:val="00A50318"/>
    <w:rsid w:val="00A50EAB"/>
    <w:rsid w:val="00A51A0F"/>
    <w:rsid w:val="00A53717"/>
    <w:rsid w:val="00A53D7C"/>
    <w:rsid w:val="00A543AE"/>
    <w:rsid w:val="00A54EC8"/>
    <w:rsid w:val="00A563F0"/>
    <w:rsid w:val="00A57A48"/>
    <w:rsid w:val="00A57DFF"/>
    <w:rsid w:val="00A62220"/>
    <w:rsid w:val="00A63381"/>
    <w:rsid w:val="00A63FA3"/>
    <w:rsid w:val="00A648FE"/>
    <w:rsid w:val="00A65874"/>
    <w:rsid w:val="00A70A61"/>
    <w:rsid w:val="00A71401"/>
    <w:rsid w:val="00A71549"/>
    <w:rsid w:val="00A751E4"/>
    <w:rsid w:val="00A80446"/>
    <w:rsid w:val="00A80B62"/>
    <w:rsid w:val="00A86573"/>
    <w:rsid w:val="00A86EE4"/>
    <w:rsid w:val="00A90EB7"/>
    <w:rsid w:val="00A910CB"/>
    <w:rsid w:val="00A91571"/>
    <w:rsid w:val="00AA0761"/>
    <w:rsid w:val="00AA1453"/>
    <w:rsid w:val="00AA281E"/>
    <w:rsid w:val="00AA2EE3"/>
    <w:rsid w:val="00AB198D"/>
    <w:rsid w:val="00AB339D"/>
    <w:rsid w:val="00AB4373"/>
    <w:rsid w:val="00AB786C"/>
    <w:rsid w:val="00AC0D24"/>
    <w:rsid w:val="00AC2460"/>
    <w:rsid w:val="00AC2B09"/>
    <w:rsid w:val="00AC3E18"/>
    <w:rsid w:val="00AC4B1C"/>
    <w:rsid w:val="00AC503C"/>
    <w:rsid w:val="00AC550C"/>
    <w:rsid w:val="00AC5582"/>
    <w:rsid w:val="00AC5721"/>
    <w:rsid w:val="00AC738B"/>
    <w:rsid w:val="00AD08A0"/>
    <w:rsid w:val="00AD1DA8"/>
    <w:rsid w:val="00AD43A8"/>
    <w:rsid w:val="00AD5229"/>
    <w:rsid w:val="00AD7EC6"/>
    <w:rsid w:val="00AE0CB8"/>
    <w:rsid w:val="00AE0FEB"/>
    <w:rsid w:val="00AE326A"/>
    <w:rsid w:val="00AE35F3"/>
    <w:rsid w:val="00AE3C15"/>
    <w:rsid w:val="00AE489C"/>
    <w:rsid w:val="00AF05CD"/>
    <w:rsid w:val="00AF0CAD"/>
    <w:rsid w:val="00AF0FEA"/>
    <w:rsid w:val="00AF13D6"/>
    <w:rsid w:val="00AF42F1"/>
    <w:rsid w:val="00B00F38"/>
    <w:rsid w:val="00B02E6C"/>
    <w:rsid w:val="00B02F92"/>
    <w:rsid w:val="00B03204"/>
    <w:rsid w:val="00B05F12"/>
    <w:rsid w:val="00B115DB"/>
    <w:rsid w:val="00B13691"/>
    <w:rsid w:val="00B1397C"/>
    <w:rsid w:val="00B14373"/>
    <w:rsid w:val="00B15CCA"/>
    <w:rsid w:val="00B1695C"/>
    <w:rsid w:val="00B16BD9"/>
    <w:rsid w:val="00B20716"/>
    <w:rsid w:val="00B257E1"/>
    <w:rsid w:val="00B25D1A"/>
    <w:rsid w:val="00B26E0F"/>
    <w:rsid w:val="00B3103E"/>
    <w:rsid w:val="00B3430C"/>
    <w:rsid w:val="00B362F8"/>
    <w:rsid w:val="00B3713F"/>
    <w:rsid w:val="00B40425"/>
    <w:rsid w:val="00B404CF"/>
    <w:rsid w:val="00B40C4A"/>
    <w:rsid w:val="00B4202B"/>
    <w:rsid w:val="00B427B9"/>
    <w:rsid w:val="00B4658B"/>
    <w:rsid w:val="00B47AC2"/>
    <w:rsid w:val="00B526B8"/>
    <w:rsid w:val="00B56A35"/>
    <w:rsid w:val="00B57D01"/>
    <w:rsid w:val="00B61B5C"/>
    <w:rsid w:val="00B626EF"/>
    <w:rsid w:val="00B63C58"/>
    <w:rsid w:val="00B7041B"/>
    <w:rsid w:val="00B71D54"/>
    <w:rsid w:val="00B71E88"/>
    <w:rsid w:val="00B81795"/>
    <w:rsid w:val="00B817CA"/>
    <w:rsid w:val="00B817EC"/>
    <w:rsid w:val="00B83625"/>
    <w:rsid w:val="00B8568E"/>
    <w:rsid w:val="00B867ED"/>
    <w:rsid w:val="00B87F60"/>
    <w:rsid w:val="00B9160C"/>
    <w:rsid w:val="00B916A2"/>
    <w:rsid w:val="00B921F2"/>
    <w:rsid w:val="00B92690"/>
    <w:rsid w:val="00B93485"/>
    <w:rsid w:val="00B9463F"/>
    <w:rsid w:val="00B95161"/>
    <w:rsid w:val="00BA2DC1"/>
    <w:rsid w:val="00BA492C"/>
    <w:rsid w:val="00BA7A75"/>
    <w:rsid w:val="00BB0113"/>
    <w:rsid w:val="00BB1F76"/>
    <w:rsid w:val="00BB2095"/>
    <w:rsid w:val="00BB72AC"/>
    <w:rsid w:val="00BC02FA"/>
    <w:rsid w:val="00BC17F4"/>
    <w:rsid w:val="00BC2284"/>
    <w:rsid w:val="00BC6DBA"/>
    <w:rsid w:val="00BD0B01"/>
    <w:rsid w:val="00BD0BD3"/>
    <w:rsid w:val="00BD2789"/>
    <w:rsid w:val="00BD279D"/>
    <w:rsid w:val="00BD5CD9"/>
    <w:rsid w:val="00BE08FD"/>
    <w:rsid w:val="00BE329A"/>
    <w:rsid w:val="00BE360A"/>
    <w:rsid w:val="00BE3CF3"/>
    <w:rsid w:val="00BE5354"/>
    <w:rsid w:val="00BE74A7"/>
    <w:rsid w:val="00BE7C58"/>
    <w:rsid w:val="00BF164B"/>
    <w:rsid w:val="00BF24EE"/>
    <w:rsid w:val="00BF4081"/>
    <w:rsid w:val="00BF4537"/>
    <w:rsid w:val="00BF4FAC"/>
    <w:rsid w:val="00BF6177"/>
    <w:rsid w:val="00C01A41"/>
    <w:rsid w:val="00C02053"/>
    <w:rsid w:val="00C078A1"/>
    <w:rsid w:val="00C102DB"/>
    <w:rsid w:val="00C107F2"/>
    <w:rsid w:val="00C1500A"/>
    <w:rsid w:val="00C153C0"/>
    <w:rsid w:val="00C15B31"/>
    <w:rsid w:val="00C168EC"/>
    <w:rsid w:val="00C16E60"/>
    <w:rsid w:val="00C17461"/>
    <w:rsid w:val="00C17ACA"/>
    <w:rsid w:val="00C2153B"/>
    <w:rsid w:val="00C21E72"/>
    <w:rsid w:val="00C24704"/>
    <w:rsid w:val="00C253FF"/>
    <w:rsid w:val="00C2548C"/>
    <w:rsid w:val="00C25F93"/>
    <w:rsid w:val="00C2700C"/>
    <w:rsid w:val="00C27D4E"/>
    <w:rsid w:val="00C3069E"/>
    <w:rsid w:val="00C316BB"/>
    <w:rsid w:val="00C3275B"/>
    <w:rsid w:val="00C3338B"/>
    <w:rsid w:val="00C34159"/>
    <w:rsid w:val="00C34806"/>
    <w:rsid w:val="00C34EAE"/>
    <w:rsid w:val="00C352A1"/>
    <w:rsid w:val="00C36FB7"/>
    <w:rsid w:val="00C4374F"/>
    <w:rsid w:val="00C501F7"/>
    <w:rsid w:val="00C50507"/>
    <w:rsid w:val="00C51642"/>
    <w:rsid w:val="00C51F25"/>
    <w:rsid w:val="00C52207"/>
    <w:rsid w:val="00C54002"/>
    <w:rsid w:val="00C56B80"/>
    <w:rsid w:val="00C6258B"/>
    <w:rsid w:val="00C63E30"/>
    <w:rsid w:val="00C642DF"/>
    <w:rsid w:val="00C64C8A"/>
    <w:rsid w:val="00C73F2D"/>
    <w:rsid w:val="00C74456"/>
    <w:rsid w:val="00C746C9"/>
    <w:rsid w:val="00C74F21"/>
    <w:rsid w:val="00C7688B"/>
    <w:rsid w:val="00C77F9E"/>
    <w:rsid w:val="00C827CC"/>
    <w:rsid w:val="00C831A8"/>
    <w:rsid w:val="00C83F3D"/>
    <w:rsid w:val="00C87232"/>
    <w:rsid w:val="00C947AF"/>
    <w:rsid w:val="00C97BFB"/>
    <w:rsid w:val="00CA187B"/>
    <w:rsid w:val="00CA2581"/>
    <w:rsid w:val="00CA5465"/>
    <w:rsid w:val="00CA6319"/>
    <w:rsid w:val="00CA6AA6"/>
    <w:rsid w:val="00CA72D0"/>
    <w:rsid w:val="00CB0969"/>
    <w:rsid w:val="00CB25D0"/>
    <w:rsid w:val="00CB3192"/>
    <w:rsid w:val="00CB4D5C"/>
    <w:rsid w:val="00CB4DBB"/>
    <w:rsid w:val="00CB512E"/>
    <w:rsid w:val="00CB619D"/>
    <w:rsid w:val="00CB6B60"/>
    <w:rsid w:val="00CB70FD"/>
    <w:rsid w:val="00CC0159"/>
    <w:rsid w:val="00CC2354"/>
    <w:rsid w:val="00CC27A9"/>
    <w:rsid w:val="00CC3B35"/>
    <w:rsid w:val="00CC4988"/>
    <w:rsid w:val="00CC722F"/>
    <w:rsid w:val="00CD00BC"/>
    <w:rsid w:val="00CD04EB"/>
    <w:rsid w:val="00CD1830"/>
    <w:rsid w:val="00CD1A10"/>
    <w:rsid w:val="00CD3636"/>
    <w:rsid w:val="00CD3DA6"/>
    <w:rsid w:val="00CD5095"/>
    <w:rsid w:val="00CE037B"/>
    <w:rsid w:val="00CE13F6"/>
    <w:rsid w:val="00CE1729"/>
    <w:rsid w:val="00CE3D90"/>
    <w:rsid w:val="00CE4C13"/>
    <w:rsid w:val="00CE6FCB"/>
    <w:rsid w:val="00CF3B3A"/>
    <w:rsid w:val="00CF53E4"/>
    <w:rsid w:val="00D00776"/>
    <w:rsid w:val="00D00D4B"/>
    <w:rsid w:val="00D041AE"/>
    <w:rsid w:val="00D06AD9"/>
    <w:rsid w:val="00D106C6"/>
    <w:rsid w:val="00D1145E"/>
    <w:rsid w:val="00D12CDF"/>
    <w:rsid w:val="00D1429D"/>
    <w:rsid w:val="00D171E1"/>
    <w:rsid w:val="00D17D48"/>
    <w:rsid w:val="00D22713"/>
    <w:rsid w:val="00D23A6D"/>
    <w:rsid w:val="00D2411A"/>
    <w:rsid w:val="00D26864"/>
    <w:rsid w:val="00D26DF5"/>
    <w:rsid w:val="00D32EF8"/>
    <w:rsid w:val="00D37784"/>
    <w:rsid w:val="00D43025"/>
    <w:rsid w:val="00D43392"/>
    <w:rsid w:val="00D47821"/>
    <w:rsid w:val="00D47C3A"/>
    <w:rsid w:val="00D50484"/>
    <w:rsid w:val="00D53395"/>
    <w:rsid w:val="00D542EE"/>
    <w:rsid w:val="00D57439"/>
    <w:rsid w:val="00D60FA7"/>
    <w:rsid w:val="00D63A34"/>
    <w:rsid w:val="00D70777"/>
    <w:rsid w:val="00D7204E"/>
    <w:rsid w:val="00D72776"/>
    <w:rsid w:val="00D74C39"/>
    <w:rsid w:val="00D80889"/>
    <w:rsid w:val="00D8323D"/>
    <w:rsid w:val="00D84E42"/>
    <w:rsid w:val="00D859AC"/>
    <w:rsid w:val="00D93DC5"/>
    <w:rsid w:val="00D96D40"/>
    <w:rsid w:val="00DA165E"/>
    <w:rsid w:val="00DA1A51"/>
    <w:rsid w:val="00DA379E"/>
    <w:rsid w:val="00DA3AEF"/>
    <w:rsid w:val="00DA45E7"/>
    <w:rsid w:val="00DA4F92"/>
    <w:rsid w:val="00DA570F"/>
    <w:rsid w:val="00DB0B06"/>
    <w:rsid w:val="00DB134B"/>
    <w:rsid w:val="00DB1FD2"/>
    <w:rsid w:val="00DB4F1C"/>
    <w:rsid w:val="00DB71A0"/>
    <w:rsid w:val="00DC0FA6"/>
    <w:rsid w:val="00DC146D"/>
    <w:rsid w:val="00DC46C3"/>
    <w:rsid w:val="00DC4EE8"/>
    <w:rsid w:val="00DC4FF4"/>
    <w:rsid w:val="00DD138F"/>
    <w:rsid w:val="00DD181E"/>
    <w:rsid w:val="00DD288A"/>
    <w:rsid w:val="00DD3FF7"/>
    <w:rsid w:val="00DD532C"/>
    <w:rsid w:val="00DD6F2E"/>
    <w:rsid w:val="00DE00A0"/>
    <w:rsid w:val="00DE0B2D"/>
    <w:rsid w:val="00DE1B66"/>
    <w:rsid w:val="00DE2FC2"/>
    <w:rsid w:val="00DE3038"/>
    <w:rsid w:val="00DE5496"/>
    <w:rsid w:val="00DE6871"/>
    <w:rsid w:val="00DE7CD2"/>
    <w:rsid w:val="00DF0872"/>
    <w:rsid w:val="00DF0F9B"/>
    <w:rsid w:val="00DF1421"/>
    <w:rsid w:val="00DF3F5D"/>
    <w:rsid w:val="00DF5570"/>
    <w:rsid w:val="00DF6652"/>
    <w:rsid w:val="00DF70AD"/>
    <w:rsid w:val="00E0068F"/>
    <w:rsid w:val="00E05911"/>
    <w:rsid w:val="00E1297C"/>
    <w:rsid w:val="00E13B8A"/>
    <w:rsid w:val="00E14E61"/>
    <w:rsid w:val="00E20A79"/>
    <w:rsid w:val="00E23B57"/>
    <w:rsid w:val="00E32B85"/>
    <w:rsid w:val="00E32C65"/>
    <w:rsid w:val="00E3316B"/>
    <w:rsid w:val="00E348E8"/>
    <w:rsid w:val="00E34C4D"/>
    <w:rsid w:val="00E35ECF"/>
    <w:rsid w:val="00E41096"/>
    <w:rsid w:val="00E425E0"/>
    <w:rsid w:val="00E42622"/>
    <w:rsid w:val="00E4518A"/>
    <w:rsid w:val="00E478D7"/>
    <w:rsid w:val="00E50A4C"/>
    <w:rsid w:val="00E51579"/>
    <w:rsid w:val="00E515AF"/>
    <w:rsid w:val="00E519FE"/>
    <w:rsid w:val="00E545F2"/>
    <w:rsid w:val="00E5525F"/>
    <w:rsid w:val="00E55FC5"/>
    <w:rsid w:val="00E56D80"/>
    <w:rsid w:val="00E5720E"/>
    <w:rsid w:val="00E60B0F"/>
    <w:rsid w:val="00E62C2B"/>
    <w:rsid w:val="00E657C9"/>
    <w:rsid w:val="00E65D90"/>
    <w:rsid w:val="00E673AE"/>
    <w:rsid w:val="00E72459"/>
    <w:rsid w:val="00E73876"/>
    <w:rsid w:val="00E74F24"/>
    <w:rsid w:val="00E7612C"/>
    <w:rsid w:val="00E7617E"/>
    <w:rsid w:val="00E7625F"/>
    <w:rsid w:val="00E81166"/>
    <w:rsid w:val="00E81CD8"/>
    <w:rsid w:val="00E821DD"/>
    <w:rsid w:val="00E83060"/>
    <w:rsid w:val="00E860F9"/>
    <w:rsid w:val="00E86705"/>
    <w:rsid w:val="00E922BB"/>
    <w:rsid w:val="00E93D41"/>
    <w:rsid w:val="00E9488C"/>
    <w:rsid w:val="00E95CDF"/>
    <w:rsid w:val="00E95DC3"/>
    <w:rsid w:val="00E96771"/>
    <w:rsid w:val="00EA047D"/>
    <w:rsid w:val="00EA0B17"/>
    <w:rsid w:val="00EA2714"/>
    <w:rsid w:val="00EA2C43"/>
    <w:rsid w:val="00EA2DE1"/>
    <w:rsid w:val="00EA629C"/>
    <w:rsid w:val="00EA6F4A"/>
    <w:rsid w:val="00EB1CB6"/>
    <w:rsid w:val="00EB1E59"/>
    <w:rsid w:val="00EB35ED"/>
    <w:rsid w:val="00EB4362"/>
    <w:rsid w:val="00EC1216"/>
    <w:rsid w:val="00EC23ED"/>
    <w:rsid w:val="00EC4B89"/>
    <w:rsid w:val="00EC78BA"/>
    <w:rsid w:val="00ED2BCD"/>
    <w:rsid w:val="00ED3992"/>
    <w:rsid w:val="00ED4100"/>
    <w:rsid w:val="00ED489A"/>
    <w:rsid w:val="00EE0F3A"/>
    <w:rsid w:val="00EE22CF"/>
    <w:rsid w:val="00EE529E"/>
    <w:rsid w:val="00EF0536"/>
    <w:rsid w:val="00EF0A6E"/>
    <w:rsid w:val="00EF0F38"/>
    <w:rsid w:val="00EF30AD"/>
    <w:rsid w:val="00EF77AC"/>
    <w:rsid w:val="00F0004B"/>
    <w:rsid w:val="00F023F0"/>
    <w:rsid w:val="00F037A6"/>
    <w:rsid w:val="00F03A0B"/>
    <w:rsid w:val="00F04689"/>
    <w:rsid w:val="00F066F7"/>
    <w:rsid w:val="00F076A0"/>
    <w:rsid w:val="00F1100F"/>
    <w:rsid w:val="00F118D5"/>
    <w:rsid w:val="00F127C4"/>
    <w:rsid w:val="00F1303E"/>
    <w:rsid w:val="00F149F2"/>
    <w:rsid w:val="00F249AD"/>
    <w:rsid w:val="00F2523C"/>
    <w:rsid w:val="00F2604A"/>
    <w:rsid w:val="00F2775D"/>
    <w:rsid w:val="00F3015D"/>
    <w:rsid w:val="00F312EE"/>
    <w:rsid w:val="00F363C5"/>
    <w:rsid w:val="00F365BF"/>
    <w:rsid w:val="00F37BC9"/>
    <w:rsid w:val="00F40CBA"/>
    <w:rsid w:val="00F4260C"/>
    <w:rsid w:val="00F44D12"/>
    <w:rsid w:val="00F457B3"/>
    <w:rsid w:val="00F46B06"/>
    <w:rsid w:val="00F51EF5"/>
    <w:rsid w:val="00F52928"/>
    <w:rsid w:val="00F53E53"/>
    <w:rsid w:val="00F544F8"/>
    <w:rsid w:val="00F55C19"/>
    <w:rsid w:val="00F57A1D"/>
    <w:rsid w:val="00F605DF"/>
    <w:rsid w:val="00F61F3E"/>
    <w:rsid w:val="00F6746F"/>
    <w:rsid w:val="00F67E5C"/>
    <w:rsid w:val="00F72C6A"/>
    <w:rsid w:val="00F81EA7"/>
    <w:rsid w:val="00F82276"/>
    <w:rsid w:val="00F849EB"/>
    <w:rsid w:val="00F85EC1"/>
    <w:rsid w:val="00F94EA7"/>
    <w:rsid w:val="00F97FB2"/>
    <w:rsid w:val="00FA1F11"/>
    <w:rsid w:val="00FA2308"/>
    <w:rsid w:val="00FA5082"/>
    <w:rsid w:val="00FA68EA"/>
    <w:rsid w:val="00FA71CA"/>
    <w:rsid w:val="00FA7220"/>
    <w:rsid w:val="00FA7DD3"/>
    <w:rsid w:val="00FA7F1D"/>
    <w:rsid w:val="00FB111C"/>
    <w:rsid w:val="00FC30B5"/>
    <w:rsid w:val="00FC52BF"/>
    <w:rsid w:val="00FD04CD"/>
    <w:rsid w:val="00FD1AB8"/>
    <w:rsid w:val="00FD28EB"/>
    <w:rsid w:val="00FD369E"/>
    <w:rsid w:val="00FD3B8F"/>
    <w:rsid w:val="00FD7C21"/>
    <w:rsid w:val="00FE1095"/>
    <w:rsid w:val="00FE14F4"/>
    <w:rsid w:val="00FE2A0B"/>
    <w:rsid w:val="00FE2AE6"/>
    <w:rsid w:val="00FE3715"/>
    <w:rsid w:val="00FF11BB"/>
    <w:rsid w:val="00FF12C3"/>
    <w:rsid w:val="00FF1377"/>
    <w:rsid w:val="00FF3209"/>
    <w:rsid w:val="00FF701F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CA43"/>
  <w15:docId w15:val="{3633C89C-CA69-42F5-8664-500949F5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66F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B66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5B663A"/>
    <w:pPr>
      <w:keepNext/>
      <w:jc w:val="center"/>
      <w:outlineLvl w:val="1"/>
    </w:pPr>
    <w:rPr>
      <w:b/>
      <w:bCs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ED2B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B663A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5B663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rsid w:val="005B663A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"/>
    <w:basedOn w:val="Norml"/>
    <w:link w:val="ListaszerbekezdsChar"/>
    <w:uiPriority w:val="34"/>
    <w:qFormat/>
    <w:rsid w:val="005B66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fej">
    <w:name w:val="header"/>
    <w:basedOn w:val="Norml"/>
    <w:link w:val="lfejChar"/>
    <w:rsid w:val="005B66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B663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5B663A"/>
    <w:rPr>
      <w:rFonts w:cs="Times New Roman"/>
    </w:rPr>
  </w:style>
  <w:style w:type="paragraph" w:customStyle="1" w:styleId="Default">
    <w:name w:val="Default"/>
    <w:rsid w:val="005B663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Felsorols">
    <w:name w:val="List Bullet"/>
    <w:basedOn w:val="Norml"/>
    <w:uiPriority w:val="99"/>
    <w:rsid w:val="005B663A"/>
    <w:pPr>
      <w:numPr>
        <w:numId w:val="1"/>
      </w:numPr>
      <w:tabs>
        <w:tab w:val="num" w:pos="432"/>
      </w:tabs>
    </w:pPr>
    <w:rPr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5B66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5B663A"/>
    <w:rPr>
      <w:rFonts w:asciiTheme="majorHAnsi" w:eastAsiaTheme="majorEastAsia" w:hAnsiTheme="majorHAnsi" w:cs="Times New Roman"/>
      <w:b/>
      <w:bCs/>
      <w:kern w:val="28"/>
      <w:sz w:val="32"/>
      <w:szCs w:val="32"/>
      <w:lang w:eastAsia="hu-HU"/>
    </w:rPr>
  </w:style>
  <w:style w:type="paragraph" w:styleId="llb">
    <w:name w:val="footer"/>
    <w:basedOn w:val="Norml"/>
    <w:link w:val="llbChar"/>
    <w:uiPriority w:val="99"/>
    <w:rsid w:val="005B663A"/>
    <w:pPr>
      <w:widowControl w:val="0"/>
      <w:tabs>
        <w:tab w:val="center" w:pos="4536"/>
        <w:tab w:val="right" w:pos="9072"/>
      </w:tabs>
    </w:pPr>
    <w:rPr>
      <w:kern w:val="28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5B663A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styleId="Hiperhivatkozs">
    <w:name w:val="Hyperlink"/>
    <w:basedOn w:val="Bekezdsalapbettpusa"/>
    <w:rsid w:val="00610AB6"/>
    <w:rPr>
      <w:color w:val="0000FF"/>
      <w:u w:val="single"/>
    </w:rPr>
  </w:style>
  <w:style w:type="paragraph" w:styleId="Szvegtrzs">
    <w:name w:val="Body Text"/>
    <w:aliases w:val="Standard paragraph,bt,Body Text - Level 2,normabeh,Body"/>
    <w:basedOn w:val="Norml"/>
    <w:link w:val="SzvegtrzsChar"/>
    <w:rsid w:val="00345E25"/>
  </w:style>
  <w:style w:type="character" w:customStyle="1" w:styleId="SzvegtrzsChar">
    <w:name w:val="Szövegtörzs Char"/>
    <w:aliases w:val="Standard paragraph Char,bt Char,Body Text - Level 2 Char,normabeh Char,Body Char"/>
    <w:basedOn w:val="Bekezdsalapbettpusa"/>
    <w:link w:val="Szvegtrzs"/>
    <w:rsid w:val="00345E25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sid w:val="00ED2B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45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45F2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A1DC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1DC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1DC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1D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1DC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Char">
    <w:name w:val="Char Char"/>
    <w:basedOn w:val="Norml"/>
    <w:rsid w:val="000F5382"/>
    <w:pPr>
      <w:spacing w:after="160" w:line="240" w:lineRule="exact"/>
    </w:pPr>
    <w:rPr>
      <w:rFonts w:ascii="Tahoma" w:hAnsi="Tahoma"/>
      <w:b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unhideWhenUsed/>
    <w:rsid w:val="00BC02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57137E"/>
  </w:style>
  <w:style w:type="paragraph" w:styleId="Csakszveg">
    <w:name w:val="Plain Text"/>
    <w:basedOn w:val="Norml"/>
    <w:link w:val="CsakszvegChar"/>
    <w:uiPriority w:val="99"/>
    <w:semiHidden/>
    <w:unhideWhenUsed/>
    <w:rsid w:val="0079176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91764"/>
    <w:rPr>
      <w:rFonts w:ascii="Calibri" w:hAnsi="Calibri"/>
      <w:szCs w:val="21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743B6B"/>
    <w:rPr>
      <w:rFonts w:ascii="Calibri" w:eastAsia="Times New Roman" w:hAnsi="Calibri" w:cs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02F9F"/>
    <w:rPr>
      <w:rFonts w:ascii="Calibri" w:eastAsia="SimSun" w:hAnsi="Calibri"/>
      <w:sz w:val="20"/>
      <w:szCs w:val="20"/>
      <w:lang w:val="en-GB" w:eastAsia="zh-C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02F9F"/>
    <w:rPr>
      <w:rFonts w:ascii="Calibri" w:eastAsia="SimSu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602F9F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4663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limate-adapt.eea.europa.eu/en/missio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256E3-52B2-4845-A29E-93F7445E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710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Tünde</dc:creator>
  <cp:lastModifiedBy>dobi.csaba</cp:lastModifiedBy>
  <cp:revision>49</cp:revision>
  <cp:lastPrinted>2016-01-20T13:24:00Z</cp:lastPrinted>
  <dcterms:created xsi:type="dcterms:W3CDTF">2023-04-18T12:49:00Z</dcterms:created>
  <dcterms:modified xsi:type="dcterms:W3CDTF">2023-04-21T13:54:00Z</dcterms:modified>
</cp:coreProperties>
</file>