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E82E" w14:textId="77777777" w:rsidR="00E84444" w:rsidRPr="00D42855" w:rsidRDefault="00E84444" w:rsidP="00E84444">
      <w:pPr>
        <w:jc w:val="center"/>
        <w:rPr>
          <w:b/>
          <w:sz w:val="27"/>
          <w:szCs w:val="27"/>
        </w:rPr>
      </w:pPr>
      <w:r w:rsidRPr="00D42855">
        <w:rPr>
          <w:b/>
          <w:sz w:val="27"/>
          <w:szCs w:val="27"/>
        </w:rPr>
        <w:t>Előterjesztői kiegészítés</w:t>
      </w:r>
    </w:p>
    <w:p w14:paraId="5E96EEA5" w14:textId="34754233" w:rsidR="00E84444" w:rsidRPr="00D42855" w:rsidRDefault="00E84444" w:rsidP="00E84444">
      <w:pPr>
        <w:jc w:val="center"/>
        <w:rPr>
          <w:i/>
        </w:rPr>
      </w:pPr>
      <w:r w:rsidRPr="00D42855">
        <w:rPr>
          <w:bCs/>
          <w:i/>
        </w:rPr>
        <w:t xml:space="preserve">a Hajdú-Bihar </w:t>
      </w:r>
      <w:r>
        <w:rPr>
          <w:bCs/>
          <w:i/>
        </w:rPr>
        <w:t>Várm</w:t>
      </w:r>
      <w:r w:rsidRPr="00D42855">
        <w:rPr>
          <w:bCs/>
          <w:i/>
        </w:rPr>
        <w:t>egye Önkormányzat</w:t>
      </w:r>
      <w:r>
        <w:rPr>
          <w:bCs/>
          <w:i/>
        </w:rPr>
        <w:t>ának</w:t>
      </w:r>
      <w:r w:rsidRPr="00D42855">
        <w:rPr>
          <w:bCs/>
          <w:i/>
        </w:rPr>
        <w:t xml:space="preserve"> Közgyűlése 20</w:t>
      </w:r>
      <w:r>
        <w:rPr>
          <w:bCs/>
          <w:i/>
        </w:rPr>
        <w:t>23</w:t>
      </w:r>
      <w:r w:rsidRPr="00D42855">
        <w:rPr>
          <w:bCs/>
          <w:i/>
        </w:rPr>
        <w:t>.</w:t>
      </w:r>
      <w:r>
        <w:rPr>
          <w:bCs/>
          <w:i/>
        </w:rPr>
        <w:t xml:space="preserve"> június 30-a</w:t>
      </w:r>
      <w:r w:rsidRPr="00D42855">
        <w:rPr>
          <w:bCs/>
          <w:i/>
        </w:rPr>
        <w:t>i ülésének</w:t>
      </w:r>
    </w:p>
    <w:p w14:paraId="5F4E2A26" w14:textId="15A85BCD" w:rsidR="00E84444" w:rsidRPr="00D42855" w:rsidRDefault="00E84444" w:rsidP="00E84444">
      <w:pPr>
        <w:jc w:val="center"/>
        <w:rPr>
          <w:i/>
        </w:rPr>
      </w:pPr>
      <w:r>
        <w:rPr>
          <w:bCs/>
          <w:i/>
        </w:rPr>
        <w:t>„</w:t>
      </w:r>
      <w:r w:rsidRPr="00E84444">
        <w:rPr>
          <w:bCs/>
          <w:i/>
        </w:rPr>
        <w:t>Tájékoztató a vármegyei szakképzés helyzetéről</w:t>
      </w:r>
      <w:r w:rsidRPr="00D42855">
        <w:rPr>
          <w:i/>
        </w:rPr>
        <w:t xml:space="preserve">” tárgyú </w:t>
      </w:r>
      <w:r>
        <w:rPr>
          <w:i/>
        </w:rPr>
        <w:t>3</w:t>
      </w:r>
      <w:r w:rsidRPr="00D42855">
        <w:rPr>
          <w:i/>
        </w:rPr>
        <w:t>. napirendi pontjához</w:t>
      </w:r>
    </w:p>
    <w:p w14:paraId="54B3D775" w14:textId="77777777" w:rsidR="00E84444" w:rsidRDefault="00E84444" w:rsidP="00E84444">
      <w:pPr>
        <w:tabs>
          <w:tab w:val="right" w:pos="9072"/>
        </w:tabs>
        <w:rPr>
          <w:bCs/>
        </w:rPr>
      </w:pPr>
    </w:p>
    <w:p w14:paraId="125D93AD" w14:textId="77777777" w:rsidR="00E84444" w:rsidRDefault="00E84444" w:rsidP="00E84444">
      <w:pPr>
        <w:rPr>
          <w:rFonts w:eastAsia="Calibri"/>
          <w:b/>
          <w:bCs/>
          <w:lang w:eastAsia="en-US"/>
        </w:rPr>
      </w:pPr>
    </w:p>
    <w:p w14:paraId="2AF7041A" w14:textId="77777777" w:rsidR="00E84444" w:rsidRPr="005A79E6" w:rsidRDefault="00E84444" w:rsidP="00E84444">
      <w:pPr>
        <w:rPr>
          <w:rFonts w:eastAsia="Calibri"/>
          <w:b/>
          <w:bCs/>
          <w:lang w:eastAsia="en-US"/>
        </w:rPr>
      </w:pPr>
      <w:r w:rsidRPr="005A79E6">
        <w:rPr>
          <w:rFonts w:eastAsia="Calibri"/>
          <w:b/>
          <w:bCs/>
          <w:lang w:eastAsia="en-US"/>
        </w:rPr>
        <w:t>Tisztelt Közgyűlés!</w:t>
      </w:r>
    </w:p>
    <w:p w14:paraId="61653262" w14:textId="77777777" w:rsidR="00E84444" w:rsidRPr="00045BCB" w:rsidRDefault="00E84444" w:rsidP="00E84444">
      <w:pPr>
        <w:spacing w:line="240" w:lineRule="exact"/>
        <w:rPr>
          <w:rFonts w:eastAsia="Calibri"/>
          <w:bCs/>
          <w:lang w:eastAsia="en-US"/>
        </w:rPr>
      </w:pPr>
    </w:p>
    <w:p w14:paraId="024ACABF" w14:textId="274404F7" w:rsidR="00E84444" w:rsidRPr="00E84444" w:rsidRDefault="00E84444" w:rsidP="00E84444">
      <w:pPr>
        <w:jc w:val="both"/>
        <w:rPr>
          <w:bCs/>
          <w:i/>
          <w:iCs/>
        </w:rPr>
      </w:pPr>
      <w:r>
        <w:rPr>
          <w:rFonts w:eastAsia="Calibri"/>
          <w:bCs/>
          <w:lang w:eastAsia="en-US"/>
        </w:rPr>
        <w:t xml:space="preserve">Tájékoztatom a közgyűlést, hogy </w:t>
      </w:r>
      <w:r w:rsidR="008C0DDE">
        <w:rPr>
          <w:rFonts w:eastAsia="Calibri"/>
          <w:bCs/>
          <w:lang w:eastAsia="en-US"/>
        </w:rPr>
        <w:t xml:space="preserve">a Debreceni Szakképzési Centrum 2023. június 26. napján, </w:t>
      </w:r>
      <w:r>
        <w:rPr>
          <w:rFonts w:eastAsia="Calibri"/>
          <w:bCs/>
          <w:lang w:eastAsia="en-US"/>
        </w:rPr>
        <w:t xml:space="preserve">a </w:t>
      </w:r>
      <w:r w:rsidRPr="00F53993">
        <w:rPr>
          <w:rFonts w:eastAsia="Calibri"/>
          <w:bCs/>
          <w:lang w:eastAsia="en-US"/>
        </w:rPr>
        <w:t xml:space="preserve">közgyűlési </w:t>
      </w:r>
      <w:r>
        <w:rPr>
          <w:rFonts w:eastAsia="Calibri"/>
          <w:bCs/>
          <w:lang w:eastAsia="en-US"/>
        </w:rPr>
        <w:t>előterjesztések</w:t>
      </w:r>
      <w:r w:rsidRPr="00F53993">
        <w:rPr>
          <w:rFonts w:eastAsia="Calibri"/>
          <w:bCs/>
          <w:lang w:eastAsia="en-US"/>
        </w:rPr>
        <w:t xml:space="preserve"> kiküldését követően</w:t>
      </w:r>
      <w:r>
        <w:rPr>
          <w:rFonts w:eastAsia="Calibri"/>
          <w:bCs/>
          <w:lang w:eastAsia="en-US"/>
        </w:rPr>
        <w:t xml:space="preserve"> küldte</w:t>
      </w:r>
      <w:r w:rsidR="00E2077B">
        <w:rPr>
          <w:rFonts w:eastAsia="Calibri"/>
          <w:bCs/>
          <w:lang w:eastAsia="en-US"/>
        </w:rPr>
        <w:t xml:space="preserve"> meg</w:t>
      </w:r>
      <w:r>
        <w:rPr>
          <w:rFonts w:eastAsia="Calibri"/>
          <w:bCs/>
          <w:lang w:eastAsia="en-US"/>
        </w:rPr>
        <w:t xml:space="preserve"> az </w:t>
      </w:r>
      <w:r w:rsidRPr="00E84444">
        <w:rPr>
          <w:rFonts w:eastAsia="Calibri"/>
          <w:bCs/>
          <w:i/>
          <w:iCs/>
          <w:lang w:eastAsia="en-US"/>
        </w:rPr>
        <w:t>„</w:t>
      </w:r>
      <w:r w:rsidRPr="00E84444">
        <w:rPr>
          <w:bCs/>
          <w:i/>
          <w:iCs/>
        </w:rPr>
        <w:t>Átfogó értékelés a Debreceni Szakképzési Centrum elmúlt időszakban végzett szakmai munkájáról</w:t>
      </w:r>
      <w:r w:rsidRPr="00E84444">
        <w:rPr>
          <w:rFonts w:eastAsia="Calibri"/>
          <w:bCs/>
          <w:i/>
          <w:iCs/>
          <w:lang w:eastAsia="en-US"/>
        </w:rPr>
        <w:t>”</w:t>
      </w:r>
      <w:r>
        <w:rPr>
          <w:rFonts w:eastAsia="Calibri"/>
          <w:bCs/>
          <w:lang w:eastAsia="en-US"/>
        </w:rPr>
        <w:t xml:space="preserve"> című</w:t>
      </w:r>
      <w:r w:rsidR="00E2077B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</w:t>
      </w:r>
      <w:r w:rsidR="00E2077B">
        <w:rPr>
          <w:rFonts w:eastAsia="Calibri"/>
          <w:bCs/>
          <w:lang w:eastAsia="en-US"/>
        </w:rPr>
        <w:t xml:space="preserve">következők szerinti </w:t>
      </w:r>
      <w:r>
        <w:rPr>
          <w:rFonts w:eastAsia="Calibri"/>
          <w:bCs/>
          <w:lang w:eastAsia="en-US"/>
        </w:rPr>
        <w:t>vezetői összegzés</w:t>
      </w:r>
      <w:r w:rsidR="00E2077B">
        <w:rPr>
          <w:rFonts w:eastAsia="Calibri"/>
          <w:bCs/>
          <w:lang w:eastAsia="en-US"/>
        </w:rPr>
        <w:t>é</w:t>
      </w:r>
      <w:r>
        <w:rPr>
          <w:rFonts w:eastAsia="Calibri"/>
          <w:bCs/>
          <w:lang w:eastAsia="en-US"/>
        </w:rPr>
        <w:t>t</w:t>
      </w:r>
      <w:r w:rsidR="00E2077B">
        <w:rPr>
          <w:rFonts w:eastAsia="Calibri"/>
          <w:bCs/>
          <w:lang w:eastAsia="en-US"/>
        </w:rPr>
        <w:t xml:space="preserve">: </w:t>
      </w:r>
    </w:p>
    <w:p w14:paraId="0A50BF82" w14:textId="77777777" w:rsidR="00E84444" w:rsidRDefault="00E84444" w:rsidP="00E84444">
      <w:pPr>
        <w:spacing w:line="240" w:lineRule="exact"/>
        <w:jc w:val="both"/>
        <w:rPr>
          <w:rFonts w:eastAsia="Calibri"/>
          <w:bCs/>
          <w:lang w:eastAsia="en-US"/>
        </w:rPr>
      </w:pPr>
    </w:p>
    <w:p w14:paraId="1346A1E3" w14:textId="572EC250" w:rsidR="00315F18" w:rsidRDefault="00E84444" w:rsidP="00E8444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A Debreceni Szakképzési Centrum </w:t>
      </w:r>
      <w:r w:rsidR="00571BB8">
        <w:rPr>
          <w:rFonts w:eastAsia="Calibri"/>
          <w:bCs/>
          <w:lang w:eastAsia="en-US"/>
        </w:rPr>
        <w:t xml:space="preserve">(DSZC) </w:t>
      </w:r>
      <w:r>
        <w:rPr>
          <w:rFonts w:eastAsia="Calibri"/>
          <w:bCs/>
          <w:lang w:eastAsia="en-US"/>
        </w:rPr>
        <w:t xml:space="preserve">2015-ben alakult 11 tagintézménnyel és 7 500 fős tanulói létszámmal. </w:t>
      </w:r>
      <w:r w:rsidR="00315F18">
        <w:rPr>
          <w:rFonts w:eastAsia="Calibri"/>
          <w:bCs/>
          <w:lang w:eastAsia="en-US"/>
        </w:rPr>
        <w:t xml:space="preserve">A 2019-es szakképzési törvény jogszabályban rögzítve rugalmas, a munkaerőpiaci igényeket kielégíteni képes szakképzési rendszert alakított ki, amely révén jelentős átalakuláson ment át a </w:t>
      </w:r>
      <w:r w:rsidR="00571BB8">
        <w:rPr>
          <w:rFonts w:eastAsia="Calibri"/>
          <w:bCs/>
          <w:lang w:eastAsia="en-US"/>
        </w:rPr>
        <w:t xml:space="preserve">DSZC </w:t>
      </w:r>
      <w:r w:rsidR="00315F18">
        <w:rPr>
          <w:rFonts w:eastAsia="Calibri"/>
          <w:bCs/>
          <w:lang w:eastAsia="en-US"/>
        </w:rPr>
        <w:t xml:space="preserve">is, biztosítva a Szakképzés 4.0. Stratégia három kiemelt alappillérét: </w:t>
      </w:r>
    </w:p>
    <w:p w14:paraId="71AB8ADC" w14:textId="5C95E772" w:rsidR="00E84444" w:rsidRDefault="00315F18" w:rsidP="00315F18">
      <w:pPr>
        <w:pStyle w:val="Listaszerbekezds"/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 szakképzés legyen a tanulók számára vonzó,</w:t>
      </w:r>
    </w:p>
    <w:p w14:paraId="1FF23BA7" w14:textId="22428E50" w:rsidR="00315F18" w:rsidRDefault="00315F18" w:rsidP="00315F18">
      <w:pPr>
        <w:pStyle w:val="Listaszerbekezds"/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a szakképzésben oktatók legyenek versenyképes tudással felvértezve, </w:t>
      </w:r>
    </w:p>
    <w:p w14:paraId="18E38736" w14:textId="11032311" w:rsidR="00315F18" w:rsidRDefault="00315F18" w:rsidP="00315F18">
      <w:pPr>
        <w:pStyle w:val="Listaszerbekezds"/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 szakképzés infrastrukturális környezete pedig legyen hatékony és vonzó.</w:t>
      </w:r>
    </w:p>
    <w:p w14:paraId="59C16306" w14:textId="77777777" w:rsidR="00B07CD0" w:rsidRDefault="00B07CD0" w:rsidP="00B07CD0">
      <w:pPr>
        <w:jc w:val="both"/>
        <w:rPr>
          <w:rFonts w:eastAsia="Calibri"/>
          <w:bCs/>
          <w:lang w:eastAsia="en-US"/>
        </w:rPr>
      </w:pPr>
    </w:p>
    <w:p w14:paraId="6657ADE2" w14:textId="64217A63" w:rsidR="00B07CD0" w:rsidRDefault="00B07CD0" w:rsidP="00B07CD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A fentieknek megfelelően stratégiai alapelveket fogalmazott meg a </w:t>
      </w:r>
      <w:r w:rsidR="00571BB8">
        <w:rPr>
          <w:rFonts w:eastAsia="Calibri"/>
          <w:bCs/>
          <w:lang w:eastAsia="en-US"/>
        </w:rPr>
        <w:t>DSZC</w:t>
      </w:r>
      <w:r>
        <w:rPr>
          <w:rFonts w:eastAsia="Calibri"/>
          <w:bCs/>
          <w:lang w:eastAsia="en-US"/>
        </w:rPr>
        <w:t xml:space="preserve"> az alábbiak szerint: </w:t>
      </w:r>
    </w:p>
    <w:p w14:paraId="4824BA0C" w14:textId="77777777" w:rsidR="00B07CD0" w:rsidRDefault="00B07CD0" w:rsidP="00B07CD0">
      <w:pPr>
        <w:jc w:val="both"/>
        <w:rPr>
          <w:rFonts w:eastAsia="Calibri"/>
          <w:bCs/>
          <w:lang w:eastAsia="en-US"/>
        </w:rPr>
      </w:pPr>
    </w:p>
    <w:p w14:paraId="34E5CF55" w14:textId="6F4FAE97" w:rsidR="00B07CD0" w:rsidRPr="00B07CD0" w:rsidRDefault="00B07CD0" w:rsidP="00B07CD0">
      <w:pPr>
        <w:jc w:val="both"/>
        <w:rPr>
          <w:rFonts w:eastAsia="Calibri"/>
          <w:bCs/>
          <w:lang w:eastAsia="en-US"/>
        </w:rPr>
      </w:pPr>
      <w:r w:rsidRPr="00556DFF">
        <w:rPr>
          <w:noProof/>
        </w:rPr>
        <w:drawing>
          <wp:inline distT="0" distB="0" distL="0" distR="0" wp14:anchorId="5EE9D854" wp14:editId="4C1D09EC">
            <wp:extent cx="5646420" cy="3175489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1040" cy="317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92213" w14:textId="7B109799" w:rsidR="00E84444" w:rsidRDefault="00E84444" w:rsidP="00E8444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Jelenleg </w:t>
      </w:r>
      <w:r w:rsidR="009909CE">
        <w:rPr>
          <w:rFonts w:eastAsia="Calibri"/>
          <w:bCs/>
          <w:lang w:eastAsia="en-US"/>
        </w:rPr>
        <w:t xml:space="preserve">a </w:t>
      </w:r>
      <w:r w:rsidR="00571BB8">
        <w:rPr>
          <w:rFonts w:eastAsia="Calibri"/>
          <w:bCs/>
          <w:lang w:eastAsia="en-US"/>
        </w:rPr>
        <w:t xml:space="preserve">DSZC </w:t>
      </w:r>
      <w:r>
        <w:rPr>
          <w:rFonts w:eastAsia="Calibri"/>
          <w:bCs/>
          <w:lang w:eastAsia="en-US"/>
        </w:rPr>
        <w:t>11 szakképző intézményben több, mint 12 000 diákkal és közel 1 000 oktatóval látja el feladatait</w:t>
      </w:r>
      <w:r w:rsidR="00117F8F">
        <w:rPr>
          <w:rFonts w:eastAsia="Calibri"/>
          <w:bCs/>
          <w:lang w:eastAsia="en-US"/>
        </w:rPr>
        <w:t xml:space="preserve"> és több mint 200 </w:t>
      </w:r>
      <w:r w:rsidR="00B07CD0">
        <w:rPr>
          <w:rFonts w:eastAsia="Calibri"/>
          <w:bCs/>
          <w:lang w:eastAsia="en-US"/>
        </w:rPr>
        <w:t xml:space="preserve">aktív </w:t>
      </w:r>
      <w:r w:rsidR="00117F8F">
        <w:rPr>
          <w:rFonts w:eastAsia="Calibri"/>
          <w:bCs/>
          <w:lang w:eastAsia="en-US"/>
        </w:rPr>
        <w:t xml:space="preserve">duális képző partnerrel működik együtt. </w:t>
      </w:r>
      <w:r w:rsidR="00315F18">
        <w:rPr>
          <w:rFonts w:eastAsia="Calibri"/>
          <w:bCs/>
          <w:lang w:eastAsia="en-US"/>
        </w:rPr>
        <w:t>Az általános iskolai diákok 18 ágazatban 37 technikumi és 30 szakképző iskola szakm</w:t>
      </w:r>
      <w:r w:rsidR="00AD223F">
        <w:rPr>
          <w:rFonts w:eastAsia="Calibri"/>
          <w:bCs/>
          <w:lang w:eastAsia="en-US"/>
        </w:rPr>
        <w:t>á</w:t>
      </w:r>
      <w:r w:rsidR="00315F18">
        <w:rPr>
          <w:rFonts w:eastAsia="Calibri"/>
          <w:bCs/>
          <w:lang w:eastAsia="en-US"/>
        </w:rPr>
        <w:t>i közül választhatnak.</w:t>
      </w:r>
      <w:r w:rsidR="00A31C7B" w:rsidRPr="00A31C7B">
        <w:rPr>
          <w:rFonts w:eastAsia="Calibri"/>
          <w:bCs/>
          <w:lang w:eastAsia="en-US"/>
        </w:rPr>
        <w:t xml:space="preserve"> </w:t>
      </w:r>
      <w:r w:rsidR="00A31C7B">
        <w:rPr>
          <w:rFonts w:eastAsia="Calibri"/>
          <w:bCs/>
          <w:lang w:eastAsia="en-US"/>
        </w:rPr>
        <w:t>Kiemelten fejlődik a gépészet, mechatronika, informatika, elektronika és vegyipar</w:t>
      </w:r>
      <w:r w:rsidR="009909CE">
        <w:rPr>
          <w:rFonts w:eastAsia="Calibri"/>
          <w:bCs/>
          <w:lang w:eastAsia="en-US"/>
        </w:rPr>
        <w:t xml:space="preserve"> ágazat</w:t>
      </w:r>
      <w:r w:rsidR="00A31C7B">
        <w:rPr>
          <w:rFonts w:eastAsia="Calibri"/>
          <w:bCs/>
          <w:lang w:eastAsia="en-US"/>
        </w:rPr>
        <w:t>, amely területeken növekedett legnagyobb létszámban a beiskolázás.</w:t>
      </w:r>
    </w:p>
    <w:p w14:paraId="76A1EDF3" w14:textId="5CB18B0B" w:rsidR="00E84444" w:rsidRDefault="00E84444" w:rsidP="00E8444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 diákok</w:t>
      </w:r>
      <w:r w:rsidR="00725446">
        <w:rPr>
          <w:rFonts w:eastAsia="Calibri"/>
          <w:bCs/>
          <w:lang w:eastAsia="en-US"/>
        </w:rPr>
        <w:t xml:space="preserve"> csak 35 %-a debreceni, a </w:t>
      </w:r>
      <w:r>
        <w:rPr>
          <w:rFonts w:eastAsia="Calibri"/>
          <w:bCs/>
          <w:lang w:eastAsia="en-US"/>
        </w:rPr>
        <w:t xml:space="preserve">döntő többsége </w:t>
      </w:r>
      <w:r w:rsidR="00AD223F">
        <w:rPr>
          <w:rFonts w:eastAsia="Calibri"/>
          <w:bCs/>
          <w:lang w:eastAsia="en-US"/>
        </w:rPr>
        <w:t xml:space="preserve">- </w:t>
      </w:r>
      <w:r>
        <w:rPr>
          <w:rFonts w:eastAsia="Calibri"/>
          <w:bCs/>
          <w:lang w:eastAsia="en-US"/>
        </w:rPr>
        <w:t>65%</w:t>
      </w:r>
      <w:r w:rsidR="00AD223F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-a</w:t>
      </w:r>
      <w:r w:rsidR="00AD223F">
        <w:rPr>
          <w:rFonts w:eastAsia="Calibri"/>
          <w:bCs/>
          <w:lang w:eastAsia="en-US"/>
        </w:rPr>
        <w:t xml:space="preserve"> - </w:t>
      </w:r>
      <w:r w:rsidR="00725446">
        <w:rPr>
          <w:rFonts w:eastAsia="Calibri"/>
          <w:bCs/>
          <w:lang w:eastAsia="en-US"/>
        </w:rPr>
        <w:t>Hajdú-Bihar vármegyei, valamint Szabolcs-Szatmár-Bereg vármegy</w:t>
      </w:r>
      <w:r w:rsidR="009909CE">
        <w:rPr>
          <w:rFonts w:eastAsia="Calibri"/>
          <w:bCs/>
          <w:lang w:eastAsia="en-US"/>
        </w:rPr>
        <w:t>éből is érkeznek</w:t>
      </w:r>
      <w:r w:rsidR="00725446">
        <w:rPr>
          <w:rFonts w:eastAsia="Calibri"/>
          <w:bCs/>
          <w:lang w:eastAsia="en-US"/>
        </w:rPr>
        <w:t xml:space="preserve"> tanulók a Centrum intézményeibe. </w:t>
      </w:r>
      <w:r w:rsidR="003D01A1">
        <w:t>Egyre nagyobb számban jelentkeznek tudatosan szakképző intézménybe a kiemelkedően motivált jó tanulók, nem pedig</w:t>
      </w:r>
      <w:r w:rsidR="006E2395">
        <w:t xml:space="preserve"> a korábbi tendencia folytatódik, amikor</w:t>
      </w:r>
      <w:r w:rsidR="003D01A1">
        <w:t xml:space="preserve"> </w:t>
      </w:r>
      <w:r w:rsidR="006E2395">
        <w:t>a gimnáziumba fel nem vett diákok tekintik lehetőségnek a szakképzést</w:t>
      </w:r>
      <w:r w:rsidR="003D01A1">
        <w:t>. További fontos mutató, hogy a tanuló</w:t>
      </w:r>
      <w:r w:rsidR="006E2395">
        <w:t>k</w:t>
      </w:r>
      <w:r w:rsidR="003D01A1">
        <w:t xml:space="preserve"> egyre nagyobb számban a szakmájukban és Debrecenben lépnek a munkaerőpiacra.</w:t>
      </w:r>
    </w:p>
    <w:p w14:paraId="1467F974" w14:textId="77777777" w:rsidR="00117F8F" w:rsidRDefault="00117F8F" w:rsidP="00E84444">
      <w:pPr>
        <w:jc w:val="both"/>
        <w:rPr>
          <w:rFonts w:eastAsia="Calibri"/>
          <w:bCs/>
          <w:lang w:eastAsia="en-US"/>
        </w:rPr>
      </w:pPr>
    </w:p>
    <w:p w14:paraId="206251CC" w14:textId="3E09C9A8" w:rsidR="00B07CD0" w:rsidRDefault="00B07CD0" w:rsidP="00B07CD0">
      <w:pPr>
        <w:jc w:val="both"/>
        <w:rPr>
          <w:rFonts w:eastAsia="Calibri"/>
          <w:bCs/>
          <w:lang w:eastAsia="en-US"/>
        </w:rPr>
      </w:pPr>
      <w:r w:rsidRPr="00117F8F">
        <w:rPr>
          <w:rFonts w:eastAsia="Calibri"/>
          <w:bCs/>
          <w:lang w:eastAsia="en-US"/>
        </w:rPr>
        <w:lastRenderedPageBreak/>
        <w:t xml:space="preserve">A Debrecenben folyamatosan fejlődő gazdasági környezet kiemelt lehetőséget </w:t>
      </w:r>
      <w:r>
        <w:rPr>
          <w:rFonts w:eastAsia="Calibri"/>
          <w:bCs/>
          <w:lang w:eastAsia="en-US"/>
        </w:rPr>
        <w:t xml:space="preserve">és stabil jövőképet </w:t>
      </w:r>
      <w:r w:rsidRPr="00117F8F">
        <w:rPr>
          <w:rFonts w:eastAsia="Calibri"/>
          <w:bCs/>
          <w:lang w:eastAsia="en-US"/>
        </w:rPr>
        <w:t>biztosít a szakképzési centrum részére</w:t>
      </w:r>
      <w:r>
        <w:rPr>
          <w:rFonts w:eastAsia="Calibri"/>
          <w:bCs/>
          <w:lang w:eastAsia="en-US"/>
        </w:rPr>
        <w:t>. A városban egyszerre van jelen a nagyvállalati és kisebb gazdasági, termelő környezet. A gazdasági partnerek folyamatosan növekvő és szélesedő szakemberigényt fogalmaznak meg.</w:t>
      </w:r>
    </w:p>
    <w:p w14:paraId="179C6487" w14:textId="3D500939" w:rsidR="0003152A" w:rsidRDefault="00A901C2" w:rsidP="00E8444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</w:t>
      </w:r>
      <w:r w:rsidR="00B07CD0">
        <w:rPr>
          <w:rFonts w:eastAsia="Calibri"/>
          <w:bCs/>
          <w:lang w:eastAsia="en-US"/>
        </w:rPr>
        <w:t>zéleskörű, több mint 200 gazdasági partnert</w:t>
      </w:r>
      <w:r w:rsidR="008934BB">
        <w:rPr>
          <w:rFonts w:eastAsia="Calibri"/>
          <w:bCs/>
          <w:lang w:eastAsia="en-US"/>
        </w:rPr>
        <w:t xml:space="preserve"> (12 stratégiai partner)</w:t>
      </w:r>
      <w:r w:rsidR="00B07CD0">
        <w:rPr>
          <w:rFonts w:eastAsia="Calibri"/>
          <w:bCs/>
          <w:lang w:eastAsia="en-US"/>
        </w:rPr>
        <w:t xml:space="preserve"> magában foglaló partnerkapcsolati együttműködési rendszert dolgozott ki a </w:t>
      </w:r>
      <w:r w:rsidR="00F5792C">
        <w:rPr>
          <w:rFonts w:eastAsia="Calibri"/>
          <w:bCs/>
          <w:lang w:eastAsia="en-US"/>
        </w:rPr>
        <w:t>DSZC</w:t>
      </w:r>
      <w:r w:rsidR="00B07CD0">
        <w:rPr>
          <w:rFonts w:eastAsia="Calibri"/>
          <w:bCs/>
          <w:lang w:eastAsia="en-US"/>
        </w:rPr>
        <w:t xml:space="preserve">, amely az alábbi területeket érinti: </w:t>
      </w:r>
    </w:p>
    <w:p w14:paraId="3A33C256" w14:textId="6DDF0B37" w:rsidR="00A74EE9" w:rsidRDefault="008934BB" w:rsidP="00B07CD0">
      <w:pPr>
        <w:pStyle w:val="Listaszerbekezds"/>
        <w:numPr>
          <w:ilvl w:val="0"/>
          <w:numId w:val="3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</w:t>
      </w:r>
      <w:r w:rsidR="00B07CD0">
        <w:rPr>
          <w:rFonts w:eastAsia="Calibri"/>
          <w:bCs/>
          <w:lang w:eastAsia="en-US"/>
        </w:rPr>
        <w:t>artnerekkel közös pályaorientációs programok, rendezvények megvalósítása</w:t>
      </w:r>
      <w:r w:rsidR="00A74EE9">
        <w:rPr>
          <w:rFonts w:eastAsia="Calibri"/>
          <w:bCs/>
          <w:lang w:eastAsia="en-US"/>
        </w:rPr>
        <w:t xml:space="preserve">: </w:t>
      </w:r>
    </w:p>
    <w:p w14:paraId="38F07260" w14:textId="12D20AAF" w:rsidR="00B07CD0" w:rsidRDefault="00A74EE9" w:rsidP="00A901C2">
      <w:pPr>
        <w:pStyle w:val="Listaszerbekezds"/>
        <w:numPr>
          <w:ilvl w:val="1"/>
          <w:numId w:val="3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Hello Szakma! és Szakmafesztivál nagy rendezvények közös megvalósítása</w:t>
      </w:r>
      <w:r w:rsidR="008934BB">
        <w:rPr>
          <w:rFonts w:eastAsia="Calibri"/>
          <w:bCs/>
          <w:lang w:eastAsia="en-US"/>
        </w:rPr>
        <w:t xml:space="preserve"> – kiemelt szerepet kap </w:t>
      </w:r>
      <w:r w:rsidR="009909CE">
        <w:rPr>
          <w:rFonts w:eastAsia="Calibri"/>
          <w:bCs/>
          <w:lang w:eastAsia="en-US"/>
        </w:rPr>
        <w:t xml:space="preserve">az </w:t>
      </w:r>
      <w:r w:rsidR="008934BB">
        <w:rPr>
          <w:rFonts w:eastAsia="Calibri"/>
          <w:bCs/>
          <w:lang w:eastAsia="en-US"/>
        </w:rPr>
        <w:t xml:space="preserve">interaktív találkozási lehetőség biztosítása és </w:t>
      </w:r>
      <w:r w:rsidR="009909CE">
        <w:rPr>
          <w:rFonts w:eastAsia="Calibri"/>
          <w:bCs/>
          <w:lang w:eastAsia="en-US"/>
        </w:rPr>
        <w:t xml:space="preserve">az </w:t>
      </w:r>
      <w:r w:rsidR="008934BB">
        <w:rPr>
          <w:rFonts w:eastAsia="Calibri"/>
          <w:bCs/>
          <w:lang w:eastAsia="en-US"/>
        </w:rPr>
        <w:t>ilyen típusú nagyrendezvények a közösségi média mellett biztosítják a szakképzés és a meghirdetett szakmáink és partnereink népszerűsítését;</w:t>
      </w:r>
    </w:p>
    <w:p w14:paraId="25E78E6F" w14:textId="6405E236" w:rsidR="00A74EE9" w:rsidRDefault="00A74EE9" w:rsidP="00A74EE9">
      <w:pPr>
        <w:pStyle w:val="Listaszerbekezds"/>
        <w:numPr>
          <w:ilvl w:val="1"/>
          <w:numId w:val="3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kisebb pályaorientációs programok szervezése </w:t>
      </w:r>
      <w:r w:rsidR="008934BB">
        <w:rPr>
          <w:rFonts w:eastAsia="Calibri"/>
          <w:bCs/>
          <w:lang w:eastAsia="en-US"/>
        </w:rPr>
        <w:t xml:space="preserve">vagy azokon való részvétel </w:t>
      </w:r>
      <w:r>
        <w:rPr>
          <w:rFonts w:eastAsia="Calibri"/>
          <w:bCs/>
          <w:lang w:eastAsia="en-US"/>
        </w:rPr>
        <w:t>általános iskolákban</w:t>
      </w:r>
      <w:r w:rsidR="008934BB">
        <w:rPr>
          <w:rFonts w:eastAsia="Calibri"/>
          <w:bCs/>
          <w:lang w:eastAsia="en-US"/>
        </w:rPr>
        <w:t xml:space="preserve"> – 2022-es évben, több mint 500 ilyen alkalomra került sor;</w:t>
      </w:r>
    </w:p>
    <w:p w14:paraId="48C2F035" w14:textId="563144CF" w:rsidR="00A74EE9" w:rsidRDefault="008934BB" w:rsidP="00A74EE9">
      <w:pPr>
        <w:pStyle w:val="Listaszerbekezds"/>
        <w:numPr>
          <w:ilvl w:val="1"/>
          <w:numId w:val="3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a </w:t>
      </w:r>
      <w:r w:rsidR="00A74EE9">
        <w:rPr>
          <w:rFonts w:eastAsia="Calibri"/>
          <w:bCs/>
          <w:lang w:eastAsia="en-US"/>
        </w:rPr>
        <w:t xml:space="preserve">Digitális Közösségi Alkotóműhelyben </w:t>
      </w:r>
      <w:r>
        <w:rPr>
          <w:rFonts w:eastAsia="Calibri"/>
          <w:bCs/>
          <w:lang w:eastAsia="en-US"/>
        </w:rPr>
        <w:t xml:space="preserve">– a DSZC 3 ilyen alkotóműhelyt alakított már ki – </w:t>
      </w:r>
      <w:r w:rsidR="00A74EE9">
        <w:rPr>
          <w:rFonts w:eastAsia="Calibri"/>
          <w:bCs/>
          <w:lang w:eastAsia="en-US"/>
        </w:rPr>
        <w:t>megszervezésre kerül</w:t>
      </w:r>
      <w:r w:rsidR="009909CE">
        <w:rPr>
          <w:rFonts w:eastAsia="Calibri"/>
          <w:bCs/>
          <w:lang w:eastAsia="en-US"/>
        </w:rPr>
        <w:t>nek</w:t>
      </w:r>
      <w:r w:rsidR="00A74EE9">
        <w:rPr>
          <w:rFonts w:eastAsia="Calibri"/>
          <w:bCs/>
          <w:lang w:eastAsia="en-US"/>
        </w:rPr>
        <w:t xml:space="preserve"> nyári táborok általános iskolások részére</w:t>
      </w:r>
      <w:r>
        <w:rPr>
          <w:rFonts w:eastAsia="Calibri"/>
          <w:bCs/>
          <w:lang w:eastAsia="en-US"/>
        </w:rPr>
        <w:t xml:space="preserve">, </w:t>
      </w:r>
      <w:r w:rsidRPr="008934BB">
        <w:rPr>
          <w:rFonts w:eastAsia="Calibri"/>
          <w:bCs/>
          <w:lang w:eastAsia="en-US"/>
        </w:rPr>
        <w:t>akiknek 1-1 héten keresztül van lehetőségük élményalapon megismerni a digitális és manuális alkotóvilágot, továbbá alkalmat biztosít</w:t>
      </w:r>
      <w:r>
        <w:rPr>
          <w:rFonts w:eastAsia="Calibri"/>
          <w:bCs/>
          <w:lang w:eastAsia="en-US"/>
        </w:rPr>
        <w:t>ana</w:t>
      </w:r>
      <w:r w:rsidRPr="008934BB">
        <w:rPr>
          <w:rFonts w:eastAsia="Calibri"/>
          <w:bCs/>
          <w:lang w:eastAsia="en-US"/>
        </w:rPr>
        <w:t>k a résztvevők számára üzemlátogatásokra is</w:t>
      </w:r>
      <w:r>
        <w:rPr>
          <w:rFonts w:eastAsia="Calibri"/>
          <w:bCs/>
          <w:lang w:eastAsia="en-US"/>
        </w:rPr>
        <w:t>.</w:t>
      </w:r>
    </w:p>
    <w:p w14:paraId="1880F4C6" w14:textId="24D43806" w:rsidR="00B07CD0" w:rsidRDefault="008934BB" w:rsidP="00B07CD0">
      <w:pPr>
        <w:pStyle w:val="Listaszerbekezds"/>
        <w:numPr>
          <w:ilvl w:val="0"/>
          <w:numId w:val="3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T</w:t>
      </w:r>
      <w:r w:rsidR="00A74EE9" w:rsidRPr="00A74EE9">
        <w:rPr>
          <w:rFonts w:eastAsia="Calibri"/>
          <w:bCs/>
          <w:lang w:eastAsia="en-US"/>
        </w:rPr>
        <w:t>anulók karriertámogatása</w:t>
      </w:r>
      <w:r w:rsidR="00A74EE9">
        <w:rPr>
          <w:rFonts w:eastAsia="Calibri"/>
          <w:bCs/>
          <w:lang w:eastAsia="en-US"/>
        </w:rPr>
        <w:t>: a DSZC Karrieriroda koordinálásban megvalósuló karrierprogramok</w:t>
      </w:r>
      <w:r w:rsidR="009909CE">
        <w:rPr>
          <w:rFonts w:eastAsia="Calibri"/>
          <w:bCs/>
          <w:lang w:eastAsia="en-US"/>
        </w:rPr>
        <w:t xml:space="preserve">, melyek </w:t>
      </w:r>
      <w:r w:rsidR="00A74EE9">
        <w:rPr>
          <w:rFonts w:eastAsia="Calibri"/>
          <w:bCs/>
          <w:lang w:eastAsia="en-US"/>
        </w:rPr>
        <w:t>során</w:t>
      </w:r>
      <w:r w:rsidR="009909CE">
        <w:rPr>
          <w:rFonts w:eastAsia="Calibri"/>
          <w:bCs/>
          <w:lang w:eastAsia="en-US"/>
        </w:rPr>
        <w:t xml:space="preserve"> a</w:t>
      </w:r>
      <w:r w:rsidR="00A74EE9">
        <w:rPr>
          <w:rFonts w:eastAsia="Calibri"/>
          <w:bCs/>
          <w:lang w:eastAsia="en-US"/>
        </w:rPr>
        <w:t xml:space="preserve"> szakképzős diákok számára bemutatásra kerülnek a városban működő gazdasági szereplők által biztosított munkalehetőségek</w:t>
      </w:r>
      <w:r>
        <w:rPr>
          <w:rFonts w:eastAsia="Calibri"/>
          <w:bCs/>
          <w:lang w:eastAsia="en-US"/>
        </w:rPr>
        <w:t>.</w:t>
      </w:r>
    </w:p>
    <w:p w14:paraId="1B7B5EAA" w14:textId="1BE053AA" w:rsidR="008934BB" w:rsidRDefault="008934BB" w:rsidP="00B07CD0">
      <w:pPr>
        <w:pStyle w:val="Listaszerbekezds"/>
        <w:numPr>
          <w:ilvl w:val="0"/>
          <w:numId w:val="3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Közös képzési anyagok és továbbképzések megvalósítása: </w:t>
      </w:r>
    </w:p>
    <w:p w14:paraId="141DC487" w14:textId="439133DC" w:rsidR="008934BB" w:rsidRDefault="008934BB" w:rsidP="008934BB">
      <w:pPr>
        <w:pStyle w:val="Listaszerbekezds"/>
        <w:numPr>
          <w:ilvl w:val="1"/>
          <w:numId w:val="3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szakképzési tananyagok közös kidolgozása, valamint közös képzés (duális képzés) folyamatainak kidolgozása,</w:t>
      </w:r>
    </w:p>
    <w:p w14:paraId="2B0B04E2" w14:textId="56CCA8C9" w:rsidR="008934BB" w:rsidRPr="00B07CD0" w:rsidRDefault="008934BB" w:rsidP="008934BB">
      <w:pPr>
        <w:pStyle w:val="Listaszerbekezds"/>
        <w:numPr>
          <w:ilvl w:val="1"/>
          <w:numId w:val="3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oktatók továbbképzésében részt vesznek a gazdasági partnerek</w:t>
      </w:r>
      <w:r w:rsidR="009909CE">
        <w:rPr>
          <w:rFonts w:eastAsia="Calibri"/>
          <w:bCs/>
          <w:lang w:eastAsia="en-US"/>
        </w:rPr>
        <w:t>;</w:t>
      </w:r>
      <w:r>
        <w:rPr>
          <w:rFonts w:eastAsia="Calibri"/>
          <w:bCs/>
          <w:lang w:eastAsia="en-US"/>
        </w:rPr>
        <w:t xml:space="preserve"> </w:t>
      </w:r>
      <w:r w:rsidRPr="008934BB">
        <w:rPr>
          <w:rFonts w:eastAsia="Calibri"/>
          <w:bCs/>
          <w:lang w:eastAsia="en-US"/>
        </w:rPr>
        <w:t>oktatók hosszabb-rövidebb képzések során betekintést nyernek egy-egy cég vállalati kultúrájába és technológiai megoldásaiba</w:t>
      </w:r>
      <w:r>
        <w:rPr>
          <w:rFonts w:eastAsia="Calibri"/>
          <w:bCs/>
          <w:lang w:eastAsia="en-US"/>
        </w:rPr>
        <w:t>, ezáltal biztosítva a versenyképes tudást.</w:t>
      </w:r>
    </w:p>
    <w:p w14:paraId="123B2648" w14:textId="67D6D2DE" w:rsidR="00B07CD0" w:rsidRDefault="00B07CD0" w:rsidP="00E84444">
      <w:pPr>
        <w:jc w:val="both"/>
        <w:rPr>
          <w:rFonts w:eastAsia="Calibri"/>
          <w:bCs/>
          <w:lang w:eastAsia="en-US"/>
        </w:rPr>
      </w:pPr>
    </w:p>
    <w:p w14:paraId="6A3132A0" w14:textId="4B81588F" w:rsidR="00714BF0" w:rsidRDefault="00B07728" w:rsidP="00E8444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A gazdasági partnerek mellett szoros együttműködésben áll a Debreceni Egyetemmel a </w:t>
      </w:r>
      <w:r w:rsidR="00910606">
        <w:rPr>
          <w:rFonts w:eastAsia="Calibri"/>
          <w:bCs/>
          <w:lang w:eastAsia="en-US"/>
        </w:rPr>
        <w:t>DSZC</w:t>
      </w:r>
      <w:r w:rsidR="00714BF0">
        <w:rPr>
          <w:rFonts w:eastAsia="Calibri"/>
          <w:bCs/>
          <w:lang w:eastAsia="en-US"/>
        </w:rPr>
        <w:t>, amelynek keretében közösen</w:t>
      </w:r>
      <w:r w:rsidR="00714BF0" w:rsidRPr="00714BF0">
        <w:rPr>
          <w:rFonts w:eastAsia="Calibri"/>
          <w:bCs/>
          <w:lang w:eastAsia="en-US"/>
        </w:rPr>
        <w:t xml:space="preserve"> kidolgozt</w:t>
      </w:r>
      <w:r w:rsidR="00714BF0">
        <w:rPr>
          <w:rFonts w:eastAsia="Calibri"/>
          <w:bCs/>
          <w:lang w:eastAsia="en-US"/>
        </w:rPr>
        <w:t>ák</w:t>
      </w:r>
      <w:r w:rsidR="00714BF0" w:rsidRPr="00714BF0">
        <w:rPr>
          <w:rFonts w:eastAsia="Calibri"/>
          <w:bCs/>
          <w:lang w:eastAsia="en-US"/>
        </w:rPr>
        <w:t xml:space="preserve"> az okleveles technikus képzés kereteit öt szakma vonatkozásában</w:t>
      </w:r>
      <w:r w:rsidR="00714BF0">
        <w:rPr>
          <w:rFonts w:eastAsia="Calibri"/>
          <w:bCs/>
          <w:lang w:eastAsia="en-US"/>
        </w:rPr>
        <w:t xml:space="preserve">. </w:t>
      </w:r>
      <w:r w:rsidR="002952DF" w:rsidRPr="002952DF">
        <w:rPr>
          <w:rFonts w:eastAsia="Calibri"/>
          <w:bCs/>
          <w:lang w:eastAsia="en-US"/>
        </w:rPr>
        <w:t>Azon tanulók, akik ezen a képzésen részt vesznek, egyszerűsített formában végezhetik az egyetemi tanulmányaikat. Az egyetemi képzési idő csökken, mert beszámításra kerül a technikusi évek alatt folytatott tanulmányi tartalom.</w:t>
      </w:r>
      <w:r w:rsidR="002952DF">
        <w:rPr>
          <w:rFonts w:eastAsia="Calibri"/>
          <w:bCs/>
          <w:lang w:eastAsia="en-US"/>
        </w:rPr>
        <w:t xml:space="preserve"> </w:t>
      </w:r>
      <w:r w:rsidR="002952DF">
        <w:t>A gépészet, informatika- és távközlés, gazdálkodás és menedzsment, turizmus-vendéglátás, vegyipar ágazatok érintettek és a Debreceni SZC Mechwart András Gépipari és Informatikai Technikum, Debreceni SZC Bethlen Gábor Közgazdasági Technikum, Debreceni SZC Vegyipari Technikum intézmények. Ez a képzési forma kiemelt képzés, kiemelt szakmai lehetőség, karrierlehetőség a technikus diákok számára.</w:t>
      </w:r>
    </w:p>
    <w:p w14:paraId="15D7DCD0" w14:textId="77777777" w:rsidR="00714BF0" w:rsidRDefault="00714BF0" w:rsidP="00E84444">
      <w:pPr>
        <w:jc w:val="both"/>
        <w:rPr>
          <w:rFonts w:eastAsia="Calibri"/>
          <w:bCs/>
          <w:lang w:eastAsia="en-US"/>
        </w:rPr>
      </w:pPr>
    </w:p>
    <w:p w14:paraId="06C144E0" w14:textId="406C8665" w:rsidR="00117F8F" w:rsidRDefault="00EC6144" w:rsidP="00E8444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</w:t>
      </w:r>
      <w:r w:rsidR="00A31C7B">
        <w:rPr>
          <w:rFonts w:eastAsia="Calibri"/>
          <w:bCs/>
          <w:lang w:eastAsia="en-US"/>
        </w:rPr>
        <w:t xml:space="preserve"> Debreceni Szakképzési Centrum </w:t>
      </w:r>
      <w:r>
        <w:rPr>
          <w:rFonts w:eastAsia="Calibri"/>
          <w:bCs/>
          <w:lang w:eastAsia="en-US"/>
        </w:rPr>
        <w:t xml:space="preserve">az </w:t>
      </w:r>
      <w:r w:rsidR="00A31C7B">
        <w:rPr>
          <w:rFonts w:eastAsia="Calibri"/>
          <w:bCs/>
          <w:lang w:eastAsia="en-US"/>
        </w:rPr>
        <w:t>Építéstechnológiai és Műszaki Szakképző Iskolájá</w:t>
      </w:r>
      <w:r>
        <w:rPr>
          <w:rFonts w:eastAsia="Calibri"/>
          <w:bCs/>
          <w:lang w:eastAsia="en-US"/>
        </w:rPr>
        <w:t>ban</w:t>
      </w:r>
      <w:r w:rsidR="00A31C7B">
        <w:rPr>
          <w:rFonts w:eastAsia="Calibri"/>
          <w:bCs/>
          <w:lang w:eastAsia="en-US"/>
        </w:rPr>
        <w:t xml:space="preserve"> kiemelt szerep</w:t>
      </w:r>
      <w:r w:rsidR="009909CE">
        <w:rPr>
          <w:rFonts w:eastAsia="Calibri"/>
          <w:bCs/>
          <w:lang w:eastAsia="en-US"/>
        </w:rPr>
        <w:t>et szán</w:t>
      </w:r>
      <w:r w:rsidR="00A31C7B">
        <w:rPr>
          <w:rFonts w:eastAsia="Calibri"/>
          <w:bCs/>
          <w:lang w:eastAsia="en-US"/>
        </w:rPr>
        <w:t xml:space="preserve"> a felzárkózásnak és képességek megerősítésének. Az intézmény minden évben indít </w:t>
      </w:r>
      <w:r w:rsidR="00382FC1" w:rsidRPr="00382FC1">
        <w:rPr>
          <w:rFonts w:eastAsia="Calibri"/>
          <w:bCs/>
          <w:lang w:eastAsia="en-US"/>
        </w:rPr>
        <w:t>a bizonytalan pályaválasztók számára orientációs évet</w:t>
      </w:r>
      <w:r w:rsidR="00382FC1">
        <w:rPr>
          <w:rFonts w:eastAsia="Calibri"/>
          <w:bCs/>
          <w:lang w:eastAsia="en-US"/>
        </w:rPr>
        <w:t xml:space="preserve">, valamint az </w:t>
      </w:r>
      <w:r w:rsidR="00382FC1" w:rsidRPr="00382FC1">
        <w:rPr>
          <w:rFonts w:eastAsia="Calibri"/>
          <w:bCs/>
          <w:lang w:eastAsia="en-US"/>
        </w:rPr>
        <w:t xml:space="preserve">általános iskolát sikeresen befejezni nem tudó diákok számára a dobbantó programot és a résszakma megszerzésére szolgáló műhelyiskolát </w:t>
      </w:r>
      <w:r w:rsidR="00382FC1">
        <w:rPr>
          <w:rFonts w:eastAsia="Calibri"/>
          <w:bCs/>
          <w:lang w:eastAsia="en-US"/>
        </w:rPr>
        <w:t>biztosítanak.</w:t>
      </w:r>
    </w:p>
    <w:p w14:paraId="1F597A9E" w14:textId="77777777" w:rsidR="002952DF" w:rsidRDefault="002952DF" w:rsidP="00E84444">
      <w:pPr>
        <w:jc w:val="both"/>
        <w:rPr>
          <w:rFonts w:eastAsia="Calibri"/>
          <w:bCs/>
          <w:lang w:eastAsia="en-US"/>
        </w:rPr>
      </w:pPr>
    </w:p>
    <w:p w14:paraId="6101CF79" w14:textId="424B9831" w:rsidR="00382FC1" w:rsidRDefault="006E0833" w:rsidP="00E8444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K</w:t>
      </w:r>
      <w:r w:rsidR="002952DF">
        <w:rPr>
          <w:rFonts w:eastAsia="Calibri"/>
          <w:bCs/>
          <w:lang w:eastAsia="en-US"/>
        </w:rPr>
        <w:t xml:space="preserve">iemelt szerep jut </w:t>
      </w:r>
      <w:r>
        <w:rPr>
          <w:rFonts w:eastAsia="Calibri"/>
          <w:bCs/>
          <w:lang w:eastAsia="en-US"/>
        </w:rPr>
        <w:t>t</w:t>
      </w:r>
      <w:r>
        <w:rPr>
          <w:rFonts w:eastAsia="Calibri"/>
          <w:bCs/>
          <w:lang w:eastAsia="en-US"/>
        </w:rPr>
        <w:t xml:space="preserve">ovábbá </w:t>
      </w:r>
      <w:r w:rsidR="002952DF">
        <w:rPr>
          <w:rFonts w:eastAsia="Calibri"/>
          <w:bCs/>
          <w:lang w:eastAsia="en-US"/>
        </w:rPr>
        <w:t>a felnőttképzés területére is</w:t>
      </w:r>
      <w:r w:rsidR="00DC44FA">
        <w:rPr>
          <w:rFonts w:eastAsia="Calibri"/>
          <w:bCs/>
          <w:lang w:eastAsia="en-US"/>
        </w:rPr>
        <w:t xml:space="preserve">, amelyben jelenleg több, mint 4 000-en vesznek részt. </w:t>
      </w:r>
      <w:r w:rsidR="00DC44FA">
        <w:t>A felnőttek szakmai oktatásában a felnőttek Szakmajegyzék szerint két új szakmát szerezhetnek ingyenesen, rugalmas tanulási lehetőségekkel. A felnőttek szakmai oktatásában a korábbi tanulmányok és kompetenciák, szakmai tapasztalatok beszámításra kerülnek a képzésbe, valamint lehetőség van bizonyos képzési fázisok, tartalmak és formák online és távoktatásban történő teljesítésére.</w:t>
      </w:r>
    </w:p>
    <w:p w14:paraId="7A39D875" w14:textId="4D780EC9" w:rsidR="00DC44FA" w:rsidRDefault="00DC44FA" w:rsidP="00E84444">
      <w:pPr>
        <w:jc w:val="both"/>
        <w:rPr>
          <w:rFonts w:eastAsia="Calibri"/>
          <w:bCs/>
          <w:lang w:eastAsia="en-US"/>
        </w:rPr>
      </w:pPr>
    </w:p>
    <w:p w14:paraId="40C01047" w14:textId="6AA24325" w:rsidR="00DC44FA" w:rsidRDefault="00DC44FA" w:rsidP="00E8444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Mindezeken tevékenységeket kiegészíti a Vizsgaközpont létrehozása és működtetése. A Debreceni Szakképzési Centrum az országban az elsők között akkreditáltatta vizsgaközpontját. </w:t>
      </w:r>
      <w:r w:rsidR="00186F43">
        <w:rPr>
          <w:rFonts w:eastAsia="Calibri"/>
          <w:bCs/>
          <w:lang w:eastAsia="en-US"/>
        </w:rPr>
        <w:t>K</w:t>
      </w:r>
      <w:r>
        <w:rPr>
          <w:rFonts w:eastAsia="Calibri"/>
          <w:bCs/>
          <w:lang w:eastAsia="en-US"/>
        </w:rPr>
        <w:t>iépítésre került egy</w:t>
      </w:r>
      <w:r w:rsidRPr="00DC44FA">
        <w:rPr>
          <w:rFonts w:eastAsia="Calibri"/>
          <w:bCs/>
          <w:lang w:eastAsia="en-US"/>
        </w:rPr>
        <w:t xml:space="preserve"> átfogó minőségbiztosítási rendszer, mely partneri elégedettségi méréseken, valamint általános, a Centrum és az intézmények által vállalt indikátorrendszeren alapul</w:t>
      </w:r>
      <w:r>
        <w:rPr>
          <w:rFonts w:eastAsia="Calibri"/>
          <w:bCs/>
          <w:lang w:eastAsia="en-US"/>
        </w:rPr>
        <w:t xml:space="preserve">, amelynek része többek között </w:t>
      </w:r>
      <w:r w:rsidRPr="00DC44FA">
        <w:rPr>
          <w:rFonts w:eastAsia="Calibri"/>
          <w:bCs/>
          <w:lang w:eastAsia="en-US"/>
        </w:rPr>
        <w:t>az oktatói értékelés rendszerének működtetése.</w:t>
      </w:r>
    </w:p>
    <w:p w14:paraId="7EEF9580" w14:textId="77777777" w:rsidR="00DC44FA" w:rsidRDefault="00DC44FA" w:rsidP="00E84444">
      <w:pPr>
        <w:jc w:val="both"/>
        <w:rPr>
          <w:rFonts w:eastAsia="Calibri"/>
          <w:bCs/>
          <w:lang w:eastAsia="en-US"/>
        </w:rPr>
      </w:pPr>
    </w:p>
    <w:p w14:paraId="7B8C32BA" w14:textId="691A6990" w:rsidR="00DC44FA" w:rsidRDefault="00EE4419" w:rsidP="00E8444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 megfelelő minőségű szakképzési környezet biztosításához számos infrastrukturális fejlesztés valósult meg</w:t>
      </w:r>
      <w:r w:rsidR="006E0833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vagy áll tervezés alatt az alábbiak szerint: </w:t>
      </w:r>
    </w:p>
    <w:p w14:paraId="55ECD02F" w14:textId="77777777" w:rsidR="00EE4419" w:rsidRDefault="00EE4419" w:rsidP="00EE4419">
      <w:pPr>
        <w:pStyle w:val="Listaszerbekezds"/>
        <w:numPr>
          <w:ilvl w:val="0"/>
          <w:numId w:val="4"/>
        </w:numPr>
        <w:jc w:val="both"/>
        <w:rPr>
          <w:rFonts w:eastAsia="Calibri"/>
          <w:bCs/>
          <w:lang w:eastAsia="en-US"/>
        </w:rPr>
      </w:pPr>
      <w:r w:rsidRPr="00EE4419">
        <w:rPr>
          <w:rFonts w:eastAsia="Calibri"/>
          <w:bCs/>
          <w:lang w:eastAsia="en-US"/>
        </w:rPr>
        <w:t xml:space="preserve">Átfogó energetikai felújítás megvalósítása: </w:t>
      </w:r>
    </w:p>
    <w:p w14:paraId="5369447D" w14:textId="61F64440" w:rsidR="00EE4419" w:rsidRDefault="00EE4419" w:rsidP="00EE4419">
      <w:pPr>
        <w:pStyle w:val="Listaszerbekezds"/>
        <w:numPr>
          <w:ilvl w:val="1"/>
          <w:numId w:val="4"/>
        </w:numPr>
        <w:jc w:val="both"/>
        <w:rPr>
          <w:rFonts w:eastAsia="Calibri"/>
          <w:bCs/>
          <w:lang w:eastAsia="en-US"/>
        </w:rPr>
      </w:pPr>
      <w:r w:rsidRPr="00EE4419">
        <w:rPr>
          <w:rFonts w:eastAsia="Calibri"/>
          <w:bCs/>
          <w:lang w:eastAsia="en-US"/>
        </w:rPr>
        <w:t xml:space="preserve">Debreceni SZC Beregszászi Pál Technikumban (Debrecen Megyei Jogú Város beruházásához kapcsolódva), </w:t>
      </w:r>
    </w:p>
    <w:p w14:paraId="4285E4CB" w14:textId="77777777" w:rsidR="00EE4419" w:rsidRDefault="00EE4419" w:rsidP="00EE4419">
      <w:pPr>
        <w:pStyle w:val="Listaszerbekezds"/>
        <w:numPr>
          <w:ilvl w:val="1"/>
          <w:numId w:val="4"/>
        </w:numPr>
        <w:jc w:val="both"/>
        <w:rPr>
          <w:rFonts w:eastAsia="Calibri"/>
          <w:bCs/>
          <w:lang w:eastAsia="en-US"/>
        </w:rPr>
      </w:pPr>
      <w:r w:rsidRPr="00EE4419">
        <w:rPr>
          <w:rFonts w:eastAsia="Calibri"/>
          <w:bCs/>
          <w:lang w:eastAsia="en-US"/>
        </w:rPr>
        <w:t xml:space="preserve">a Debreceni SZC Kereskedelmi és Vendéglátóipari Technikum és Szakképző Iskolában, </w:t>
      </w:r>
    </w:p>
    <w:p w14:paraId="020CC467" w14:textId="77777777" w:rsidR="00EE4419" w:rsidRDefault="00EE4419" w:rsidP="00EE4419">
      <w:pPr>
        <w:pStyle w:val="Listaszerbekezds"/>
        <w:numPr>
          <w:ilvl w:val="1"/>
          <w:numId w:val="4"/>
        </w:numPr>
        <w:jc w:val="both"/>
        <w:rPr>
          <w:rFonts w:eastAsia="Calibri"/>
          <w:bCs/>
          <w:lang w:eastAsia="en-US"/>
        </w:rPr>
      </w:pPr>
      <w:r w:rsidRPr="00EE4419">
        <w:rPr>
          <w:rFonts w:eastAsia="Calibri"/>
          <w:bCs/>
          <w:lang w:eastAsia="en-US"/>
        </w:rPr>
        <w:t xml:space="preserve">a Debreceni SZC Irinyi János Technikumban, </w:t>
      </w:r>
    </w:p>
    <w:p w14:paraId="1004DF68" w14:textId="77777777" w:rsidR="00EE4419" w:rsidRDefault="00EE4419" w:rsidP="00EE4419">
      <w:pPr>
        <w:pStyle w:val="Listaszerbekezds"/>
        <w:numPr>
          <w:ilvl w:val="1"/>
          <w:numId w:val="4"/>
        </w:numPr>
        <w:jc w:val="both"/>
        <w:rPr>
          <w:rFonts w:eastAsia="Calibri"/>
          <w:bCs/>
          <w:lang w:eastAsia="en-US"/>
        </w:rPr>
      </w:pPr>
      <w:r w:rsidRPr="00EE4419">
        <w:rPr>
          <w:rFonts w:eastAsia="Calibri"/>
          <w:bCs/>
          <w:lang w:eastAsia="en-US"/>
        </w:rPr>
        <w:t xml:space="preserve">a Debreceni SZC Péchy Mihály Építőipari Technikumban, </w:t>
      </w:r>
    </w:p>
    <w:p w14:paraId="4BF39D50" w14:textId="5AF737A7" w:rsidR="00EE4419" w:rsidRDefault="00EE4419" w:rsidP="00EE4419">
      <w:pPr>
        <w:pStyle w:val="Listaszerbekezds"/>
        <w:numPr>
          <w:ilvl w:val="1"/>
          <w:numId w:val="4"/>
        </w:numPr>
        <w:jc w:val="both"/>
        <w:rPr>
          <w:rFonts w:eastAsia="Calibri"/>
          <w:bCs/>
          <w:lang w:eastAsia="en-US"/>
        </w:rPr>
      </w:pPr>
      <w:r w:rsidRPr="00EE4419">
        <w:rPr>
          <w:rFonts w:eastAsia="Calibri"/>
          <w:bCs/>
          <w:lang w:eastAsia="en-US"/>
        </w:rPr>
        <w:t>a Debreceni SZC Baross Gábor Technikum, Szakképzős Iskola és Kollégium kollégiumában</w:t>
      </w:r>
      <w:r w:rsidR="00BE3A39">
        <w:rPr>
          <w:rFonts w:eastAsia="Calibri"/>
          <w:bCs/>
          <w:lang w:eastAsia="en-US"/>
        </w:rPr>
        <w:t>.</w:t>
      </w:r>
    </w:p>
    <w:p w14:paraId="1E35B43F" w14:textId="5D94F1D1" w:rsidR="00335442" w:rsidRDefault="00EE4419" w:rsidP="00335442">
      <w:pPr>
        <w:pStyle w:val="Listaszerbekezds"/>
        <w:numPr>
          <w:ilvl w:val="0"/>
          <w:numId w:val="4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Debreceni</w:t>
      </w:r>
      <w:r w:rsidR="003D01A1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Szakképzési Centrum Járműipari Központjának létrehozása a </w:t>
      </w:r>
      <w:r w:rsidRPr="00EE4419">
        <w:rPr>
          <w:rFonts w:eastAsia="Calibri"/>
          <w:bCs/>
          <w:lang w:eastAsia="en-US"/>
        </w:rPr>
        <w:t>korábbi Debreceni SZC Brassai Sámuel Műszaki Technikum egyik telephelyé</w:t>
      </w:r>
      <w:r>
        <w:rPr>
          <w:rFonts w:eastAsia="Calibri"/>
          <w:bCs/>
          <w:lang w:eastAsia="en-US"/>
        </w:rPr>
        <w:t>nek felújításával</w:t>
      </w:r>
    </w:p>
    <w:p w14:paraId="1C6EC11E" w14:textId="0D7367D1" w:rsidR="00EE4419" w:rsidRPr="003D01A1" w:rsidRDefault="00EE4419" w:rsidP="003D01A1">
      <w:pPr>
        <w:pStyle w:val="Listaszerbekezds"/>
        <w:numPr>
          <w:ilvl w:val="0"/>
          <w:numId w:val="4"/>
        </w:numPr>
        <w:jc w:val="both"/>
        <w:rPr>
          <w:rFonts w:eastAsia="Calibri"/>
          <w:bCs/>
          <w:lang w:eastAsia="en-US"/>
        </w:rPr>
      </w:pPr>
      <w:r>
        <w:t>Debreceni SZC járműipari fejlesztésének</w:t>
      </w:r>
      <w:r w:rsidR="00335442">
        <w:t xml:space="preserve"> keretében</w:t>
      </w:r>
      <w:r>
        <w:t xml:space="preserve"> </w:t>
      </w:r>
      <w:r w:rsidR="003D01A1">
        <w:t xml:space="preserve">elkészültek </w:t>
      </w:r>
      <w:r>
        <w:t>a legdinamikusabban fejlődő járműipari képző intézmények átfogó megújítás</w:t>
      </w:r>
      <w:r w:rsidR="003D01A1">
        <w:t>ának tervei</w:t>
      </w:r>
      <w:r w:rsidR="00335442">
        <w:t>:</w:t>
      </w:r>
    </w:p>
    <w:p w14:paraId="5FF36D45" w14:textId="1F6265FD" w:rsidR="00EE4419" w:rsidRPr="00335442" w:rsidRDefault="00EE4419" w:rsidP="00335442">
      <w:pPr>
        <w:pStyle w:val="Listaszerbekezds"/>
        <w:numPr>
          <w:ilvl w:val="1"/>
          <w:numId w:val="4"/>
        </w:numPr>
        <w:jc w:val="both"/>
        <w:rPr>
          <w:rFonts w:eastAsia="Calibri"/>
          <w:bCs/>
          <w:lang w:eastAsia="en-US"/>
        </w:rPr>
      </w:pPr>
      <w:r w:rsidRPr="00335442">
        <w:rPr>
          <w:rFonts w:eastAsia="Calibri"/>
          <w:bCs/>
          <w:lang w:eastAsia="en-US"/>
        </w:rPr>
        <w:t>Debreceni SZC Beregszászi Pál Technikum belső felújítása és bővítése</w:t>
      </w:r>
      <w:r w:rsidR="003D01A1">
        <w:rPr>
          <w:rFonts w:eastAsia="Calibri"/>
          <w:bCs/>
          <w:lang w:eastAsia="en-US"/>
        </w:rPr>
        <w:t>,</w:t>
      </w:r>
    </w:p>
    <w:p w14:paraId="18B3D3F3" w14:textId="1CEF6312" w:rsidR="00EE4419" w:rsidRPr="00335442" w:rsidRDefault="00EE4419" w:rsidP="00335442">
      <w:pPr>
        <w:pStyle w:val="Listaszerbekezds"/>
        <w:numPr>
          <w:ilvl w:val="1"/>
          <w:numId w:val="4"/>
        </w:numPr>
        <w:jc w:val="both"/>
        <w:rPr>
          <w:rFonts w:eastAsia="Calibri"/>
          <w:bCs/>
          <w:lang w:eastAsia="en-US"/>
        </w:rPr>
      </w:pPr>
      <w:r w:rsidRPr="00335442">
        <w:rPr>
          <w:rFonts w:eastAsia="Calibri"/>
          <w:bCs/>
          <w:lang w:eastAsia="en-US"/>
        </w:rPr>
        <w:t>Debreceni SZC Mechwart András Gépipari és Informatikai Technikum jelentős bővítése és átfogó felújítása</w:t>
      </w:r>
      <w:r w:rsidR="003D01A1">
        <w:rPr>
          <w:rFonts w:eastAsia="Calibri"/>
          <w:bCs/>
          <w:lang w:eastAsia="en-US"/>
        </w:rPr>
        <w:t>,</w:t>
      </w:r>
    </w:p>
    <w:p w14:paraId="45D6C9A0" w14:textId="26B859F2" w:rsidR="00EE4419" w:rsidRPr="00335442" w:rsidRDefault="00EE4419" w:rsidP="00335442">
      <w:pPr>
        <w:pStyle w:val="Listaszerbekezds"/>
        <w:numPr>
          <w:ilvl w:val="1"/>
          <w:numId w:val="4"/>
        </w:numPr>
        <w:jc w:val="both"/>
        <w:rPr>
          <w:rFonts w:eastAsia="Calibri"/>
          <w:bCs/>
          <w:lang w:eastAsia="en-US"/>
        </w:rPr>
      </w:pPr>
      <w:r w:rsidRPr="00335442">
        <w:rPr>
          <w:rFonts w:eastAsia="Calibri"/>
          <w:bCs/>
          <w:lang w:eastAsia="en-US"/>
        </w:rPr>
        <w:t>Debreceni SZC Brassai Sámuel Műszaki Technikum jelentős bővítése és átfogó felújítása</w:t>
      </w:r>
      <w:r w:rsidR="003D01A1">
        <w:rPr>
          <w:rFonts w:eastAsia="Calibri"/>
          <w:bCs/>
          <w:lang w:eastAsia="en-US"/>
        </w:rPr>
        <w:t>,</w:t>
      </w:r>
    </w:p>
    <w:p w14:paraId="5C01C961" w14:textId="77777777" w:rsidR="00EE4419" w:rsidRPr="00335442" w:rsidRDefault="00EE4419" w:rsidP="00335442">
      <w:pPr>
        <w:pStyle w:val="Listaszerbekezds"/>
        <w:numPr>
          <w:ilvl w:val="1"/>
          <w:numId w:val="4"/>
        </w:numPr>
        <w:jc w:val="both"/>
        <w:rPr>
          <w:rFonts w:eastAsia="Calibri"/>
          <w:bCs/>
          <w:lang w:eastAsia="en-US"/>
        </w:rPr>
      </w:pPr>
      <w:r w:rsidRPr="00335442">
        <w:rPr>
          <w:rFonts w:eastAsia="Calibri"/>
          <w:bCs/>
          <w:lang w:eastAsia="en-US"/>
        </w:rPr>
        <w:t xml:space="preserve">Debreceni SZC Mechwart András Kollégium építése (250 fős modern kollégium építése). </w:t>
      </w:r>
    </w:p>
    <w:p w14:paraId="1519DE38" w14:textId="77777777" w:rsidR="00EE4419" w:rsidRPr="00EE4419" w:rsidRDefault="00EE4419" w:rsidP="00EE4419">
      <w:pPr>
        <w:ind w:left="360"/>
        <w:jc w:val="both"/>
        <w:rPr>
          <w:rFonts w:eastAsia="Calibri"/>
          <w:bCs/>
          <w:lang w:eastAsia="en-US"/>
        </w:rPr>
      </w:pPr>
    </w:p>
    <w:p w14:paraId="0BBD2CB9" w14:textId="3D12AAC3" w:rsidR="00E84444" w:rsidRPr="00F30528" w:rsidRDefault="00E84444" w:rsidP="00E84444">
      <w:pPr>
        <w:jc w:val="both"/>
        <w:rPr>
          <w:b/>
        </w:rPr>
      </w:pPr>
      <w:r>
        <w:rPr>
          <w:b/>
        </w:rPr>
        <w:t>K</w:t>
      </w:r>
      <w:r w:rsidRPr="00F30528">
        <w:rPr>
          <w:b/>
        </w:rPr>
        <w:t xml:space="preserve">érem a közgyűlést, hogy az előterjesztést jelen kiegészítéssel együtt megtárgyalni és </w:t>
      </w:r>
      <w:r w:rsidR="006E2395">
        <w:rPr>
          <w:b/>
        </w:rPr>
        <w:t xml:space="preserve">a </w:t>
      </w:r>
      <w:r w:rsidRPr="00F30528">
        <w:rPr>
          <w:b/>
        </w:rPr>
        <w:t>határozati javaslat</w:t>
      </w:r>
      <w:r>
        <w:rPr>
          <w:b/>
        </w:rPr>
        <w:t>o</w:t>
      </w:r>
      <w:r w:rsidRPr="00F30528">
        <w:rPr>
          <w:b/>
        </w:rPr>
        <w:t xml:space="preserve">t elfogadni szíveskedjen. </w:t>
      </w:r>
    </w:p>
    <w:p w14:paraId="2DAB75DE" w14:textId="77777777" w:rsidR="006E2395" w:rsidRPr="00EE0755" w:rsidRDefault="006E2395" w:rsidP="006E2395">
      <w:pPr>
        <w:jc w:val="both"/>
        <w:rPr>
          <w:bCs/>
        </w:rPr>
      </w:pPr>
    </w:p>
    <w:p w14:paraId="156853E8" w14:textId="45307485" w:rsidR="00E84444" w:rsidRPr="00F5463C" w:rsidRDefault="00E84444" w:rsidP="00E84444">
      <w:pPr>
        <w:jc w:val="both"/>
        <w:rPr>
          <w:bCs/>
        </w:rPr>
      </w:pPr>
      <w:r w:rsidRPr="00F5463C">
        <w:rPr>
          <w:bCs/>
        </w:rPr>
        <w:t>Debrecen, 202</w:t>
      </w:r>
      <w:r w:rsidR="006E2395" w:rsidRPr="00F5463C">
        <w:rPr>
          <w:bCs/>
        </w:rPr>
        <w:t>3</w:t>
      </w:r>
      <w:r w:rsidRPr="00F5463C">
        <w:rPr>
          <w:bCs/>
        </w:rPr>
        <w:t>.</w:t>
      </w:r>
      <w:r w:rsidR="006E2395" w:rsidRPr="00F5463C">
        <w:rPr>
          <w:bCs/>
        </w:rPr>
        <w:t xml:space="preserve"> június </w:t>
      </w:r>
      <w:r w:rsidR="00A839EF" w:rsidRPr="00F5463C">
        <w:rPr>
          <w:bCs/>
        </w:rPr>
        <w:t>2</w:t>
      </w:r>
      <w:r w:rsidR="00BE0821">
        <w:rPr>
          <w:bCs/>
        </w:rPr>
        <w:t>9</w:t>
      </w:r>
      <w:r w:rsidRPr="00F5463C">
        <w:rPr>
          <w:bCs/>
        </w:rPr>
        <w:t>.</w:t>
      </w:r>
    </w:p>
    <w:p w14:paraId="253D2EDC" w14:textId="12563815" w:rsidR="00E84444" w:rsidRDefault="00E84444" w:rsidP="002A38D1">
      <w:pPr>
        <w:ind w:left="4956" w:firstLine="708"/>
        <w:jc w:val="both"/>
        <w:rPr>
          <w:b/>
        </w:rPr>
      </w:pPr>
      <w:r w:rsidRPr="00C672B1">
        <w:rPr>
          <w:b/>
        </w:rPr>
        <w:tab/>
      </w:r>
      <w:r w:rsidRPr="00C672B1">
        <w:rPr>
          <w:b/>
        </w:rPr>
        <w:tab/>
      </w:r>
      <w:r w:rsidR="002A38D1">
        <w:rPr>
          <w:b/>
        </w:rPr>
        <w:t>Bulcsu László</w:t>
      </w:r>
    </w:p>
    <w:p w14:paraId="22B60095" w14:textId="2A510F04" w:rsidR="002A38D1" w:rsidRPr="00C672B1" w:rsidRDefault="002A38D1" w:rsidP="002A38D1">
      <w:pPr>
        <w:ind w:left="6372" w:firstLine="708"/>
        <w:jc w:val="both"/>
        <w:rPr>
          <w:b/>
        </w:rPr>
      </w:pPr>
      <w:r>
        <w:rPr>
          <w:b/>
        </w:rPr>
        <w:t xml:space="preserve">       alelnök</w:t>
      </w:r>
    </w:p>
    <w:p w14:paraId="0FBC6146" w14:textId="77777777" w:rsidR="00016520" w:rsidRDefault="00016520" w:rsidP="00E84444">
      <w:pPr>
        <w:jc w:val="both"/>
      </w:pPr>
    </w:p>
    <w:p w14:paraId="373B84EA" w14:textId="5199AE31" w:rsidR="00E84444" w:rsidRPr="00C672B1" w:rsidRDefault="00E84444" w:rsidP="00E84444">
      <w:pPr>
        <w:jc w:val="both"/>
      </w:pPr>
      <w:r w:rsidRPr="00C672B1">
        <w:t>Az előterjesztés</w:t>
      </w:r>
      <w:r>
        <w:t>-kiegészítés</w:t>
      </w:r>
      <w:r w:rsidRPr="00C672B1">
        <w:t xml:space="preserve"> a törvényességi követelményeknek megfelel:</w:t>
      </w:r>
    </w:p>
    <w:p w14:paraId="0166DA6E" w14:textId="77777777" w:rsidR="00E84444" w:rsidRPr="00C672B1" w:rsidRDefault="00E84444" w:rsidP="00E84444">
      <w:pPr>
        <w:jc w:val="both"/>
        <w:rPr>
          <w:bCs/>
        </w:rPr>
      </w:pPr>
    </w:p>
    <w:p w14:paraId="61D66422" w14:textId="77777777" w:rsidR="00E84444" w:rsidRDefault="00E84444" w:rsidP="00E84444">
      <w:pPr>
        <w:jc w:val="both"/>
        <w:rPr>
          <w:bCs/>
        </w:rPr>
      </w:pPr>
    </w:p>
    <w:p w14:paraId="71C4031C" w14:textId="77777777" w:rsidR="002A38D1" w:rsidRPr="00C672B1" w:rsidRDefault="002A38D1" w:rsidP="00E84444">
      <w:pPr>
        <w:jc w:val="both"/>
        <w:rPr>
          <w:bCs/>
        </w:rPr>
      </w:pPr>
    </w:p>
    <w:p w14:paraId="78CC52B4" w14:textId="40CFCBAB" w:rsidR="00E84444" w:rsidRDefault="002A38D1" w:rsidP="00E84444">
      <w:pPr>
        <w:jc w:val="both"/>
        <w:rPr>
          <w:bCs/>
        </w:rPr>
      </w:pPr>
      <w:r>
        <w:rPr>
          <w:bCs/>
        </w:rPr>
        <w:t xml:space="preserve">        Dr. </w:t>
      </w:r>
      <w:r w:rsidR="00150FA4">
        <w:rPr>
          <w:bCs/>
        </w:rPr>
        <w:t>Dráviczky Gyöngyi</w:t>
      </w:r>
    </w:p>
    <w:p w14:paraId="535EB809" w14:textId="6DE2E45C" w:rsidR="00150FA4" w:rsidRPr="00C672B1" w:rsidRDefault="00150FA4" w:rsidP="00E84444">
      <w:pPr>
        <w:jc w:val="both"/>
      </w:pPr>
      <w:r>
        <w:rPr>
          <w:bCs/>
        </w:rPr>
        <w:t xml:space="preserve">                jogi ügyintéző</w:t>
      </w:r>
    </w:p>
    <w:sectPr w:rsidR="00150FA4" w:rsidRPr="00C672B1" w:rsidSect="00E010D3"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84F7" w14:textId="77777777" w:rsidR="00A0393D" w:rsidRDefault="009909CE">
      <w:r>
        <w:separator/>
      </w:r>
    </w:p>
  </w:endnote>
  <w:endnote w:type="continuationSeparator" w:id="0">
    <w:p w14:paraId="6C14B550" w14:textId="77777777" w:rsidR="00A0393D" w:rsidRDefault="0099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9522" w14:textId="77777777" w:rsidR="00F947F6" w:rsidRDefault="006E239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3C1E9AF" w14:textId="77777777" w:rsidR="00F947F6" w:rsidRDefault="00BE08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43E1" w14:textId="77777777" w:rsidR="00A0393D" w:rsidRDefault="009909CE">
      <w:r>
        <w:separator/>
      </w:r>
    </w:p>
  </w:footnote>
  <w:footnote w:type="continuationSeparator" w:id="0">
    <w:p w14:paraId="71E43DE6" w14:textId="77777777" w:rsidR="00A0393D" w:rsidRDefault="0099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AFE"/>
    <w:multiLevelType w:val="hybridMultilevel"/>
    <w:tmpl w:val="4D04F8B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9CD2B366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D02A1"/>
    <w:multiLevelType w:val="hybridMultilevel"/>
    <w:tmpl w:val="37E6C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386E"/>
    <w:multiLevelType w:val="hybridMultilevel"/>
    <w:tmpl w:val="4D36A09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5F53"/>
    <w:multiLevelType w:val="hybridMultilevel"/>
    <w:tmpl w:val="804C8938"/>
    <w:lvl w:ilvl="0" w:tplc="040E0011">
      <w:start w:val="1"/>
      <w:numFmt w:val="decimal"/>
      <w:lvlText w:val="%1)"/>
      <w:lvlJc w:val="left"/>
      <w:pPr>
        <w:ind w:left="774" w:hanging="360"/>
      </w:p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</w:lvl>
    <w:lvl w:ilvl="3" w:tplc="040E000F" w:tentative="1">
      <w:start w:val="1"/>
      <w:numFmt w:val="decimal"/>
      <w:lvlText w:val="%4."/>
      <w:lvlJc w:val="left"/>
      <w:pPr>
        <w:ind w:left="2934" w:hanging="360"/>
      </w:p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</w:lvl>
    <w:lvl w:ilvl="6" w:tplc="040E000F" w:tentative="1">
      <w:start w:val="1"/>
      <w:numFmt w:val="decimal"/>
      <w:lvlText w:val="%7."/>
      <w:lvlJc w:val="left"/>
      <w:pPr>
        <w:ind w:left="5094" w:hanging="360"/>
      </w:p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419E14B2"/>
    <w:multiLevelType w:val="hybridMultilevel"/>
    <w:tmpl w:val="267CD44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B26D5"/>
    <w:multiLevelType w:val="hybridMultilevel"/>
    <w:tmpl w:val="61EE649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E7DA1"/>
    <w:multiLevelType w:val="hybridMultilevel"/>
    <w:tmpl w:val="A92CA4A6"/>
    <w:lvl w:ilvl="0" w:tplc="70527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53684"/>
    <w:multiLevelType w:val="hybridMultilevel"/>
    <w:tmpl w:val="5B400D58"/>
    <w:lvl w:ilvl="0" w:tplc="9CD2B3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4B4F5F"/>
    <w:multiLevelType w:val="hybridMultilevel"/>
    <w:tmpl w:val="74287F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173110">
    <w:abstractNumId w:val="3"/>
  </w:num>
  <w:num w:numId="2" w16cid:durableId="249705309">
    <w:abstractNumId w:val="6"/>
  </w:num>
  <w:num w:numId="3" w16cid:durableId="629015618">
    <w:abstractNumId w:val="0"/>
  </w:num>
  <w:num w:numId="4" w16cid:durableId="1746757222">
    <w:abstractNumId w:val="2"/>
  </w:num>
  <w:num w:numId="5" w16cid:durableId="288828344">
    <w:abstractNumId w:val="8"/>
  </w:num>
  <w:num w:numId="6" w16cid:durableId="502669345">
    <w:abstractNumId w:val="7"/>
  </w:num>
  <w:num w:numId="7" w16cid:durableId="1670785748">
    <w:abstractNumId w:val="5"/>
  </w:num>
  <w:num w:numId="8" w16cid:durableId="633289448">
    <w:abstractNumId w:val="4"/>
  </w:num>
  <w:num w:numId="9" w16cid:durableId="192067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44"/>
    <w:rsid w:val="00016520"/>
    <w:rsid w:val="0003152A"/>
    <w:rsid w:val="00047CCC"/>
    <w:rsid w:val="00117F8F"/>
    <w:rsid w:val="0013746B"/>
    <w:rsid w:val="00150FA4"/>
    <w:rsid w:val="00186F43"/>
    <w:rsid w:val="002456AF"/>
    <w:rsid w:val="002952DF"/>
    <w:rsid w:val="002A38D1"/>
    <w:rsid w:val="00315F18"/>
    <w:rsid w:val="00335442"/>
    <w:rsid w:val="00382FC1"/>
    <w:rsid w:val="003D01A1"/>
    <w:rsid w:val="00455DC8"/>
    <w:rsid w:val="00571BB8"/>
    <w:rsid w:val="006D4F87"/>
    <w:rsid w:val="006E0833"/>
    <w:rsid w:val="006E2395"/>
    <w:rsid w:val="00714BF0"/>
    <w:rsid w:val="00725446"/>
    <w:rsid w:val="00762D05"/>
    <w:rsid w:val="00854C3A"/>
    <w:rsid w:val="008934BB"/>
    <w:rsid w:val="008C0DDE"/>
    <w:rsid w:val="00910606"/>
    <w:rsid w:val="009909CE"/>
    <w:rsid w:val="009A46D0"/>
    <w:rsid w:val="00A0393D"/>
    <w:rsid w:val="00A31C7B"/>
    <w:rsid w:val="00A74EE9"/>
    <w:rsid w:val="00A839EF"/>
    <w:rsid w:val="00A901C2"/>
    <w:rsid w:val="00AD223F"/>
    <w:rsid w:val="00B07728"/>
    <w:rsid w:val="00B07CD0"/>
    <w:rsid w:val="00BE0821"/>
    <w:rsid w:val="00BE3A39"/>
    <w:rsid w:val="00D20251"/>
    <w:rsid w:val="00D452DD"/>
    <w:rsid w:val="00D82C3B"/>
    <w:rsid w:val="00DA2D18"/>
    <w:rsid w:val="00DC1E2A"/>
    <w:rsid w:val="00DC44FA"/>
    <w:rsid w:val="00E2077B"/>
    <w:rsid w:val="00E83689"/>
    <w:rsid w:val="00E84444"/>
    <w:rsid w:val="00EC6144"/>
    <w:rsid w:val="00EE4419"/>
    <w:rsid w:val="00F5463C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4C69"/>
  <w15:chartTrackingRefBased/>
  <w15:docId w15:val="{81CCE417-8028-4748-A82F-807EE2D5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44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4444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84444"/>
    <w:rPr>
      <w:rFonts w:ascii="Times New Roman" w:eastAsia="Times New Roman" w:hAnsi="Times New Roman" w:cs="Times New Roman"/>
      <w:kern w:val="28"/>
      <w:sz w:val="20"/>
      <w:szCs w:val="2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31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986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Somlyai-Ozsváth Laura Katalin</dc:creator>
  <cp:keywords/>
  <dc:description/>
  <cp:lastModifiedBy>draviczky.gyongyi</cp:lastModifiedBy>
  <cp:revision>21</cp:revision>
  <dcterms:created xsi:type="dcterms:W3CDTF">2023-06-27T11:18:00Z</dcterms:created>
  <dcterms:modified xsi:type="dcterms:W3CDTF">2023-06-29T09:17:00Z</dcterms:modified>
</cp:coreProperties>
</file>