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csostblzat"/>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546"/>
      </w:tblGrid>
      <w:tr w:rsidR="00842BCE" w:rsidRPr="006B3EAF" w14:paraId="3598C25C" w14:textId="77777777" w:rsidTr="00F00C6F">
        <w:trPr>
          <w:trHeight w:val="1267"/>
          <w:jc w:val="center"/>
        </w:trPr>
        <w:tc>
          <w:tcPr>
            <w:tcW w:w="2088" w:type="dxa"/>
          </w:tcPr>
          <w:p w14:paraId="20E04235" w14:textId="77777777" w:rsidR="00842BCE" w:rsidRPr="006B3EAF" w:rsidRDefault="00842BCE" w:rsidP="00F00C6F">
            <w:pPr>
              <w:pStyle w:val="lfej"/>
              <w:tabs>
                <w:tab w:val="clear" w:pos="4536"/>
                <w:tab w:val="left" w:pos="0"/>
                <w:tab w:val="center" w:pos="5220"/>
              </w:tabs>
              <w:jc w:val="both"/>
              <w:rPr>
                <w:smallCaps/>
                <w:spacing w:val="20"/>
                <w:sz w:val="28"/>
                <w:szCs w:val="28"/>
              </w:rPr>
            </w:pPr>
            <w:r w:rsidRPr="006B3EAF">
              <w:rPr>
                <w:smallCaps/>
                <w:noProof/>
                <w:spacing w:val="20"/>
                <w:sz w:val="28"/>
                <w:szCs w:val="28"/>
              </w:rPr>
              <w:drawing>
                <wp:anchor distT="0" distB="0" distL="114300" distR="114300" simplePos="0" relativeHeight="251659264" behindDoc="1" locked="0" layoutInCell="1" allowOverlap="0" wp14:anchorId="447DA7D5" wp14:editId="239C5CBD">
                  <wp:simplePos x="0" y="0"/>
                  <wp:positionH relativeFrom="column">
                    <wp:posOffset>-1905</wp:posOffset>
                  </wp:positionH>
                  <wp:positionV relativeFrom="paragraph">
                    <wp:posOffset>-706120</wp:posOffset>
                  </wp:positionV>
                  <wp:extent cx="1149350" cy="812800"/>
                  <wp:effectExtent l="0" t="0" r="0" b="6350"/>
                  <wp:wrapSquare wrapText="bothSides"/>
                  <wp:docPr id="1"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megy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a:ln>
                            <a:noFill/>
                          </a:ln>
                        </pic:spPr>
                      </pic:pic>
                    </a:graphicData>
                  </a:graphic>
                </wp:anchor>
              </w:drawing>
            </w:r>
          </w:p>
        </w:tc>
        <w:tc>
          <w:tcPr>
            <w:tcW w:w="7546" w:type="dxa"/>
            <w:vAlign w:val="center"/>
          </w:tcPr>
          <w:p w14:paraId="5658AC71" w14:textId="77777777" w:rsidR="00842BCE" w:rsidRPr="006B3EAF" w:rsidRDefault="00842BCE" w:rsidP="00F00C6F">
            <w:pPr>
              <w:pStyle w:val="lfej"/>
              <w:tabs>
                <w:tab w:val="clear" w:pos="4536"/>
                <w:tab w:val="left" w:pos="0"/>
                <w:tab w:val="center" w:pos="5220"/>
              </w:tabs>
              <w:jc w:val="center"/>
              <w:rPr>
                <w:smallCaps/>
                <w:spacing w:val="20"/>
                <w:sz w:val="32"/>
                <w:szCs w:val="32"/>
              </w:rPr>
            </w:pPr>
            <w:r w:rsidRPr="006B3EAF">
              <w:rPr>
                <w:smallCaps/>
                <w:spacing w:val="20"/>
                <w:sz w:val="32"/>
                <w:szCs w:val="32"/>
              </w:rPr>
              <w:t>Hajdú-Bihar Vármegye Önkormányzatának</w:t>
            </w:r>
          </w:p>
          <w:p w14:paraId="22DC45F1" w14:textId="77777777" w:rsidR="00842BCE" w:rsidRPr="006B3EAF" w:rsidRDefault="00842BCE" w:rsidP="00F00C6F">
            <w:pPr>
              <w:pStyle w:val="lfej"/>
              <w:tabs>
                <w:tab w:val="clear" w:pos="4536"/>
                <w:tab w:val="left" w:pos="0"/>
                <w:tab w:val="center" w:pos="5220"/>
              </w:tabs>
              <w:jc w:val="center"/>
              <w:rPr>
                <w:smallCaps/>
                <w:spacing w:val="20"/>
                <w:sz w:val="32"/>
                <w:szCs w:val="32"/>
              </w:rPr>
            </w:pPr>
            <w:r w:rsidRPr="006B3EAF">
              <w:rPr>
                <w:smallCaps/>
                <w:spacing w:val="20"/>
                <w:sz w:val="32"/>
                <w:szCs w:val="32"/>
              </w:rPr>
              <w:t>Közgyűlése</w:t>
            </w:r>
          </w:p>
          <w:p w14:paraId="7773EEB0" w14:textId="77777777" w:rsidR="00842BCE" w:rsidRPr="006B3EAF" w:rsidRDefault="00842BCE" w:rsidP="00F00C6F">
            <w:pPr>
              <w:pStyle w:val="lfej"/>
              <w:tabs>
                <w:tab w:val="clear" w:pos="4536"/>
                <w:tab w:val="left" w:pos="0"/>
                <w:tab w:val="center" w:pos="5220"/>
              </w:tabs>
              <w:jc w:val="center"/>
              <w:rPr>
                <w:sz w:val="32"/>
                <w:szCs w:val="32"/>
              </w:rPr>
            </w:pPr>
          </w:p>
        </w:tc>
      </w:tr>
    </w:tbl>
    <w:p w14:paraId="406516F8" w14:textId="77777777" w:rsidR="00842BCE" w:rsidRPr="006B3EAF" w:rsidRDefault="00842BCE" w:rsidP="00842BCE">
      <w:pPr>
        <w:tabs>
          <w:tab w:val="right" w:pos="9072"/>
        </w:tabs>
        <w:jc w:val="right"/>
        <w:rPr>
          <w:b/>
          <w:sz w:val="28"/>
          <w:szCs w:val="28"/>
        </w:rPr>
      </w:pPr>
    </w:p>
    <w:p w14:paraId="012EEFE1" w14:textId="77777777" w:rsidR="00842BCE" w:rsidRPr="006B3EAF" w:rsidRDefault="00842BCE" w:rsidP="00842BCE">
      <w:pPr>
        <w:tabs>
          <w:tab w:val="right" w:pos="9072"/>
        </w:tabs>
        <w:jc w:val="right"/>
        <w:rPr>
          <w:b/>
          <w:sz w:val="28"/>
          <w:szCs w:val="28"/>
        </w:rPr>
      </w:pPr>
    </w:p>
    <w:p w14:paraId="00B53EAB" w14:textId="77777777" w:rsidR="00842BCE" w:rsidRPr="006B3EAF" w:rsidRDefault="00842BCE" w:rsidP="00842BCE">
      <w:pPr>
        <w:tabs>
          <w:tab w:val="right" w:pos="9072"/>
        </w:tabs>
        <w:jc w:val="right"/>
        <w:rPr>
          <w:b/>
          <w:sz w:val="28"/>
          <w:szCs w:val="2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2"/>
        <w:gridCol w:w="456"/>
      </w:tblGrid>
      <w:tr w:rsidR="00842BCE" w:rsidRPr="00842BCE" w14:paraId="632A7112" w14:textId="77777777" w:rsidTr="00F00C6F">
        <w:tc>
          <w:tcPr>
            <w:tcW w:w="9042" w:type="dxa"/>
          </w:tcPr>
          <w:p w14:paraId="4431D4E1" w14:textId="77777777" w:rsidR="00842BCE" w:rsidRPr="006B3EAF" w:rsidRDefault="00842BCE" w:rsidP="00F00C6F">
            <w:pPr>
              <w:tabs>
                <w:tab w:val="right" w:pos="9072"/>
              </w:tabs>
              <w:jc w:val="center"/>
              <w:rPr>
                <w:b/>
              </w:rPr>
            </w:pPr>
            <w:r w:rsidRPr="006B3EAF">
              <w:rPr>
                <w:b/>
                <w:spacing w:val="50"/>
                <w:sz w:val="32"/>
                <w:szCs w:val="32"/>
              </w:rPr>
              <w:t>KÖZGYŰLÉSI ELŐTERJESZTÉS</w:t>
            </w:r>
          </w:p>
        </w:tc>
        <w:tc>
          <w:tcPr>
            <w:tcW w:w="456" w:type="dxa"/>
          </w:tcPr>
          <w:p w14:paraId="46C087E7" w14:textId="7A8C91EA" w:rsidR="00842BCE" w:rsidRPr="00842BCE" w:rsidRDefault="00B517B2" w:rsidP="00F00C6F">
            <w:pPr>
              <w:tabs>
                <w:tab w:val="right" w:pos="9072"/>
              </w:tabs>
              <w:jc w:val="right"/>
              <w:rPr>
                <w:b/>
                <w:sz w:val="32"/>
                <w:szCs w:val="32"/>
                <w:highlight w:val="yellow"/>
              </w:rPr>
            </w:pPr>
            <w:r>
              <w:rPr>
                <w:b/>
                <w:sz w:val="32"/>
                <w:szCs w:val="32"/>
              </w:rPr>
              <w:t>1</w:t>
            </w:r>
            <w:r w:rsidR="00842BCE" w:rsidRPr="00DC2208">
              <w:rPr>
                <w:b/>
                <w:sz w:val="32"/>
                <w:szCs w:val="32"/>
              </w:rPr>
              <w:t>.</w:t>
            </w:r>
          </w:p>
        </w:tc>
      </w:tr>
    </w:tbl>
    <w:p w14:paraId="6E40BCAB" w14:textId="77777777" w:rsidR="00842BCE" w:rsidRPr="006B3EAF" w:rsidRDefault="00842BCE" w:rsidP="00842BCE">
      <w:pPr>
        <w:tabs>
          <w:tab w:val="right" w:pos="9072"/>
        </w:tabs>
        <w:jc w:val="center"/>
        <w:rPr>
          <w:b/>
          <w:spacing w:val="50"/>
          <w:sz w:val="32"/>
          <w:szCs w:val="32"/>
        </w:rPr>
      </w:pPr>
    </w:p>
    <w:p w14:paraId="4492D2FF" w14:textId="77777777" w:rsidR="00842BCE" w:rsidRPr="006B3EAF" w:rsidRDefault="00842BCE" w:rsidP="00842BCE">
      <w:pPr>
        <w:tabs>
          <w:tab w:val="right" w:pos="9072"/>
        </w:tabs>
        <w:jc w:val="center"/>
        <w:rPr>
          <w:b/>
          <w:spacing w:val="50"/>
          <w:sz w:val="32"/>
          <w:szCs w:val="32"/>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5"/>
      </w:tblGrid>
      <w:tr w:rsidR="00842BCE" w:rsidRPr="006B3EAF" w14:paraId="359A3694" w14:textId="77777777" w:rsidTr="00F00C6F">
        <w:trPr>
          <w:trHeight w:val="851"/>
          <w:jc w:val="center"/>
        </w:trPr>
        <w:tc>
          <w:tcPr>
            <w:tcW w:w="2835" w:type="dxa"/>
            <w:vAlign w:val="center"/>
          </w:tcPr>
          <w:p w14:paraId="4FB5699C" w14:textId="77777777" w:rsidR="00842BCE" w:rsidRPr="006B3EAF" w:rsidRDefault="00842BCE" w:rsidP="00F00C6F">
            <w:pPr>
              <w:tabs>
                <w:tab w:val="right" w:pos="9072"/>
              </w:tabs>
              <w:jc w:val="both"/>
              <w:rPr>
                <w:b/>
                <w:spacing w:val="50"/>
                <w:sz w:val="26"/>
                <w:szCs w:val="26"/>
              </w:rPr>
            </w:pPr>
            <w:r w:rsidRPr="006B3EAF">
              <w:rPr>
                <w:b/>
                <w:sz w:val="26"/>
                <w:szCs w:val="26"/>
              </w:rPr>
              <w:t>Előterjesztő:</w:t>
            </w:r>
          </w:p>
        </w:tc>
        <w:tc>
          <w:tcPr>
            <w:tcW w:w="6235" w:type="dxa"/>
            <w:vAlign w:val="center"/>
          </w:tcPr>
          <w:p w14:paraId="7DA171DD" w14:textId="77777777" w:rsidR="00842BCE" w:rsidRPr="006B3EAF" w:rsidRDefault="00842BCE" w:rsidP="00F00C6F">
            <w:pPr>
              <w:tabs>
                <w:tab w:val="right" w:pos="9072"/>
              </w:tabs>
              <w:jc w:val="both"/>
              <w:rPr>
                <w:b/>
                <w:spacing w:val="50"/>
                <w:sz w:val="26"/>
                <w:szCs w:val="26"/>
              </w:rPr>
            </w:pPr>
            <w:r w:rsidRPr="006B3EAF">
              <w:rPr>
                <w:sz w:val="26"/>
                <w:szCs w:val="26"/>
              </w:rPr>
              <w:t>Pajna Zoltán, a Közgyűlés elnöke</w:t>
            </w:r>
          </w:p>
        </w:tc>
      </w:tr>
      <w:tr w:rsidR="00842BCE" w:rsidRPr="006B3EAF" w14:paraId="5E958517" w14:textId="77777777" w:rsidTr="00F00C6F">
        <w:trPr>
          <w:trHeight w:val="851"/>
          <w:jc w:val="center"/>
        </w:trPr>
        <w:tc>
          <w:tcPr>
            <w:tcW w:w="2835" w:type="dxa"/>
            <w:vAlign w:val="center"/>
          </w:tcPr>
          <w:p w14:paraId="782C9903" w14:textId="77777777" w:rsidR="00842BCE" w:rsidRPr="006B3EAF" w:rsidRDefault="00842BCE" w:rsidP="00F00C6F">
            <w:pPr>
              <w:tabs>
                <w:tab w:val="right" w:pos="9072"/>
              </w:tabs>
              <w:jc w:val="both"/>
              <w:rPr>
                <w:b/>
                <w:sz w:val="26"/>
                <w:szCs w:val="26"/>
              </w:rPr>
            </w:pPr>
            <w:r w:rsidRPr="006B3EAF">
              <w:rPr>
                <w:b/>
                <w:sz w:val="26"/>
                <w:szCs w:val="26"/>
              </w:rPr>
              <w:t>Tárgy:</w:t>
            </w:r>
          </w:p>
        </w:tc>
        <w:tc>
          <w:tcPr>
            <w:tcW w:w="6235" w:type="dxa"/>
            <w:vAlign w:val="center"/>
          </w:tcPr>
          <w:p w14:paraId="61F712B5" w14:textId="77777777" w:rsidR="00842BCE" w:rsidRPr="006B3EAF" w:rsidRDefault="00842BCE" w:rsidP="00F00C6F">
            <w:pPr>
              <w:contextualSpacing/>
              <w:jc w:val="both"/>
              <w:rPr>
                <w:sz w:val="26"/>
                <w:szCs w:val="26"/>
              </w:rPr>
            </w:pPr>
            <w:bookmarkStart w:id="0" w:name="_Hlk130548362"/>
            <w:r w:rsidRPr="006B3EAF">
              <w:rPr>
                <w:rFonts w:eastAsiaTheme="minorHAnsi"/>
                <w:sz w:val="26"/>
                <w:szCs w:val="26"/>
                <w:lang w:eastAsia="en-US"/>
              </w:rPr>
              <w:t>Hajdú-Bihar Vármegye Integrált Területi Programja 2021-2027 című dokumentum módosítása</w:t>
            </w:r>
            <w:bookmarkEnd w:id="0"/>
          </w:p>
        </w:tc>
      </w:tr>
      <w:tr w:rsidR="00842BCE" w:rsidRPr="006B3EAF" w14:paraId="5625D1A0" w14:textId="77777777" w:rsidTr="00F00C6F">
        <w:trPr>
          <w:trHeight w:val="851"/>
          <w:jc w:val="center"/>
        </w:trPr>
        <w:tc>
          <w:tcPr>
            <w:tcW w:w="2835" w:type="dxa"/>
            <w:vAlign w:val="center"/>
          </w:tcPr>
          <w:p w14:paraId="291FAD4E" w14:textId="77777777" w:rsidR="00842BCE" w:rsidRPr="006B3EAF" w:rsidRDefault="00842BCE" w:rsidP="00F00C6F">
            <w:pPr>
              <w:tabs>
                <w:tab w:val="right" w:pos="9072"/>
              </w:tabs>
              <w:jc w:val="both"/>
              <w:rPr>
                <w:b/>
                <w:sz w:val="26"/>
                <w:szCs w:val="26"/>
              </w:rPr>
            </w:pPr>
            <w:r w:rsidRPr="006B3EAF">
              <w:rPr>
                <w:b/>
                <w:sz w:val="26"/>
                <w:szCs w:val="26"/>
              </w:rPr>
              <w:t>Készítette:</w:t>
            </w:r>
          </w:p>
        </w:tc>
        <w:tc>
          <w:tcPr>
            <w:tcW w:w="6235" w:type="dxa"/>
            <w:vAlign w:val="center"/>
          </w:tcPr>
          <w:p w14:paraId="3F485D08" w14:textId="77777777" w:rsidR="00842BCE" w:rsidRPr="006B3EAF" w:rsidRDefault="00842BCE" w:rsidP="00F00C6F">
            <w:pPr>
              <w:contextualSpacing/>
              <w:jc w:val="both"/>
              <w:rPr>
                <w:rFonts w:eastAsiaTheme="minorHAnsi"/>
                <w:sz w:val="26"/>
                <w:szCs w:val="26"/>
                <w:lang w:eastAsia="en-US"/>
              </w:rPr>
            </w:pPr>
            <w:r w:rsidRPr="006B3EAF">
              <w:rPr>
                <w:sz w:val="26"/>
                <w:szCs w:val="26"/>
              </w:rPr>
              <w:t>Czapp Zsuzsa</w:t>
            </w:r>
          </w:p>
        </w:tc>
      </w:tr>
      <w:tr w:rsidR="00842BCE" w:rsidRPr="006B3EAF" w14:paraId="55C44710" w14:textId="77777777" w:rsidTr="00F00C6F">
        <w:trPr>
          <w:trHeight w:val="851"/>
          <w:jc w:val="center"/>
        </w:trPr>
        <w:tc>
          <w:tcPr>
            <w:tcW w:w="2835" w:type="dxa"/>
            <w:vAlign w:val="center"/>
          </w:tcPr>
          <w:p w14:paraId="03E7B92D" w14:textId="77777777" w:rsidR="00842BCE" w:rsidRPr="006B3EAF" w:rsidRDefault="00842BCE" w:rsidP="00F00C6F">
            <w:pPr>
              <w:tabs>
                <w:tab w:val="right" w:pos="9072"/>
              </w:tabs>
              <w:jc w:val="both"/>
              <w:rPr>
                <w:b/>
                <w:sz w:val="26"/>
                <w:szCs w:val="26"/>
              </w:rPr>
            </w:pPr>
            <w:r w:rsidRPr="006B3EAF">
              <w:rPr>
                <w:b/>
                <w:sz w:val="26"/>
                <w:szCs w:val="26"/>
              </w:rPr>
              <w:t>Mellékletek:</w:t>
            </w:r>
          </w:p>
        </w:tc>
        <w:tc>
          <w:tcPr>
            <w:tcW w:w="6235" w:type="dxa"/>
            <w:vAlign w:val="center"/>
          </w:tcPr>
          <w:p w14:paraId="6BB7A2DA" w14:textId="6599EED0" w:rsidR="00842BCE" w:rsidRDefault="00E1697F" w:rsidP="00F00C6F">
            <w:pPr>
              <w:numPr>
                <w:ilvl w:val="0"/>
                <w:numId w:val="13"/>
              </w:numPr>
              <w:jc w:val="both"/>
              <w:rPr>
                <w:sz w:val="26"/>
                <w:szCs w:val="26"/>
              </w:rPr>
            </w:pPr>
            <w:r>
              <w:rPr>
                <w:sz w:val="26"/>
                <w:szCs w:val="26"/>
              </w:rPr>
              <w:t>Közigazgatási és Területfejlesztési Minisztérium</w:t>
            </w:r>
            <w:r w:rsidR="00842BCE" w:rsidRPr="006B3EAF">
              <w:rPr>
                <w:sz w:val="26"/>
                <w:szCs w:val="26"/>
              </w:rPr>
              <w:t xml:space="preserve"> Területfejlesztési Operatív Programok Irányító Hatóság Stratégiai Tervezési és Értékelési Főosztályának visszajelzése a dokumentumra vonatkozóan </w:t>
            </w:r>
          </w:p>
          <w:p w14:paraId="7EEF652D" w14:textId="77777777" w:rsidR="00842BCE" w:rsidRPr="006B3EAF" w:rsidRDefault="00842BCE" w:rsidP="00F00C6F">
            <w:pPr>
              <w:ind w:left="360"/>
              <w:jc w:val="both"/>
              <w:rPr>
                <w:sz w:val="26"/>
                <w:szCs w:val="26"/>
              </w:rPr>
            </w:pPr>
            <w:r w:rsidRPr="006B3EAF">
              <w:rPr>
                <w:sz w:val="26"/>
                <w:szCs w:val="26"/>
              </w:rPr>
              <w:t>(Előterjesztés melléklete)</w:t>
            </w:r>
          </w:p>
          <w:p w14:paraId="41096369" w14:textId="77777777" w:rsidR="00842BCE" w:rsidRPr="006B3EAF" w:rsidRDefault="00842BCE" w:rsidP="00F00C6F">
            <w:pPr>
              <w:jc w:val="both"/>
              <w:rPr>
                <w:sz w:val="26"/>
                <w:szCs w:val="26"/>
              </w:rPr>
            </w:pPr>
          </w:p>
          <w:p w14:paraId="20379AEC" w14:textId="77777777" w:rsidR="00842BCE" w:rsidRPr="006B3EAF" w:rsidRDefault="00842BCE" w:rsidP="00F00C6F">
            <w:pPr>
              <w:numPr>
                <w:ilvl w:val="0"/>
                <w:numId w:val="13"/>
              </w:numPr>
              <w:jc w:val="both"/>
              <w:rPr>
                <w:sz w:val="26"/>
                <w:szCs w:val="26"/>
              </w:rPr>
            </w:pPr>
            <w:r w:rsidRPr="006B3EAF">
              <w:rPr>
                <w:sz w:val="26"/>
                <w:szCs w:val="26"/>
              </w:rPr>
              <w:t>Integrált Területi Program szöveges dokumentuma (Határozati javaslat 1. melléklete)</w:t>
            </w:r>
          </w:p>
          <w:p w14:paraId="103F192B" w14:textId="77777777" w:rsidR="00842BCE" w:rsidRPr="006B3EAF" w:rsidRDefault="00842BCE" w:rsidP="00F00C6F">
            <w:pPr>
              <w:tabs>
                <w:tab w:val="right" w:pos="9072"/>
              </w:tabs>
              <w:jc w:val="both"/>
              <w:rPr>
                <w:sz w:val="26"/>
                <w:szCs w:val="26"/>
              </w:rPr>
            </w:pPr>
          </w:p>
          <w:p w14:paraId="5FB53A65" w14:textId="77777777" w:rsidR="00842BCE" w:rsidRDefault="00842BCE" w:rsidP="00F00C6F">
            <w:pPr>
              <w:numPr>
                <w:ilvl w:val="0"/>
                <w:numId w:val="13"/>
              </w:numPr>
              <w:jc w:val="both"/>
              <w:rPr>
                <w:sz w:val="26"/>
                <w:szCs w:val="26"/>
              </w:rPr>
            </w:pPr>
            <w:r w:rsidRPr="006B3EAF">
              <w:rPr>
                <w:sz w:val="26"/>
                <w:szCs w:val="26"/>
              </w:rPr>
              <w:t xml:space="preserve">Integrált Területi Program táblázatai </w:t>
            </w:r>
          </w:p>
          <w:p w14:paraId="10A3710E" w14:textId="77777777" w:rsidR="004E3E44" w:rsidRDefault="004E3E44" w:rsidP="004E3E44">
            <w:pPr>
              <w:ind w:left="360"/>
              <w:jc w:val="both"/>
              <w:rPr>
                <w:sz w:val="26"/>
                <w:szCs w:val="26"/>
              </w:rPr>
            </w:pPr>
            <w:r w:rsidRPr="006B3EAF">
              <w:rPr>
                <w:sz w:val="26"/>
                <w:szCs w:val="26"/>
              </w:rPr>
              <w:t>(Határozati javaslat 2. melléklete)</w:t>
            </w:r>
          </w:p>
          <w:p w14:paraId="665A630B" w14:textId="77777777" w:rsidR="004E3E44" w:rsidRDefault="004E3E44" w:rsidP="004E3E44">
            <w:pPr>
              <w:ind w:left="360"/>
              <w:jc w:val="both"/>
              <w:rPr>
                <w:sz w:val="26"/>
                <w:szCs w:val="26"/>
              </w:rPr>
            </w:pPr>
          </w:p>
          <w:p w14:paraId="1E74B035" w14:textId="4E399E0A" w:rsidR="004E3E44" w:rsidRPr="006B3EAF" w:rsidRDefault="004E3E44" w:rsidP="00F00C6F">
            <w:pPr>
              <w:numPr>
                <w:ilvl w:val="0"/>
                <w:numId w:val="13"/>
              </w:numPr>
              <w:jc w:val="both"/>
              <w:rPr>
                <w:sz w:val="26"/>
                <w:szCs w:val="26"/>
              </w:rPr>
            </w:pPr>
            <w:r>
              <w:rPr>
                <w:sz w:val="26"/>
                <w:szCs w:val="26"/>
              </w:rPr>
              <w:t>TKR szempontrendszer</w:t>
            </w:r>
          </w:p>
          <w:p w14:paraId="044307CA" w14:textId="4F1B1C9C" w:rsidR="00842BCE" w:rsidRDefault="00842BCE" w:rsidP="00F00C6F">
            <w:pPr>
              <w:ind w:left="360"/>
              <w:jc w:val="both"/>
              <w:rPr>
                <w:sz w:val="26"/>
                <w:szCs w:val="26"/>
              </w:rPr>
            </w:pPr>
            <w:r w:rsidRPr="006B3EAF">
              <w:rPr>
                <w:sz w:val="26"/>
                <w:szCs w:val="26"/>
              </w:rPr>
              <w:t xml:space="preserve">(Határozati javaslat </w:t>
            </w:r>
            <w:r w:rsidR="004E3E44">
              <w:rPr>
                <w:sz w:val="26"/>
                <w:szCs w:val="26"/>
              </w:rPr>
              <w:t>3</w:t>
            </w:r>
            <w:r w:rsidRPr="006B3EAF">
              <w:rPr>
                <w:sz w:val="26"/>
                <w:szCs w:val="26"/>
              </w:rPr>
              <w:t>. melléklete)</w:t>
            </w:r>
          </w:p>
          <w:p w14:paraId="468E223D" w14:textId="2AB9646D" w:rsidR="004E3E44" w:rsidRPr="006B3EAF" w:rsidRDefault="004E3E44" w:rsidP="004E3E44">
            <w:pPr>
              <w:jc w:val="both"/>
              <w:rPr>
                <w:sz w:val="26"/>
                <w:szCs w:val="26"/>
              </w:rPr>
            </w:pPr>
          </w:p>
        </w:tc>
      </w:tr>
    </w:tbl>
    <w:p w14:paraId="4B0A0574" w14:textId="77777777" w:rsidR="00842BCE" w:rsidRPr="006B3EAF" w:rsidRDefault="00842BCE" w:rsidP="00842BCE">
      <w:pPr>
        <w:tabs>
          <w:tab w:val="right" w:pos="9072"/>
        </w:tabs>
        <w:jc w:val="center"/>
        <w:rPr>
          <w:b/>
          <w:spacing w:val="50"/>
          <w:sz w:val="32"/>
          <w:szCs w:val="32"/>
          <w:highlight w:val="yellow"/>
        </w:rPr>
      </w:pPr>
    </w:p>
    <w:p w14:paraId="5A801BE4" w14:textId="77777777" w:rsidR="00842BCE" w:rsidRPr="006B3EAF" w:rsidRDefault="00842BCE" w:rsidP="00842BCE">
      <w:pPr>
        <w:tabs>
          <w:tab w:val="right" w:pos="9072"/>
        </w:tabs>
        <w:rPr>
          <w:highlight w:val="yellow"/>
        </w:rPr>
      </w:pPr>
    </w:p>
    <w:p w14:paraId="7FBAD11E" w14:textId="77777777" w:rsidR="00842BCE" w:rsidRPr="006B3EAF" w:rsidRDefault="00842BCE" w:rsidP="00842BCE">
      <w:pPr>
        <w:tabs>
          <w:tab w:val="right" w:pos="9072"/>
        </w:tabs>
        <w:rPr>
          <w:b/>
          <w:bCs/>
          <w:highlight w:val="yellow"/>
        </w:rPr>
      </w:pPr>
    </w:p>
    <w:p w14:paraId="3CF55D31" w14:textId="77777777" w:rsidR="00842BCE" w:rsidRPr="006B3EAF" w:rsidRDefault="00842BCE" w:rsidP="00842BCE">
      <w:pPr>
        <w:tabs>
          <w:tab w:val="right" w:pos="9072"/>
        </w:tabs>
        <w:rPr>
          <w:b/>
          <w:bCs/>
          <w:highlight w:val="yellow"/>
        </w:rPr>
      </w:pPr>
    </w:p>
    <w:p w14:paraId="2C04ECDB" w14:textId="77777777" w:rsidR="00842BCE" w:rsidRPr="006B3EAF" w:rsidRDefault="00842BCE" w:rsidP="00842BCE">
      <w:pPr>
        <w:tabs>
          <w:tab w:val="right" w:pos="9072"/>
        </w:tabs>
        <w:rPr>
          <w:b/>
          <w:bCs/>
          <w:highlight w:val="yellow"/>
        </w:rPr>
      </w:pPr>
    </w:p>
    <w:p w14:paraId="53FF4F0C" w14:textId="77777777" w:rsidR="00842BCE" w:rsidRPr="006B3EAF" w:rsidRDefault="00842BCE" w:rsidP="00842BCE">
      <w:pPr>
        <w:tabs>
          <w:tab w:val="right" w:pos="9072"/>
        </w:tabs>
        <w:rPr>
          <w:b/>
          <w:bCs/>
          <w:highlight w:val="yellow"/>
        </w:rPr>
      </w:pPr>
    </w:p>
    <w:p w14:paraId="04884FC3" w14:textId="77777777" w:rsidR="00842BCE" w:rsidRPr="006B3EAF" w:rsidRDefault="00842BCE" w:rsidP="00842BCE">
      <w:pPr>
        <w:tabs>
          <w:tab w:val="right" w:pos="9072"/>
        </w:tabs>
        <w:rPr>
          <w:b/>
          <w:bCs/>
          <w:highlight w:val="yellow"/>
        </w:rPr>
      </w:pPr>
    </w:p>
    <w:p w14:paraId="7C689B7E" w14:textId="77777777" w:rsidR="00842BCE" w:rsidRPr="006B3EAF" w:rsidRDefault="00842BCE" w:rsidP="00842BCE">
      <w:pPr>
        <w:tabs>
          <w:tab w:val="right" w:pos="9072"/>
        </w:tabs>
        <w:rPr>
          <w:b/>
          <w:bCs/>
          <w:highlight w:val="yellow"/>
        </w:rPr>
      </w:pPr>
    </w:p>
    <w:p w14:paraId="54221EB1" w14:textId="77777777" w:rsidR="00842BCE" w:rsidRPr="006B3EAF" w:rsidRDefault="00842BCE" w:rsidP="00842BCE">
      <w:pPr>
        <w:spacing w:after="160" w:line="259" w:lineRule="auto"/>
        <w:rPr>
          <w:b/>
          <w:bCs/>
          <w:highlight w:val="yellow"/>
        </w:rPr>
      </w:pPr>
      <w:r w:rsidRPr="006B3EAF">
        <w:rPr>
          <w:b/>
          <w:bCs/>
          <w:highlight w:val="yellow"/>
        </w:rPr>
        <w:br w:type="page"/>
      </w:r>
    </w:p>
    <w:p w14:paraId="3C005820" w14:textId="77777777" w:rsidR="00842BCE" w:rsidRPr="006B3EAF" w:rsidRDefault="00842BCE" w:rsidP="00842BCE">
      <w:pPr>
        <w:tabs>
          <w:tab w:val="right" w:pos="9072"/>
        </w:tabs>
        <w:rPr>
          <w:b/>
          <w:bCs/>
        </w:rPr>
      </w:pPr>
      <w:r w:rsidRPr="006B3EAF">
        <w:rPr>
          <w:b/>
          <w:bCs/>
        </w:rPr>
        <w:lastRenderedPageBreak/>
        <w:t>Tisztelt Közgyűlés!</w:t>
      </w:r>
    </w:p>
    <w:p w14:paraId="744185B5" w14:textId="77777777" w:rsidR="00842BCE" w:rsidRPr="006B3EAF" w:rsidRDefault="00842BCE" w:rsidP="00842BCE">
      <w:pPr>
        <w:tabs>
          <w:tab w:val="right" w:pos="9072"/>
        </w:tabs>
        <w:jc w:val="both"/>
        <w:rPr>
          <w:b/>
          <w:sz w:val="20"/>
          <w:szCs w:val="20"/>
          <w:highlight w:val="yellow"/>
        </w:rPr>
      </w:pPr>
    </w:p>
    <w:p w14:paraId="10B378E7" w14:textId="3FE0060A" w:rsidR="00842BCE" w:rsidRPr="00787B82" w:rsidRDefault="00842BCE" w:rsidP="00842BCE">
      <w:pPr>
        <w:jc w:val="both"/>
      </w:pPr>
      <w:r w:rsidRPr="00787B82">
        <w:t xml:space="preserve">Hajdú-Bihar </w:t>
      </w:r>
      <w:r w:rsidR="004E3E44">
        <w:t>Várm</w:t>
      </w:r>
      <w:r w:rsidRPr="00787B82">
        <w:t>egye Önkormányzat</w:t>
      </w:r>
      <w:r w:rsidR="004E3E44">
        <w:t>a</w:t>
      </w:r>
      <w:r w:rsidRPr="00787B82">
        <w:t xml:space="preserve"> K</w:t>
      </w:r>
      <w:r w:rsidRPr="00787B82">
        <w:rPr>
          <w:bCs/>
        </w:rPr>
        <w:t>özgyűlése a 2/2021. (VII. 9.) határozatával fogadta el a „Hajdú-Bihar megye Integrált Területi Programja 2021-2027” című dokumentumot (továbbiakban: megyei ITP)</w:t>
      </w:r>
      <w:r w:rsidR="004E3E44">
        <w:rPr>
          <w:bCs/>
        </w:rPr>
        <w:t>, melyet, mint</w:t>
      </w:r>
      <w:r w:rsidRPr="00787B82">
        <w:rPr>
          <w:bCs/>
        </w:rPr>
        <w:t xml:space="preserve"> Előzetes Integrált Területi Programot az 1658/2021. (IX. 24.) Korm. határozatával</w:t>
      </w:r>
      <w:r w:rsidRPr="00787B82">
        <w:t xml:space="preserve"> </w:t>
      </w:r>
      <w:r w:rsidRPr="00787B82">
        <w:rPr>
          <w:bCs/>
        </w:rPr>
        <w:t>a Kormány változatlan tartalommal hagy</w:t>
      </w:r>
      <w:r w:rsidR="004E3E44">
        <w:rPr>
          <w:bCs/>
        </w:rPr>
        <w:t>o</w:t>
      </w:r>
      <w:r w:rsidRPr="00787B82">
        <w:rPr>
          <w:bCs/>
        </w:rPr>
        <w:t>t</w:t>
      </w:r>
      <w:r w:rsidR="004E3E44">
        <w:rPr>
          <w:bCs/>
        </w:rPr>
        <w:t>t</w:t>
      </w:r>
      <w:r w:rsidRPr="00787B82">
        <w:rPr>
          <w:bCs/>
        </w:rPr>
        <w:t xml:space="preserve"> jóvá. </w:t>
      </w:r>
      <w:r w:rsidRPr="00787B82">
        <w:t xml:space="preserve">A 2021-2027 programozási időszakban az egyes európai uniós alapokból származó támogatások felhasználásának rendjéről szóló 256/2021. (V. 18.) Korm. rendelet 68. § (5) bekezdése alapján a vármegyei önkormányzat, mint területi szereplő évente kétszer kezdeményezheti az ITP módosítását, melyre eddig </w:t>
      </w:r>
      <w:r w:rsidR="00787B82" w:rsidRPr="00787B82">
        <w:t>két</w:t>
      </w:r>
      <w:r w:rsidRPr="00787B82">
        <w:t xml:space="preserve"> alkalommal került sor, a</w:t>
      </w:r>
      <w:r w:rsidRPr="00787B82">
        <w:rPr>
          <w:bCs/>
        </w:rPr>
        <w:t xml:space="preserve"> közgyűlés 63/2022. (V. 27.)</w:t>
      </w:r>
      <w:r w:rsidR="00787B82" w:rsidRPr="00787B82">
        <w:rPr>
          <w:bCs/>
        </w:rPr>
        <w:t xml:space="preserve"> és 13/2023. (III.31.)</w:t>
      </w:r>
      <w:r w:rsidRPr="00787B82">
        <w:rPr>
          <w:bCs/>
        </w:rPr>
        <w:t xml:space="preserve"> határozatának elfogadásával. </w:t>
      </w:r>
    </w:p>
    <w:p w14:paraId="5031EB0B" w14:textId="77777777" w:rsidR="00842BCE" w:rsidRPr="00842BCE" w:rsidRDefault="00842BCE" w:rsidP="00842BCE">
      <w:pPr>
        <w:tabs>
          <w:tab w:val="right" w:pos="9072"/>
        </w:tabs>
        <w:jc w:val="both"/>
        <w:rPr>
          <w:sz w:val="20"/>
          <w:szCs w:val="20"/>
          <w:highlight w:val="yellow"/>
        </w:rPr>
      </w:pPr>
    </w:p>
    <w:p w14:paraId="2612D685" w14:textId="77777777" w:rsidR="00842BCE" w:rsidRPr="003C5F1A" w:rsidRDefault="00842BCE" w:rsidP="00842BCE">
      <w:pPr>
        <w:tabs>
          <w:tab w:val="right" w:pos="9072"/>
        </w:tabs>
        <w:jc w:val="both"/>
      </w:pPr>
      <w:r w:rsidRPr="003C5F1A">
        <w:t>Az ITP jelen módosítását az alábbiak indokolják:</w:t>
      </w:r>
    </w:p>
    <w:p w14:paraId="3B81680A" w14:textId="77777777" w:rsidR="00B66481" w:rsidRPr="00842BCE" w:rsidRDefault="00B66481" w:rsidP="00842BCE">
      <w:pPr>
        <w:tabs>
          <w:tab w:val="right" w:pos="9072"/>
        </w:tabs>
        <w:jc w:val="both"/>
        <w:rPr>
          <w:highlight w:val="yellow"/>
        </w:rPr>
      </w:pPr>
    </w:p>
    <w:p w14:paraId="47B87626" w14:textId="6EDF00F5" w:rsidR="00787B82" w:rsidRDefault="00787B82" w:rsidP="00787B82">
      <w:pPr>
        <w:jc w:val="both"/>
      </w:pPr>
      <w:r w:rsidRPr="002461A1">
        <w:t xml:space="preserve">2023. május 15. napon megjelent a Magyar Közlöny 72. lapszámában a Terület- és Településfejlesztési Operatív Program Plusz keretében megvalósuló </w:t>
      </w:r>
      <w:r w:rsidR="004E3E44">
        <w:t xml:space="preserve">integrált területi programok </w:t>
      </w:r>
      <w:r w:rsidRPr="002461A1">
        <w:t>elfogadásáról szóló 1196/2023. (V.15.) Korm. határozat és a Terület- és Településfejlesztési Operatív Program Plusz éves fejlesztési keretének megállapításáról szóló 1652/2021. (IX.21.) Korm. határozat módosításáról szóló 1195/2023. (V.15.) Korm. határozat.</w:t>
      </w:r>
    </w:p>
    <w:p w14:paraId="29F14243" w14:textId="77777777" w:rsidR="00787B82" w:rsidRPr="00787B82" w:rsidRDefault="00787B82" w:rsidP="00787B82">
      <w:pPr>
        <w:jc w:val="both"/>
      </w:pPr>
    </w:p>
    <w:p w14:paraId="0A996347" w14:textId="77777777" w:rsidR="00787B82" w:rsidRPr="00787B82" w:rsidRDefault="00787B82" w:rsidP="00787B82">
      <w:pPr>
        <w:jc w:val="both"/>
      </w:pPr>
      <w:r w:rsidRPr="002461A1">
        <w:t>2023. jún. 14. napon megrendezésre került a TOP_Plusz Monitoring Bizottság ülése, ahol megtárgyalásra és elfogadásra kerültek az alábbi felhívások TOP_Plusz kiválasztási kritériumai:</w:t>
      </w:r>
    </w:p>
    <w:p w14:paraId="39825B9B"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TOP_Plusz-1.3.2- Fenntartható városfejlesztés</w:t>
      </w:r>
    </w:p>
    <w:p w14:paraId="590127B8"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TOP_Plusz-2.1.1 Önkormányzati épületek energetikai korszerűsítése</w:t>
      </w:r>
    </w:p>
    <w:p w14:paraId="1C5D9297"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TOP_Plusz-3.1.3 Helyi humán fejlesztések</w:t>
      </w:r>
    </w:p>
    <w:p w14:paraId="4CCD6F0A"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TOP_Plusz-3.2.1 Fenntartható humán fejlesztések</w:t>
      </w:r>
    </w:p>
    <w:p w14:paraId="0029B7B7"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TOP_Plusz-3.3.3 Köznevelési infrastruktúra fejlesztése</w:t>
      </w:r>
    </w:p>
    <w:p w14:paraId="5B799C3B"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TOP_Plusz-3.4.1 Fenntartható humán infrastruktúra</w:t>
      </w:r>
    </w:p>
    <w:p w14:paraId="636B587A"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TOP_Plusz-6.1.2 4 és 5 számjegyű utak fejlesztése</w:t>
      </w:r>
    </w:p>
    <w:p w14:paraId="282E2EC4"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TOP_Plusz-6.1.4 Aktív turizmus fejlesztése</w:t>
      </w:r>
    </w:p>
    <w:p w14:paraId="0EC4E501"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TOP_Plusz-6.2.1 Fenntartható versenyképes városfejlesztés</w:t>
      </w:r>
    </w:p>
    <w:p w14:paraId="32921C00"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2023. szept.27. napon a TOP_Plusz keretén belül 5 db új felhívás került megjelenttetésre:</w:t>
      </w:r>
    </w:p>
    <w:p w14:paraId="2A48EE2A"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TOP_Plusz-1.3.2-23 – Fenntartható városfejlesztés,</w:t>
      </w:r>
    </w:p>
    <w:p w14:paraId="4AE583A5"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TOP_Plusz-3.1.3- 23 – Helyi humán fejlesztések,</w:t>
      </w:r>
    </w:p>
    <w:p w14:paraId="61F8283B"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TOP_Plusz-3.2.1-23- Fenntartható humán fejlesztések,</w:t>
      </w:r>
    </w:p>
    <w:p w14:paraId="082C50BB"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TOP_Plusz-3.3.3-23- Köznevelési infrastruktúra fejlesztése,</w:t>
      </w:r>
    </w:p>
    <w:p w14:paraId="2721BBA0" w14:textId="77777777" w:rsidR="00787B82" w:rsidRPr="00787B82" w:rsidRDefault="00787B82" w:rsidP="00787B82">
      <w:pPr>
        <w:pStyle w:val="Listaszerbekezds"/>
        <w:numPr>
          <w:ilvl w:val="0"/>
          <w:numId w:val="16"/>
        </w:numPr>
        <w:contextualSpacing/>
        <w:jc w:val="both"/>
        <w:rPr>
          <w:rFonts w:ascii="Times New Roman" w:hAnsi="Times New Roman" w:cs="Times New Roman"/>
          <w:szCs w:val="24"/>
        </w:rPr>
      </w:pPr>
      <w:r w:rsidRPr="00787B82">
        <w:rPr>
          <w:rFonts w:ascii="Times New Roman" w:hAnsi="Times New Roman" w:cs="Times New Roman"/>
          <w:sz w:val="24"/>
          <w:szCs w:val="24"/>
        </w:rPr>
        <w:t>TOP_Plusz-6.1.4-23- Aktív turizmus fejlesztése.</w:t>
      </w:r>
    </w:p>
    <w:p w14:paraId="5427AA9D" w14:textId="71655359" w:rsidR="00787B82" w:rsidRPr="00787B82" w:rsidRDefault="00787B82" w:rsidP="00787B82">
      <w:pPr>
        <w:jc w:val="both"/>
      </w:pPr>
      <w:r w:rsidRPr="002461A1">
        <w:t xml:space="preserve">2023. okt. 6. napon Hajdú-Bihar Vármegye Önkormányzata levélben kereste meg az FVS </w:t>
      </w:r>
      <w:r w:rsidR="004E6B31">
        <w:t xml:space="preserve">(Fenntartható Városfejlesztési Stratégia) forrásfelhasználási móddal érintett </w:t>
      </w:r>
      <w:r w:rsidRPr="002461A1">
        <w:t xml:space="preserve">város </w:t>
      </w:r>
      <w:r w:rsidR="004E6B31">
        <w:t xml:space="preserve">(Debrecen) </w:t>
      </w:r>
      <w:r w:rsidRPr="002461A1">
        <w:t>vezetését, hogy</w:t>
      </w:r>
      <w:r>
        <w:t xml:space="preserve"> </w:t>
      </w:r>
      <w:r w:rsidRPr="002461A1">
        <w:t xml:space="preserve">2023. szept.28. napon megrendezésre került a TOP_Plusz Monitoring Bizottság következő ülése, ahol megtárgyalásra és elfogadásra kerültek </w:t>
      </w:r>
      <w:r w:rsidR="004E3E44">
        <w:t>a további</w:t>
      </w:r>
      <w:r w:rsidRPr="002461A1">
        <w:t xml:space="preserve"> </w:t>
      </w:r>
      <w:proofErr w:type="spellStart"/>
      <w:r w:rsidRPr="002461A1">
        <w:t>TOP_Plusz</w:t>
      </w:r>
      <w:proofErr w:type="spellEnd"/>
      <w:r w:rsidRPr="002461A1">
        <w:t xml:space="preserve"> felhívások kiválasztási kritériumai</w:t>
      </w:r>
      <w:r w:rsidR="004E3E44">
        <w:t xml:space="preserve"> is</w:t>
      </w:r>
      <w:r w:rsidRPr="002461A1">
        <w:t>. A vármegye</w:t>
      </w:r>
      <w:r w:rsidR="004E3E44">
        <w:t>i</w:t>
      </w:r>
      <w:r w:rsidRPr="002461A1">
        <w:t xml:space="preserve"> önkormányzata a</w:t>
      </w:r>
      <w:r w:rsidR="004E3E44">
        <w:t xml:space="preserve"> Monitoring Bizottság ezen </w:t>
      </w:r>
      <w:r w:rsidRPr="002461A1">
        <w:t>ülés</w:t>
      </w:r>
      <w:r w:rsidR="004E3E44">
        <w:t>é</w:t>
      </w:r>
      <w:r w:rsidRPr="002461A1">
        <w:t>n elhangzottak alapján arra kérte az FVS város vezetését, hogy legyenek tekintettel a forrásarányos indikátor értékek vállalására. Továbbá a vármegye</w:t>
      </w:r>
      <w:r w:rsidR="004E6B31">
        <w:t>i</w:t>
      </w:r>
      <w:r w:rsidRPr="002461A1">
        <w:t xml:space="preserve"> önkormányzat</w:t>
      </w:r>
      <w:r w:rsidR="004E6B31">
        <w:t xml:space="preserve"> azt is</w:t>
      </w:r>
      <w:r w:rsidRPr="002461A1">
        <w:t xml:space="preserve"> kérte, hogy egyes, a vármegye szempontjából fontos</w:t>
      </w:r>
      <w:r w:rsidR="004E6B31">
        <w:t>, térségi jelentőségű</w:t>
      </w:r>
      <w:r w:rsidRPr="002461A1">
        <w:t xml:space="preserve"> kerékpárutak a</w:t>
      </w:r>
      <w:r w:rsidR="004E6B31">
        <w:t xml:space="preserve"> </w:t>
      </w:r>
      <w:proofErr w:type="spellStart"/>
      <w:r w:rsidR="004E6B31">
        <w:t>TOP_Plusz</w:t>
      </w:r>
      <w:proofErr w:type="spellEnd"/>
      <w:r w:rsidR="004E6B31">
        <w:t xml:space="preserve"> </w:t>
      </w:r>
      <w:r w:rsidR="005B5767">
        <w:t>Városfejlesztési Programtervbe (</w:t>
      </w:r>
      <w:r w:rsidRPr="002461A1">
        <w:t>TVP</w:t>
      </w:r>
      <w:r w:rsidR="005B5767">
        <w:t>) betervezésre kerüljenek</w:t>
      </w:r>
      <w:r w:rsidRPr="002461A1">
        <w:t>.</w:t>
      </w:r>
    </w:p>
    <w:p w14:paraId="10C91970" w14:textId="1A0E3CDC" w:rsidR="00787B82" w:rsidRPr="00787B82" w:rsidRDefault="00787B82" w:rsidP="00787B82">
      <w:pPr>
        <w:jc w:val="both"/>
      </w:pPr>
      <w:r w:rsidRPr="002461A1">
        <w:t xml:space="preserve">2023. okt. 5. napon Hajdú-Bihar Vámegye Önkormányzatát e-mailben arról tájékoztatta a Miniszterelnökség Területfejlesztési Operatív Programok Irányító Hatósága, hogy a 256/2021. </w:t>
      </w:r>
      <w:r w:rsidRPr="002461A1">
        <w:lastRenderedPageBreak/>
        <w:t>(V.18.) Korm. rendelet 68. § alapján</w:t>
      </w:r>
      <w:r w:rsidR="005B5767">
        <w:t>, melynek értelmében</w:t>
      </w:r>
      <w:r w:rsidRPr="002461A1">
        <w:t xml:space="preserve"> az Integrált Területi Program módosítását a területi szereplő vagy az Irányító Hatóság is kezdeményezheti</w:t>
      </w:r>
      <w:r w:rsidR="005B5767">
        <w:t>, az Irányító Hatóság 2023. végéig kezdeményezni fogja az ITP módosítását, melyet alapvetően az alábbi</w:t>
      </w:r>
      <w:r>
        <w:t xml:space="preserve"> </w:t>
      </w:r>
      <w:r w:rsidR="005B5767">
        <w:t xml:space="preserve">három indok </w:t>
      </w:r>
      <w:r w:rsidRPr="002461A1">
        <w:t>indukál:</w:t>
      </w:r>
    </w:p>
    <w:p w14:paraId="0DE18D58" w14:textId="77777777" w:rsidR="00787B82" w:rsidRPr="00787B82" w:rsidRDefault="00787B82" w:rsidP="00787B82">
      <w:pPr>
        <w:pStyle w:val="Listaszerbekezds"/>
        <w:numPr>
          <w:ilvl w:val="0"/>
          <w:numId w:val="15"/>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területi igények átvezetése,</w:t>
      </w:r>
    </w:p>
    <w:p w14:paraId="20F83087" w14:textId="77777777" w:rsidR="00787B82" w:rsidRPr="00787B82" w:rsidRDefault="00787B82" w:rsidP="00787B82">
      <w:pPr>
        <w:pStyle w:val="Listaszerbekezds"/>
        <w:numPr>
          <w:ilvl w:val="0"/>
          <w:numId w:val="15"/>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FVS városok indikátorainak bevezetése,</w:t>
      </w:r>
    </w:p>
    <w:p w14:paraId="6C6A706D" w14:textId="77777777" w:rsidR="00787B82" w:rsidRPr="00787B82" w:rsidRDefault="00787B82" w:rsidP="00787B82">
      <w:pPr>
        <w:pStyle w:val="Listaszerbekezds"/>
        <w:numPr>
          <w:ilvl w:val="0"/>
          <w:numId w:val="15"/>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a TOP_Plusz Monitoring Bizottság által elfogadott kiválasztási kritériumok bevezetése.</w:t>
      </w:r>
    </w:p>
    <w:p w14:paraId="4A67E714" w14:textId="77777777" w:rsidR="00787B82" w:rsidRPr="002461A1" w:rsidRDefault="00787B82" w:rsidP="00787B82">
      <w:pPr>
        <w:jc w:val="both"/>
        <w:rPr>
          <w:iCs/>
        </w:rPr>
      </w:pPr>
      <w:r w:rsidRPr="002461A1">
        <w:t>2023. okt.</w:t>
      </w:r>
      <w:r>
        <w:t xml:space="preserve"> </w:t>
      </w:r>
      <w:r w:rsidRPr="002461A1">
        <w:t>19. napon a Miniszterelnökség Területfejlesztési Operatív Programok Irányító Hatósága arról tájékoztatta Hajdú-Bihar Vármegye Önkormányzatát, hogy a 2022. dec.-ben elfogadott TOP Plusz külön indikátorkészletet határoz meg a vármegyék és a fenntartható városfejlesztésbe bevont település(</w:t>
      </w:r>
      <w:proofErr w:type="spellStart"/>
      <w:r w:rsidRPr="002461A1">
        <w:t>ek</w:t>
      </w:r>
      <w:proofErr w:type="spellEnd"/>
      <w:r w:rsidRPr="002461A1">
        <w:t>) (FVS) számára, forráskeretre vetítve, amely az Európai Bizottság</w:t>
      </w:r>
      <w:r>
        <w:t xml:space="preserve"> részére az Operatív Program mellékleteként beküldött indikátor számítási módszertanban is rögzítésre került.</w:t>
      </w:r>
    </w:p>
    <w:p w14:paraId="0F18D03F" w14:textId="00C368A8" w:rsidR="00787B82" w:rsidRPr="002461A1" w:rsidRDefault="00787B82" w:rsidP="00787B82">
      <w:pPr>
        <w:jc w:val="both"/>
        <w:rPr>
          <w:iCs/>
        </w:rPr>
      </w:pPr>
      <w:r w:rsidRPr="002461A1">
        <w:t xml:space="preserve">Debrecen Megyei Jogú Város </w:t>
      </w:r>
      <w:r>
        <w:t>K</w:t>
      </w:r>
      <w:r w:rsidR="005B5767">
        <w:t>özgyűlése</w:t>
      </w:r>
      <w:r>
        <w:t xml:space="preserve"> </w:t>
      </w:r>
      <w:r w:rsidRPr="002461A1">
        <w:t>2023. nov. 10. napon megtárgyalta és elfogadta a</w:t>
      </w:r>
      <w:r>
        <w:t xml:space="preserve"> </w:t>
      </w:r>
      <w:r w:rsidRPr="002461A1">
        <w:t>Fenntartható Városfejlesztési Stratégiá</w:t>
      </w:r>
      <w:r w:rsidR="005B5767">
        <w:t>já</w:t>
      </w:r>
      <w:r w:rsidRPr="002461A1">
        <w:t xml:space="preserve">t, valamint a </w:t>
      </w:r>
      <w:proofErr w:type="spellStart"/>
      <w:r w:rsidRPr="002461A1">
        <w:t>TOP_Plusz</w:t>
      </w:r>
      <w:proofErr w:type="spellEnd"/>
      <w:r w:rsidRPr="002461A1">
        <w:t xml:space="preserve"> Városfejlesztési Programtervet.</w:t>
      </w:r>
    </w:p>
    <w:p w14:paraId="45F9BC88" w14:textId="70150AF1" w:rsidR="00787B82" w:rsidRDefault="00787B82" w:rsidP="00787B82">
      <w:pPr>
        <w:jc w:val="both"/>
      </w:pPr>
      <w:r w:rsidRPr="002461A1">
        <w:t>Hajdú-Bihar Vármegye Önkormányzata 2023. dec.</w:t>
      </w:r>
      <w:r>
        <w:t xml:space="preserve"> </w:t>
      </w:r>
      <w:r w:rsidRPr="002461A1">
        <w:t xml:space="preserve">15. napon a 71/2023 (XII.15) </w:t>
      </w:r>
      <w:r w:rsidR="005B5767">
        <w:t xml:space="preserve">számú </w:t>
      </w:r>
      <w:r w:rsidRPr="002461A1">
        <w:t>közgyűlési határozatával elfogadta Debrecen Megyei Jogú Város Fenntartható Városfejlesztési Stratégiájá</w:t>
      </w:r>
      <w:r w:rsidR="005B5767">
        <w:t>ról</w:t>
      </w:r>
      <w:r w:rsidRPr="002461A1">
        <w:t xml:space="preserve">, valamint a </w:t>
      </w:r>
      <w:proofErr w:type="spellStart"/>
      <w:r w:rsidRPr="002461A1">
        <w:t>TOP_Plusz</w:t>
      </w:r>
      <w:proofErr w:type="spellEnd"/>
      <w:r w:rsidRPr="002461A1">
        <w:t xml:space="preserve"> Városfejlesztési Programtervé</w:t>
      </w:r>
      <w:r w:rsidR="005B5767">
        <w:t>ről szóló tájékoztatót</w:t>
      </w:r>
      <w:r w:rsidRPr="002461A1">
        <w:t>.</w:t>
      </w:r>
    </w:p>
    <w:p w14:paraId="702A20A8" w14:textId="77777777" w:rsidR="003C5F1A" w:rsidRPr="002461A1" w:rsidRDefault="003C5F1A" w:rsidP="00787B82">
      <w:pPr>
        <w:jc w:val="both"/>
        <w:rPr>
          <w:iCs/>
        </w:rPr>
      </w:pPr>
    </w:p>
    <w:p w14:paraId="18C2775D" w14:textId="35EFF5EF" w:rsidR="00787B82" w:rsidRPr="002461A1" w:rsidRDefault="005B5767" w:rsidP="00787B82">
      <w:pPr>
        <w:jc w:val="both"/>
        <w:rPr>
          <w:iCs/>
        </w:rPr>
      </w:pPr>
      <w:r>
        <w:t>Végül a</w:t>
      </w:r>
      <w:r w:rsidR="00787B82" w:rsidRPr="002461A1">
        <w:t xml:space="preserve"> Miniszterelnökség Területfejlesztési Operatív Programok Irányító Hatóság 2023. dec.15. napon küldött</w:t>
      </w:r>
      <w:r>
        <w:t xml:space="preserve"> </w:t>
      </w:r>
      <w:r w:rsidR="00787B82" w:rsidRPr="002461A1">
        <w:t>e-mail</w:t>
      </w:r>
      <w:r>
        <w:t>ben kezdeményezte a 256/2021. (V. 18.) Korm. rendelet 68. §-a alapján</w:t>
      </w:r>
      <w:r w:rsidR="00787B82" w:rsidRPr="002461A1">
        <w:t xml:space="preserve"> az Integrált Területi Program módosításá</w:t>
      </w:r>
      <w:r w:rsidR="004811F8">
        <w:t>t, melyhez csatolta az aktualizált útmutatót és sablont</w:t>
      </w:r>
      <w:r w:rsidR="00787B82" w:rsidRPr="002461A1">
        <w:t xml:space="preserve">. Az Irányító Hatóság </w:t>
      </w:r>
      <w:r w:rsidR="004811F8">
        <w:t xml:space="preserve">a </w:t>
      </w:r>
      <w:r w:rsidR="00787B82" w:rsidRPr="002461A1">
        <w:t xml:space="preserve">módosítást az alábbi </w:t>
      </w:r>
      <w:r w:rsidR="004811F8">
        <w:t>indoko</w:t>
      </w:r>
      <w:r w:rsidR="00787B82" w:rsidRPr="002461A1">
        <w:t xml:space="preserve">k </w:t>
      </w:r>
      <w:r w:rsidR="004811F8">
        <w:t>alapján kezdeményezte</w:t>
      </w:r>
      <w:r w:rsidR="00787B82" w:rsidRPr="002461A1">
        <w:t>:</w:t>
      </w:r>
    </w:p>
    <w:p w14:paraId="7769E8F9" w14:textId="45FE36EB" w:rsidR="00787B82" w:rsidRPr="00787B82" w:rsidRDefault="00787B82" w:rsidP="00787B82">
      <w:pPr>
        <w:pStyle w:val="Listaszerbekezds"/>
        <w:numPr>
          <w:ilvl w:val="0"/>
          <w:numId w:val="14"/>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az előző módosítás óta</w:t>
      </w:r>
      <w:r w:rsidR="004811F8">
        <w:rPr>
          <w:rFonts w:ascii="Times New Roman" w:hAnsi="Times New Roman" w:cs="Times New Roman"/>
          <w:sz w:val="24"/>
          <w:szCs w:val="24"/>
        </w:rPr>
        <w:t xml:space="preserve"> az</w:t>
      </w:r>
      <w:r w:rsidRPr="00787B82">
        <w:rPr>
          <w:rFonts w:ascii="Times New Roman" w:hAnsi="Times New Roman" w:cs="Times New Roman"/>
          <w:sz w:val="24"/>
          <w:szCs w:val="24"/>
        </w:rPr>
        <w:t xml:space="preserve"> IH által engedélyezett területi igények átvezetése,</w:t>
      </w:r>
    </w:p>
    <w:p w14:paraId="351B8F85" w14:textId="77777777" w:rsidR="00787B82" w:rsidRPr="00787B82" w:rsidRDefault="00787B82" w:rsidP="00787B82">
      <w:pPr>
        <w:pStyle w:val="Listaszerbekezds"/>
        <w:numPr>
          <w:ilvl w:val="0"/>
          <w:numId w:val="14"/>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a 2. prioritáson tervezett új kombinált felhívások bevezetése,</w:t>
      </w:r>
    </w:p>
    <w:p w14:paraId="7D5DACEA" w14:textId="77777777" w:rsidR="00787B82" w:rsidRPr="00787B82" w:rsidRDefault="00787B82" w:rsidP="00787B82">
      <w:pPr>
        <w:pStyle w:val="Listaszerbekezds"/>
        <w:numPr>
          <w:ilvl w:val="0"/>
          <w:numId w:val="14"/>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az FVS városok indikátorvállalásainak rögzítése,</w:t>
      </w:r>
    </w:p>
    <w:p w14:paraId="0DBF97C7" w14:textId="6EFCED8D" w:rsidR="00787B82" w:rsidRPr="00787B82" w:rsidRDefault="00787B82" w:rsidP="00787B82">
      <w:pPr>
        <w:pStyle w:val="Listaszerbekezds"/>
        <w:numPr>
          <w:ilvl w:val="0"/>
          <w:numId w:val="14"/>
        </w:numPr>
        <w:spacing w:after="160" w:line="259" w:lineRule="auto"/>
        <w:contextualSpacing/>
        <w:jc w:val="both"/>
        <w:rPr>
          <w:rFonts w:ascii="Times New Roman" w:hAnsi="Times New Roman" w:cs="Times New Roman"/>
          <w:sz w:val="24"/>
          <w:szCs w:val="24"/>
        </w:rPr>
      </w:pPr>
      <w:r w:rsidRPr="00787B82">
        <w:rPr>
          <w:rFonts w:ascii="Times New Roman" w:hAnsi="Times New Roman" w:cs="Times New Roman"/>
          <w:sz w:val="24"/>
          <w:szCs w:val="24"/>
        </w:rPr>
        <w:t xml:space="preserve">a TOP Plusz Monitoring Bizottság által elfogadott kiválasztási kritériumok </w:t>
      </w:r>
      <w:r w:rsidR="002B27A3">
        <w:rPr>
          <w:rFonts w:ascii="Times New Roman" w:hAnsi="Times New Roman" w:cs="Times New Roman"/>
          <w:sz w:val="24"/>
          <w:szCs w:val="24"/>
        </w:rPr>
        <w:t xml:space="preserve">(TKR) </w:t>
      </w:r>
      <w:r w:rsidRPr="00787B82">
        <w:rPr>
          <w:rFonts w:ascii="Times New Roman" w:hAnsi="Times New Roman" w:cs="Times New Roman"/>
          <w:sz w:val="24"/>
          <w:szCs w:val="24"/>
        </w:rPr>
        <w:t>beillesztése.</w:t>
      </w:r>
    </w:p>
    <w:p w14:paraId="75A83376" w14:textId="77777777" w:rsidR="004811F8" w:rsidRDefault="00787B82" w:rsidP="00787B82">
      <w:pPr>
        <w:jc w:val="both"/>
      </w:pPr>
      <w:r w:rsidRPr="002461A1">
        <w:t xml:space="preserve">Az FVS indikátor vállalások </w:t>
      </w:r>
      <w:r w:rsidR="004811F8">
        <w:t xml:space="preserve">a jelen előterjesztés keretében tárgyalt anyagban tehát </w:t>
      </w:r>
      <w:r w:rsidRPr="002461A1">
        <w:t xml:space="preserve">módosulnak az ITP korábbi verziójához képest. </w:t>
      </w:r>
    </w:p>
    <w:p w14:paraId="0A2E700F" w14:textId="0171571A" w:rsidR="00787B82" w:rsidRPr="002461A1" w:rsidRDefault="00787B82" w:rsidP="00787B82">
      <w:pPr>
        <w:jc w:val="both"/>
        <w:rPr>
          <w:iCs/>
        </w:rPr>
      </w:pPr>
      <w:r w:rsidRPr="002461A1">
        <w:t xml:space="preserve">Debrecen Megye Jogú Város </w:t>
      </w:r>
      <w:r w:rsidR="004811F8">
        <w:t xml:space="preserve">Önkormányzata </w:t>
      </w:r>
      <w:r w:rsidRPr="002461A1">
        <w:t>a</w:t>
      </w:r>
      <w:r w:rsidR="004811F8">
        <w:t>z IH által küldött útmutatónak megfelelően aktualizált</w:t>
      </w:r>
      <w:r w:rsidRPr="002461A1">
        <w:t xml:space="preserve"> TVP-vel együtt megküldte Hajdú-Bihar Vármegye Önkormányzata részére a módosított indikátor ér</w:t>
      </w:r>
      <w:r>
        <w:rPr>
          <w:iCs/>
        </w:rPr>
        <w:t>té</w:t>
      </w:r>
      <w:r w:rsidRPr="002461A1">
        <w:t>keket</w:t>
      </w:r>
      <w:r w:rsidR="004811F8">
        <w:t xml:space="preserve"> 2024 első hónapjaiban</w:t>
      </w:r>
      <w:r w:rsidRPr="002461A1">
        <w:t>.</w:t>
      </w:r>
    </w:p>
    <w:p w14:paraId="328D9CDB" w14:textId="5A1DFB99" w:rsidR="00787B82" w:rsidRPr="002461A1" w:rsidRDefault="00787B82" w:rsidP="00787B82">
      <w:pPr>
        <w:jc w:val="both"/>
        <w:rPr>
          <w:iCs/>
        </w:rPr>
      </w:pPr>
      <w:r w:rsidRPr="002461A1">
        <w:t xml:space="preserve">A TOP Plusz Monitoring Bizottság által elfogadott kiválasztási kritériumokat az Irányító Hatóság </w:t>
      </w:r>
      <w:r w:rsidRPr="00F00C6F">
        <w:t>küld</w:t>
      </w:r>
      <w:r w:rsidRPr="002461A1">
        <w:t xml:space="preserve">te meg a vármegye részére a </w:t>
      </w:r>
      <w:r w:rsidR="004811F8">
        <w:t xml:space="preserve">jelen ITP módosítás </w:t>
      </w:r>
      <w:r w:rsidRPr="002461A1">
        <w:t>minőségbiztosítás</w:t>
      </w:r>
      <w:r w:rsidR="004811F8">
        <w:t xml:space="preserve">i folyamata </w:t>
      </w:r>
      <w:r w:rsidRPr="002461A1">
        <w:t>során.</w:t>
      </w:r>
    </w:p>
    <w:p w14:paraId="7DC75A3E" w14:textId="77777777" w:rsidR="00787B82" w:rsidRPr="002461A1" w:rsidRDefault="00787B82" w:rsidP="00787B82">
      <w:pPr>
        <w:jc w:val="both"/>
        <w:rPr>
          <w:iCs/>
        </w:rPr>
      </w:pPr>
      <w:r w:rsidRPr="002461A1">
        <w:t>Az Irányító Hatóság tájékoztatása alapján a 2023. tavaszán forrásarányosan meghatározott indikátor értékek felülvizsgálatára jelen módosítás keretében nincsen lehetőség.</w:t>
      </w:r>
    </w:p>
    <w:p w14:paraId="3BBC77C5" w14:textId="546C31CE" w:rsidR="00842BCE" w:rsidRPr="00842BCE" w:rsidRDefault="00842BCE" w:rsidP="00842BCE">
      <w:pPr>
        <w:tabs>
          <w:tab w:val="right" w:pos="9072"/>
        </w:tabs>
        <w:jc w:val="both"/>
        <w:rPr>
          <w:sz w:val="18"/>
          <w:szCs w:val="18"/>
          <w:highlight w:val="yellow"/>
        </w:rPr>
      </w:pPr>
    </w:p>
    <w:p w14:paraId="6B97C7E7" w14:textId="77777777" w:rsidR="00FC1AC5" w:rsidRPr="00251DAA" w:rsidRDefault="00FC1AC5" w:rsidP="00251DAA">
      <w:pPr>
        <w:jc w:val="both"/>
      </w:pPr>
      <w:r w:rsidRPr="00251DAA">
        <w:t>2024. jan. 12. napon Debrecen Megyei Jogú Város jelezte, hogy a TVP-</w:t>
      </w:r>
      <w:proofErr w:type="spellStart"/>
      <w:r w:rsidRPr="00251DAA">
        <w:t>jében</w:t>
      </w:r>
      <w:proofErr w:type="spellEnd"/>
      <w:r w:rsidRPr="00251DAA">
        <w:t xml:space="preserve"> elfogadott egyes projektjeit kéri a 6. prioritásról az 1. prioritásra átvezetni. A projektek a következőek:</w:t>
      </w:r>
    </w:p>
    <w:p w14:paraId="38DCD856" w14:textId="77777777" w:rsidR="00FC1AC5" w:rsidRPr="00251DAA" w:rsidRDefault="00FC1AC5" w:rsidP="00FC1AC5">
      <w:pPr>
        <w:ind w:left="708"/>
      </w:pPr>
      <w:r w:rsidRPr="00251DAA">
        <w:t xml:space="preserve">6.1. </w:t>
      </w:r>
      <w:proofErr w:type="spellStart"/>
      <w:r w:rsidRPr="00251DAA">
        <w:t>Kishegyesi</w:t>
      </w:r>
      <w:proofErr w:type="spellEnd"/>
      <w:r w:rsidRPr="00251DAA">
        <w:t xml:space="preserve"> út új csomópont kialakítása a Határ úti Ipari Park új bejáratának megközelíthetősége (870 000 000 Ft),</w:t>
      </w:r>
    </w:p>
    <w:p w14:paraId="0B6438FB" w14:textId="77777777" w:rsidR="00FC1AC5" w:rsidRPr="00251DAA" w:rsidRDefault="00FC1AC5" w:rsidP="00FC1AC5">
      <w:pPr>
        <w:ind w:left="708"/>
      </w:pPr>
      <w:r w:rsidRPr="00251DAA">
        <w:t xml:space="preserve">6.4. </w:t>
      </w:r>
      <w:proofErr w:type="spellStart"/>
      <w:r w:rsidRPr="00251DAA">
        <w:t>Létai</w:t>
      </w:r>
      <w:proofErr w:type="spellEnd"/>
      <w:r w:rsidRPr="00251DAA">
        <w:t xml:space="preserve"> út felújítása (1 250 000 000 Ft),</w:t>
      </w:r>
    </w:p>
    <w:p w14:paraId="1EEAB194" w14:textId="77777777" w:rsidR="00FC1AC5" w:rsidRPr="00251DAA" w:rsidRDefault="00FC1AC5" w:rsidP="00FC1AC5">
      <w:pPr>
        <w:ind w:left="708"/>
      </w:pPr>
      <w:r w:rsidRPr="00251DAA">
        <w:t>6.5. Keleti belső közlekedési folyosó 1. szakaszának megépítése (5 450 000 000 Ft),</w:t>
      </w:r>
    </w:p>
    <w:p w14:paraId="2CAB3DAE" w14:textId="77777777" w:rsidR="00FC1AC5" w:rsidRPr="00251DAA" w:rsidRDefault="00FC1AC5" w:rsidP="00FC1AC5">
      <w:pPr>
        <w:ind w:left="708"/>
      </w:pPr>
      <w:r w:rsidRPr="00251DAA">
        <w:t xml:space="preserve">6.6. A </w:t>
      </w:r>
      <w:proofErr w:type="spellStart"/>
      <w:r w:rsidRPr="00251DAA">
        <w:t>Kishegyesi</w:t>
      </w:r>
      <w:proofErr w:type="spellEnd"/>
      <w:r w:rsidRPr="00251DAA">
        <w:t xml:space="preserve"> út felújítása 2. ütem (415 000 000 Ft),</w:t>
      </w:r>
    </w:p>
    <w:p w14:paraId="4069F78E" w14:textId="77777777" w:rsidR="00FC1AC5" w:rsidRPr="00251DAA" w:rsidRDefault="00FC1AC5" w:rsidP="00FC1AC5">
      <w:pPr>
        <w:ind w:left="708"/>
      </w:pPr>
      <w:r w:rsidRPr="00251DAA">
        <w:t xml:space="preserve">6.7. </w:t>
      </w:r>
      <w:proofErr w:type="spellStart"/>
      <w:r w:rsidRPr="00251DAA">
        <w:t>Kishegyesi</w:t>
      </w:r>
      <w:proofErr w:type="spellEnd"/>
      <w:r w:rsidRPr="00251DAA">
        <w:t xml:space="preserve"> úti csomópont – fejlesztés (625 000 000 Ft),</w:t>
      </w:r>
    </w:p>
    <w:p w14:paraId="3C4AD708" w14:textId="77777777" w:rsidR="00FC1AC5" w:rsidRPr="00251DAA" w:rsidRDefault="00FC1AC5" w:rsidP="00FC1AC5">
      <w:pPr>
        <w:ind w:left="708"/>
      </w:pPr>
      <w:r w:rsidRPr="00251DAA">
        <w:t>6.8. Nyugati Ipari Park belső úthálózat fejlesztése (870 000 000 Ft).</w:t>
      </w:r>
    </w:p>
    <w:p w14:paraId="1E281C95" w14:textId="54FDF55A" w:rsidR="00FC1AC5" w:rsidRPr="00251DAA" w:rsidRDefault="00FC1AC5" w:rsidP="00251DAA">
      <w:pPr>
        <w:jc w:val="both"/>
      </w:pPr>
      <w:r w:rsidRPr="00251DAA">
        <w:t>A fentiek alapján összesen 9 480 000 000 Ft átcsoportosítása tervezett a 6. prioritásról (6.2.1.- Fenntartható versenyképes városfejlesztés) sorról az 1. prioritásra (1.3.2. Fenntartható városfejlesztés).</w:t>
      </w:r>
    </w:p>
    <w:p w14:paraId="03DD4F55" w14:textId="255F2108" w:rsidR="00FC1AC5" w:rsidRPr="00251DAA" w:rsidRDefault="00FC1AC5" w:rsidP="00251DAA">
      <w:pPr>
        <w:jc w:val="both"/>
      </w:pPr>
      <w:r>
        <w:lastRenderedPageBreak/>
        <w:t>Az Operatív Program E</w:t>
      </w:r>
      <w:r w:rsidR="005A0B20">
        <w:t xml:space="preserve">urópai </w:t>
      </w:r>
      <w:r>
        <w:t>B</w:t>
      </w:r>
      <w:r w:rsidR="005A0B20">
        <w:t>izottság</w:t>
      </w:r>
      <w:r>
        <w:t xml:space="preserve"> általi elfogadását követően </w:t>
      </w:r>
      <w:r w:rsidR="005A0B20">
        <w:t xml:space="preserve">azonban egyelőre </w:t>
      </w:r>
      <w:r>
        <w:t xml:space="preserve">nincsen lehetőség prioritások közötti átcsoportosításra. Ugyanakkor a </w:t>
      </w:r>
      <w:r w:rsidRPr="008D01D4">
        <w:t>Területfejlesztési Operatív Programok Irányító Hatóság</w:t>
      </w:r>
      <w:r>
        <w:t xml:space="preserve">a vizsgálja annak lehetőségét, hogy </w:t>
      </w:r>
      <w:r w:rsidR="005A0B20">
        <w:t xml:space="preserve">miként </w:t>
      </w:r>
      <w:r>
        <w:t>hogyan oldható meg a források átrendezése valamennyi FVS település igényeit figyelembe vév</w:t>
      </w:r>
      <w:r w:rsidR="005A0B20">
        <w:t>e: ennek keretében</w:t>
      </w:r>
      <w:r>
        <w:t xml:space="preserve"> jelen ITP módosítás során első lépésben lehetőség nyílt 1 420 000 000 Ft átcsoportosítására Debrecen MJV igénye szerint.</w:t>
      </w:r>
    </w:p>
    <w:p w14:paraId="5C392321" w14:textId="051863F3" w:rsidR="00FC1AC5" w:rsidRPr="00251DAA" w:rsidRDefault="00FC1AC5" w:rsidP="00251DAA">
      <w:pPr>
        <w:jc w:val="both"/>
      </w:pPr>
      <w:r>
        <w:t>Az</w:t>
      </w:r>
      <w:r w:rsidR="005A0B20">
        <w:t xml:space="preserve"> Irányító Hatóság által biztosított lehetőség alapján</w:t>
      </w:r>
      <w:r>
        <w:t xml:space="preserve"> </w:t>
      </w:r>
      <w:r w:rsidRPr="00251DAA">
        <w:t xml:space="preserve">Debrecen Megyei Jogú Város </w:t>
      </w:r>
      <w:r w:rsidR="005A0B20">
        <w:t xml:space="preserve">Önkormányzata </w:t>
      </w:r>
      <w:r w:rsidRPr="00251DAA">
        <w:t>2024. febr. 27. napján kezdeményezte Hajdú-Bihar Vármegye Önkormányzatánál, hogy az ITP módosítás keretében a 6.2.1. Fenntartható versenyképes városfejlesztés felhívásról 1,420 Mrd Ft a 1.3.2. Fenntartható városfejlesztés felhívásra átcsoportosításra kerüljön.</w:t>
      </w:r>
    </w:p>
    <w:p w14:paraId="17058C1F" w14:textId="77777777" w:rsidR="00FC1AC5" w:rsidRDefault="00FC1AC5" w:rsidP="00FC1AC5">
      <w:pPr>
        <w:rPr>
          <w:i/>
          <w:iCs/>
          <w:color w:val="0070C0"/>
        </w:rPr>
      </w:pPr>
    </w:p>
    <w:p w14:paraId="66829932" w14:textId="2E3B2467" w:rsidR="00842BCE" w:rsidRDefault="00FC1AC5" w:rsidP="005C4AC3">
      <w:pPr>
        <w:jc w:val="both"/>
      </w:pPr>
      <w:r w:rsidRPr="00251DAA">
        <w:t xml:space="preserve">2024. év elején Hajdú-Bihar Vármegye Önkormányzata kezdeményezte az Irányító Hatóságnál a TOP_Plusz vármegyei keretösszeg megemelését több tématerület vonatkozásában. Az Irányító Hatóság 2024. 02.11. napon kelt levelében jelezte, hogy a kért módosításokat </w:t>
      </w:r>
      <w:proofErr w:type="gramStart"/>
      <w:r w:rsidRPr="00251DAA">
        <w:t>teljes körűen</w:t>
      </w:r>
      <w:proofErr w:type="gramEnd"/>
      <w:r w:rsidRPr="00251DAA">
        <w:t xml:space="preserve"> nem áll módjában jóváhagyni. A TOP_Plusz-1.1.3-21 (későbbiekben TOP_Plusz-6.1.3-21) „Helyi és térségi turizmusfejlesztés” felhívás „Erősödő északnyugati kapu térsége” forrásfelhasználási módon 101 813 924 forinttal, a „Helyi természeti és kulturális potenciálra, valamint agrárinnovációra alapozott fejlesztések térsége” forrásfelhasználási módon 94 570 000 forinttal haladja meg a támogatási döntéssel rendelkező projektek nagysága a hatályos ITP alapján a forrásfelhasználási módon rendelkezésre álló forráskeret nagyságát. Ez a Hajdú-Bihar Vármegye Önkormányzata által küldött levélben szereplő ÁFA problémából fakad. Az Irányító Hatóság a</w:t>
      </w:r>
      <w:r w:rsidR="005A0B20">
        <w:t>rról</w:t>
      </w:r>
      <w:r w:rsidRPr="00251DAA">
        <w:t xml:space="preserve"> tájékoztatta a területi szereplőt, hogy az érintett projektek finanszírozásához szükséges 196 383 924 Ft többletforrást biztosítja, azonban jelen dokumentumban és annak mellékleteiben az 1086/2022. (II.23.) Korm. határozatban szereplő eredeti vármegyei keretösszeg kerüljön feltüntetésre. A</w:t>
      </w:r>
      <w:r w:rsidR="002B27A3">
        <w:t xml:space="preserve"> </w:t>
      </w:r>
      <w:r w:rsidRPr="00251DAA">
        <w:t xml:space="preserve">196 383 924 Ft többletforrást az Irányító Hatóság fogja úgy nyilvántartani, hogy az </w:t>
      </w:r>
      <w:r w:rsidR="002B27A3">
        <w:t xml:space="preserve">egyelőre </w:t>
      </w:r>
      <w:r w:rsidRPr="00251DAA">
        <w:t>az ITP-ben nem jelenik meg, azonban az adott felhívás adott forrásfelhasználási módon rendelkezésre áll.</w:t>
      </w:r>
    </w:p>
    <w:p w14:paraId="5F2FE823" w14:textId="77777777" w:rsidR="005C4AC3" w:rsidRPr="005C4AC3" w:rsidRDefault="005C4AC3" w:rsidP="005C4AC3">
      <w:pPr>
        <w:jc w:val="both"/>
      </w:pPr>
    </w:p>
    <w:p w14:paraId="50CA446C" w14:textId="77777777" w:rsidR="00842BCE" w:rsidRPr="00842BCE" w:rsidRDefault="00842BCE" w:rsidP="00842BCE">
      <w:pPr>
        <w:pStyle w:val="Default"/>
        <w:ind w:left="1418"/>
        <w:jc w:val="both"/>
        <w:rPr>
          <w:color w:val="auto"/>
          <w:sz w:val="12"/>
          <w:szCs w:val="12"/>
          <w:highlight w:val="yellow"/>
        </w:rPr>
      </w:pPr>
    </w:p>
    <w:p w14:paraId="288F9F95" w14:textId="3B4ED269" w:rsidR="003C5F1A" w:rsidRDefault="003C5F1A" w:rsidP="00842BCE">
      <w:pPr>
        <w:pStyle w:val="Listaszerbekezds"/>
        <w:numPr>
          <w:ilvl w:val="0"/>
          <w:numId w:val="1"/>
        </w:numPr>
        <w:spacing w:after="120" w:line="240" w:lineRule="auto"/>
        <w:ind w:left="374" w:hanging="374"/>
        <w:jc w:val="both"/>
        <w:rPr>
          <w:rFonts w:ascii="Times New Roman" w:hAnsi="Times New Roman" w:cs="Times New Roman"/>
          <w:bCs/>
          <w:sz w:val="24"/>
          <w:szCs w:val="24"/>
        </w:rPr>
      </w:pPr>
      <w:r>
        <w:rPr>
          <w:rFonts w:ascii="Times New Roman" w:hAnsi="Times New Roman" w:cs="Times New Roman"/>
          <w:bCs/>
          <w:sz w:val="24"/>
          <w:szCs w:val="24"/>
        </w:rPr>
        <w:t xml:space="preserve">Az Európai Bizottság által is elfogadott új TKR szempontok alapján </w:t>
      </w:r>
      <w:r w:rsidR="003E665E">
        <w:rPr>
          <w:rFonts w:ascii="Times New Roman" w:hAnsi="Times New Roman" w:cs="Times New Roman"/>
          <w:bCs/>
          <w:sz w:val="24"/>
          <w:szCs w:val="24"/>
        </w:rPr>
        <w:t>egyes</w:t>
      </w:r>
      <w:r>
        <w:rPr>
          <w:rFonts w:ascii="Times New Roman" w:hAnsi="Times New Roman" w:cs="Times New Roman"/>
          <w:bCs/>
          <w:sz w:val="24"/>
          <w:szCs w:val="24"/>
        </w:rPr>
        <w:t xml:space="preserve"> TOP_Plusz felhívások</w:t>
      </w:r>
      <w:r w:rsidR="003E665E">
        <w:rPr>
          <w:rFonts w:ascii="Times New Roman" w:hAnsi="Times New Roman" w:cs="Times New Roman"/>
          <w:bCs/>
          <w:sz w:val="24"/>
          <w:szCs w:val="24"/>
        </w:rPr>
        <w:t xml:space="preserve">, - melyek </w:t>
      </w:r>
      <w:r w:rsidR="00B24116">
        <w:rPr>
          <w:rFonts w:ascii="Times New Roman" w:hAnsi="Times New Roman" w:cs="Times New Roman"/>
          <w:bCs/>
          <w:sz w:val="24"/>
          <w:szCs w:val="24"/>
        </w:rPr>
        <w:t>kiválasztási kritériumai 2023. jún.14. napon kerültek a Monitoring Bizottság által elfogadásra</w:t>
      </w:r>
      <w:r w:rsidR="003E665E">
        <w:rPr>
          <w:rFonts w:ascii="Times New Roman" w:hAnsi="Times New Roman" w:cs="Times New Roman"/>
          <w:bCs/>
          <w:sz w:val="24"/>
          <w:szCs w:val="24"/>
        </w:rPr>
        <w:t>, -</w:t>
      </w:r>
      <w:r>
        <w:rPr>
          <w:rFonts w:ascii="Times New Roman" w:hAnsi="Times New Roman" w:cs="Times New Roman"/>
          <w:bCs/>
          <w:sz w:val="24"/>
          <w:szCs w:val="24"/>
        </w:rPr>
        <w:t xml:space="preserve"> </w:t>
      </w:r>
      <w:r w:rsidR="003E665E">
        <w:rPr>
          <w:rFonts w:ascii="Times New Roman" w:hAnsi="Times New Roman" w:cs="Times New Roman"/>
          <w:bCs/>
          <w:sz w:val="24"/>
          <w:szCs w:val="24"/>
        </w:rPr>
        <w:t>Területspecifikus É</w:t>
      </w:r>
      <w:r>
        <w:rPr>
          <w:rFonts w:ascii="Times New Roman" w:hAnsi="Times New Roman" w:cs="Times New Roman"/>
          <w:bCs/>
          <w:sz w:val="24"/>
          <w:szCs w:val="24"/>
        </w:rPr>
        <w:t xml:space="preserve">rtékelési szempontjai </w:t>
      </w:r>
      <w:r w:rsidR="003E665E">
        <w:rPr>
          <w:rFonts w:ascii="Times New Roman" w:hAnsi="Times New Roman" w:cs="Times New Roman"/>
          <w:bCs/>
          <w:sz w:val="24"/>
          <w:szCs w:val="24"/>
        </w:rPr>
        <w:t>kiegészítésre kerültek egy 0. ért</w:t>
      </w:r>
      <w:r w:rsidR="00B24116">
        <w:rPr>
          <w:rFonts w:ascii="Times New Roman" w:hAnsi="Times New Roman" w:cs="Times New Roman"/>
          <w:bCs/>
          <w:sz w:val="24"/>
          <w:szCs w:val="24"/>
        </w:rPr>
        <w:t>é</w:t>
      </w:r>
      <w:r w:rsidR="003E665E">
        <w:rPr>
          <w:rFonts w:ascii="Times New Roman" w:hAnsi="Times New Roman" w:cs="Times New Roman"/>
          <w:bCs/>
          <w:sz w:val="24"/>
          <w:szCs w:val="24"/>
        </w:rPr>
        <w:t xml:space="preserve">kelési szemponttal, </w:t>
      </w:r>
      <w:r w:rsidR="003E665E" w:rsidRPr="003E665E">
        <w:rPr>
          <w:rFonts w:ascii="Times New Roman" w:hAnsi="Times New Roman" w:cs="Times New Roman"/>
          <w:bCs/>
          <w:sz w:val="24"/>
          <w:szCs w:val="24"/>
        </w:rPr>
        <w:t xml:space="preserve">mely az általános és felhívás-specifikus szövegesen értékelt releváns kiválasztási kritériumok alapján elért pontszám arányos összege. Ezen </w:t>
      </w:r>
      <w:r w:rsidR="002B27A3">
        <w:rPr>
          <w:rFonts w:ascii="Times New Roman" w:hAnsi="Times New Roman" w:cs="Times New Roman"/>
          <w:bCs/>
          <w:sz w:val="24"/>
          <w:szCs w:val="24"/>
        </w:rPr>
        <w:t>ú</w:t>
      </w:r>
      <w:r w:rsidR="003E665E" w:rsidRPr="003E665E">
        <w:rPr>
          <w:rFonts w:ascii="Times New Roman" w:hAnsi="Times New Roman" w:cs="Times New Roman"/>
          <w:bCs/>
          <w:sz w:val="24"/>
          <w:szCs w:val="24"/>
        </w:rPr>
        <w:t>j szempontok beemelésével elkezdődik az eddig benyújtott TOP_Plusz támogatási kérelmek újra ért</w:t>
      </w:r>
      <w:r w:rsidR="003E665E">
        <w:rPr>
          <w:rFonts w:ascii="Times New Roman" w:hAnsi="Times New Roman" w:cs="Times New Roman"/>
          <w:bCs/>
          <w:sz w:val="24"/>
          <w:szCs w:val="24"/>
        </w:rPr>
        <w:t>é</w:t>
      </w:r>
      <w:r w:rsidR="003E665E" w:rsidRPr="003E665E">
        <w:rPr>
          <w:rFonts w:ascii="Times New Roman" w:hAnsi="Times New Roman" w:cs="Times New Roman"/>
          <w:bCs/>
          <w:sz w:val="24"/>
          <w:szCs w:val="24"/>
        </w:rPr>
        <w:t>kelése.</w:t>
      </w:r>
      <w:r w:rsidR="003E665E">
        <w:rPr>
          <w:rFonts w:ascii="Times New Roman" w:hAnsi="Times New Roman" w:cs="Times New Roman"/>
          <w:bCs/>
          <w:sz w:val="24"/>
          <w:szCs w:val="24"/>
        </w:rPr>
        <w:t xml:space="preserve"> </w:t>
      </w:r>
    </w:p>
    <w:p w14:paraId="622E564C" w14:textId="66911A44" w:rsidR="00842BCE" w:rsidRPr="005C4AC3" w:rsidRDefault="002B27A3" w:rsidP="00842BCE">
      <w:pPr>
        <w:pStyle w:val="Listaszerbekezds"/>
        <w:numPr>
          <w:ilvl w:val="0"/>
          <w:numId w:val="1"/>
        </w:numPr>
        <w:spacing w:after="120" w:line="240" w:lineRule="auto"/>
        <w:ind w:left="374" w:hanging="374"/>
        <w:jc w:val="both"/>
        <w:rPr>
          <w:rFonts w:ascii="Times New Roman" w:hAnsi="Times New Roman" w:cs="Times New Roman"/>
          <w:bCs/>
          <w:sz w:val="24"/>
          <w:szCs w:val="24"/>
        </w:rPr>
      </w:pPr>
      <w:r>
        <w:rPr>
          <w:rFonts w:ascii="Times New Roman" w:hAnsi="Times New Roman" w:cs="Times New Roman"/>
          <w:bCs/>
          <w:sz w:val="24"/>
          <w:szCs w:val="24"/>
        </w:rPr>
        <w:t>Ú</w:t>
      </w:r>
      <w:r w:rsidR="00842BCE" w:rsidRPr="005C4AC3">
        <w:rPr>
          <w:rFonts w:ascii="Times New Roman" w:hAnsi="Times New Roman" w:cs="Times New Roman"/>
          <w:bCs/>
          <w:sz w:val="24"/>
          <w:szCs w:val="24"/>
        </w:rPr>
        <w:t>j felhívások is bekerül</w:t>
      </w:r>
      <w:r>
        <w:rPr>
          <w:rFonts w:ascii="Times New Roman" w:hAnsi="Times New Roman" w:cs="Times New Roman"/>
          <w:bCs/>
          <w:sz w:val="24"/>
          <w:szCs w:val="24"/>
        </w:rPr>
        <w:t>n</w:t>
      </w:r>
      <w:r w:rsidR="00842BCE" w:rsidRPr="005C4AC3">
        <w:rPr>
          <w:rFonts w:ascii="Times New Roman" w:hAnsi="Times New Roman" w:cs="Times New Roman"/>
          <w:bCs/>
          <w:sz w:val="24"/>
          <w:szCs w:val="24"/>
        </w:rPr>
        <w:t xml:space="preserve">ek a </w:t>
      </w:r>
      <w:proofErr w:type="spellStart"/>
      <w:r w:rsidR="00842BCE" w:rsidRPr="005C4AC3">
        <w:rPr>
          <w:rFonts w:ascii="Times New Roman" w:hAnsi="Times New Roman" w:cs="Times New Roman"/>
          <w:bCs/>
          <w:sz w:val="24"/>
          <w:szCs w:val="24"/>
        </w:rPr>
        <w:t>TOP_Plusz-ba</w:t>
      </w:r>
      <w:proofErr w:type="spellEnd"/>
      <w:r w:rsidR="005C4AC3" w:rsidRPr="005C4AC3">
        <w:rPr>
          <w:rFonts w:ascii="Times New Roman" w:hAnsi="Times New Roman" w:cs="Times New Roman"/>
          <w:bCs/>
          <w:sz w:val="24"/>
          <w:szCs w:val="24"/>
        </w:rPr>
        <w:t>, illetve a korábbiak sorszáma módosult</w:t>
      </w:r>
      <w:r w:rsidR="00842BCE" w:rsidRPr="005C4AC3">
        <w:rPr>
          <w:rFonts w:ascii="Times New Roman" w:hAnsi="Times New Roman" w:cs="Times New Roman"/>
          <w:bCs/>
          <w:sz w:val="24"/>
          <w:szCs w:val="24"/>
        </w:rPr>
        <w:t>: 2.1.3. Önkormányzati épületek energetikai korszerűsítése (kombinált</w:t>
      </w:r>
      <w:r w:rsidR="005C4AC3" w:rsidRPr="005C4AC3">
        <w:rPr>
          <w:rFonts w:ascii="Times New Roman" w:hAnsi="Times New Roman" w:cs="Times New Roman"/>
          <w:bCs/>
          <w:sz w:val="24"/>
          <w:szCs w:val="24"/>
        </w:rPr>
        <w:t xml:space="preserve"> - projektelőkészítés</w:t>
      </w:r>
      <w:r w:rsidR="00842BCE" w:rsidRPr="005C4AC3">
        <w:rPr>
          <w:rFonts w:ascii="Times New Roman" w:hAnsi="Times New Roman" w:cs="Times New Roman"/>
          <w:bCs/>
          <w:sz w:val="24"/>
          <w:szCs w:val="24"/>
        </w:rPr>
        <w:t xml:space="preserve">), 2.1.4. </w:t>
      </w:r>
      <w:r w:rsidR="005C4AC3" w:rsidRPr="005C4AC3">
        <w:rPr>
          <w:rFonts w:ascii="Times New Roman" w:hAnsi="Times New Roman" w:cs="Times New Roman"/>
          <w:bCs/>
          <w:sz w:val="24"/>
          <w:szCs w:val="24"/>
        </w:rPr>
        <w:t xml:space="preserve">Önkormányzati épületek energetikai korszerűsítése </w:t>
      </w:r>
      <w:r w:rsidR="00842BCE" w:rsidRPr="005C4AC3">
        <w:rPr>
          <w:rFonts w:ascii="Times New Roman" w:hAnsi="Times New Roman" w:cs="Times New Roman"/>
          <w:bCs/>
          <w:sz w:val="24"/>
          <w:szCs w:val="24"/>
        </w:rPr>
        <w:t xml:space="preserve">(kombinált), </w:t>
      </w:r>
      <w:r w:rsidR="005C4AC3" w:rsidRPr="005C4AC3">
        <w:rPr>
          <w:rFonts w:ascii="Times New Roman" w:hAnsi="Times New Roman" w:cs="Times New Roman"/>
          <w:bCs/>
          <w:sz w:val="24"/>
          <w:szCs w:val="24"/>
        </w:rPr>
        <w:t>2.1.5 Fenntartható energiahatékonyság (kombinált- projektelőkészítés), 2.1.6 Fenntartható energiahatékonyság (kombinált).</w:t>
      </w:r>
    </w:p>
    <w:p w14:paraId="26B18A23" w14:textId="098F313F" w:rsidR="00842BCE" w:rsidRDefault="00FC1AC5" w:rsidP="005C4AC3">
      <w:pPr>
        <w:spacing w:after="120" w:line="259" w:lineRule="auto"/>
        <w:ind w:left="425"/>
        <w:jc w:val="both"/>
      </w:pPr>
      <w:r w:rsidRPr="005C4AC3">
        <w:t>Hajdú-Bihar Vármegyében két település esetében lehetne releváns a kombinált forrásra történő elkülönítés, mivel a vármegye további 80 települése kedvezményezett vagy komplex programmal fejlesztendő járásban található. A debreceni járás nem tartozik a kedvezményezett járások körébe, amely két településből áll Debrecen (FVS) és Hajdúsámson (Északi agglomerációs térség). Hajdúsámson nem tervez további energetikai fejlesztést megvalósítani, Debrecen Megyei Jogú Város Önkormányzata pedig nem napelemes fejlesztéseket kíván megvalósítani, így nem releváns 2.1.3, 2.1.4, 2.1.5 és 2.1.6 kódszámú felhívásokra történő forrás allokáció.</w:t>
      </w:r>
    </w:p>
    <w:p w14:paraId="700F84A5" w14:textId="77777777" w:rsidR="002B27A3" w:rsidRPr="00B66481" w:rsidRDefault="002B27A3" w:rsidP="005C4AC3">
      <w:pPr>
        <w:spacing w:after="120" w:line="259" w:lineRule="auto"/>
        <w:ind w:left="425"/>
        <w:jc w:val="both"/>
      </w:pPr>
    </w:p>
    <w:p w14:paraId="2A17A4C0" w14:textId="77777777" w:rsidR="00842BCE" w:rsidRPr="00B66481" w:rsidRDefault="00842BCE" w:rsidP="00842BCE">
      <w:pPr>
        <w:pStyle w:val="Listaszerbekezds"/>
        <w:spacing w:after="160" w:line="259" w:lineRule="auto"/>
        <w:ind w:left="1080"/>
        <w:contextualSpacing/>
        <w:jc w:val="both"/>
        <w:rPr>
          <w:rFonts w:ascii="Times New Roman" w:hAnsi="Times New Roman"/>
          <w:i/>
          <w:sz w:val="12"/>
          <w:szCs w:val="12"/>
        </w:rPr>
      </w:pPr>
    </w:p>
    <w:p w14:paraId="68182FC4" w14:textId="77777777" w:rsidR="00842BCE" w:rsidRPr="00B66481" w:rsidRDefault="00842BCE" w:rsidP="006549C1">
      <w:pPr>
        <w:pStyle w:val="Listaszerbekezds"/>
        <w:numPr>
          <w:ilvl w:val="0"/>
          <w:numId w:val="1"/>
        </w:numPr>
        <w:spacing w:after="120" w:line="240" w:lineRule="auto"/>
        <w:ind w:left="426" w:hanging="374"/>
        <w:jc w:val="both"/>
        <w:rPr>
          <w:rFonts w:ascii="Times New Roman" w:hAnsi="Times New Roman" w:cs="Times New Roman"/>
          <w:bCs/>
          <w:sz w:val="24"/>
          <w:szCs w:val="24"/>
        </w:rPr>
      </w:pPr>
      <w:r w:rsidRPr="00B66481">
        <w:rPr>
          <w:rFonts w:ascii="Times New Roman" w:hAnsi="Times New Roman" w:cs="Times New Roman"/>
          <w:bCs/>
          <w:sz w:val="24"/>
          <w:szCs w:val="24"/>
        </w:rPr>
        <w:lastRenderedPageBreak/>
        <w:t>A Forrásallokáció módosítása</w:t>
      </w:r>
    </w:p>
    <w:p w14:paraId="1BE9737D" w14:textId="55537D81" w:rsidR="00842BCE" w:rsidRPr="006B3EAF" w:rsidRDefault="00C04E06" w:rsidP="00B66481">
      <w:pPr>
        <w:spacing w:after="120" w:line="259" w:lineRule="auto"/>
        <w:ind w:left="425"/>
        <w:jc w:val="both"/>
      </w:pPr>
      <w:r>
        <w:t>Ennek keretében r</w:t>
      </w:r>
      <w:r w:rsidR="00B66481" w:rsidRPr="00B66481">
        <w:t xml:space="preserve">észint </w:t>
      </w:r>
      <w:r w:rsidR="002B27A3">
        <w:t xml:space="preserve">a </w:t>
      </w:r>
      <w:r w:rsidR="00B66481" w:rsidRPr="00B66481">
        <w:t xml:space="preserve">Debrecen Megyei Jogú Város által kért, a 6. prioritásról (6.2.1.- Fenntartható versenyképes városfejlesztés </w:t>
      </w:r>
      <w:r w:rsidR="002B27A3">
        <w:t xml:space="preserve">felhívás </w:t>
      </w:r>
      <w:r w:rsidR="00B66481" w:rsidRPr="00B66481">
        <w:t>sor</w:t>
      </w:r>
      <w:r w:rsidR="002B27A3">
        <w:t>á</w:t>
      </w:r>
      <w:r w:rsidR="00B66481" w:rsidRPr="00B66481">
        <w:t>ról</w:t>
      </w:r>
      <w:r w:rsidR="002B27A3">
        <w:t>)</w:t>
      </w:r>
      <w:r w:rsidR="00B66481" w:rsidRPr="00B66481">
        <w:t xml:space="preserve"> az 1. prioritásra (1.3.2. Fenntartható városfejlesztés) történő átcsoportosítás kerül átvezetésre. </w:t>
      </w:r>
      <w:r>
        <w:t>Másrészt a korábban már megpályázott egyes felhívások esetében, a különböző földrajzi célterületekbe tartozó települések által megpályázott összeg eltért az ITP-ben</w:t>
      </w:r>
      <w:r w:rsidR="00842BCE" w:rsidRPr="00B66481">
        <w:t xml:space="preserve"> </w:t>
      </w:r>
      <w:r>
        <w:t xml:space="preserve">a célterületekre </w:t>
      </w:r>
      <w:r w:rsidR="00842BCE" w:rsidRPr="00B66481">
        <w:t>tervezett</w:t>
      </w:r>
      <w:r>
        <w:t xml:space="preserve"> mérték</w:t>
      </w:r>
      <w:r w:rsidR="00842BCE" w:rsidRPr="00B66481">
        <w:t>ektől</w:t>
      </w:r>
      <w:r>
        <w:t xml:space="preserve"> (hol kevesebb, hol több volt az igény)</w:t>
      </w:r>
      <w:r w:rsidR="00842BCE" w:rsidRPr="00B66481">
        <w:t xml:space="preserve">, így éltünk </w:t>
      </w:r>
      <w:r w:rsidR="00B66481" w:rsidRPr="00B66481">
        <w:t>a felhívásokon</w:t>
      </w:r>
      <w:r w:rsidR="00842BCE" w:rsidRPr="00B66481">
        <w:t xml:space="preserve"> belül a forrásfelhasználási módok, célterületek közötti átcsoportosítás lehetőségével. </w:t>
      </w:r>
    </w:p>
    <w:p w14:paraId="77CE6531" w14:textId="59A95875" w:rsidR="006549C1" w:rsidRPr="005C4AC3" w:rsidRDefault="006549C1" w:rsidP="006549C1">
      <w:pPr>
        <w:pStyle w:val="Listaszerbekezds"/>
        <w:numPr>
          <w:ilvl w:val="0"/>
          <w:numId w:val="1"/>
        </w:numPr>
        <w:spacing w:after="120" w:line="240" w:lineRule="auto"/>
        <w:ind w:left="374" w:hanging="374"/>
        <w:jc w:val="both"/>
        <w:rPr>
          <w:rFonts w:ascii="Times New Roman" w:hAnsi="Times New Roman" w:cs="Times New Roman"/>
          <w:bCs/>
          <w:sz w:val="24"/>
          <w:szCs w:val="24"/>
        </w:rPr>
      </w:pPr>
      <w:r w:rsidRPr="005C4AC3">
        <w:rPr>
          <w:rFonts w:ascii="Times New Roman" w:hAnsi="Times New Roman" w:cs="Times New Roman"/>
          <w:bCs/>
          <w:sz w:val="24"/>
          <w:szCs w:val="24"/>
        </w:rPr>
        <w:t xml:space="preserve">A Forrásallokációs táblázatban a kiemelt kedvezményezettek között található Hajdú-Bihar Vármegye Önkormányzata. A szervezethez lett tervezve a TOP_Plusz-3.1.3 – Helyi humán fejlesztések című felhívás jelenleg rendelkezésre álló keretösszege. </w:t>
      </w:r>
    </w:p>
    <w:p w14:paraId="314BBD68" w14:textId="77777777" w:rsidR="006549C1" w:rsidRPr="00752111" w:rsidRDefault="006549C1" w:rsidP="006549C1">
      <w:pPr>
        <w:pStyle w:val="Listaszerbekezds"/>
        <w:numPr>
          <w:ilvl w:val="0"/>
          <w:numId w:val="1"/>
        </w:numPr>
        <w:spacing w:after="120" w:line="240" w:lineRule="auto"/>
        <w:ind w:left="374" w:hanging="374"/>
        <w:jc w:val="both"/>
        <w:rPr>
          <w:rFonts w:ascii="Times New Roman" w:hAnsi="Times New Roman" w:cs="Times New Roman"/>
          <w:bCs/>
          <w:sz w:val="24"/>
          <w:szCs w:val="24"/>
          <w:lang w:eastAsia="hu-HU"/>
        </w:rPr>
      </w:pPr>
      <w:r w:rsidRPr="00752111">
        <w:rPr>
          <w:rFonts w:ascii="Times New Roman" w:hAnsi="Times New Roman" w:cs="Times New Roman"/>
          <w:bCs/>
          <w:sz w:val="24"/>
          <w:szCs w:val="24"/>
        </w:rPr>
        <w:t xml:space="preserve">Az ITP módosításhoz új indikátor táblázat került megküldésre a Közigazgatási és Területfejlesztési Minisztérium részéről az FVS-el érintett település részére, melyet a Miniszterelnökség a tervezett támogatási kérelmek alapján határozott meg. </w:t>
      </w:r>
    </w:p>
    <w:p w14:paraId="4AD74CC4" w14:textId="77777777" w:rsidR="006549C1" w:rsidRPr="00FC1AC5" w:rsidRDefault="006549C1" w:rsidP="006549C1">
      <w:pPr>
        <w:pStyle w:val="Listaszerbekezds"/>
        <w:numPr>
          <w:ilvl w:val="0"/>
          <w:numId w:val="1"/>
        </w:numPr>
        <w:spacing w:after="120" w:line="240" w:lineRule="auto"/>
        <w:ind w:left="374" w:hanging="374"/>
        <w:jc w:val="both"/>
        <w:rPr>
          <w:rFonts w:ascii="Times New Roman" w:hAnsi="Times New Roman" w:cs="Times New Roman"/>
          <w:sz w:val="24"/>
          <w:szCs w:val="24"/>
          <w:lang w:eastAsia="sv-SE"/>
        </w:rPr>
      </w:pPr>
      <w:r w:rsidRPr="00FC1AC5">
        <w:rPr>
          <w:rFonts w:ascii="Times New Roman" w:hAnsi="Times New Roman" w:cs="Times New Roman"/>
          <w:sz w:val="24"/>
          <w:szCs w:val="24"/>
          <w:lang w:eastAsia="sv-SE"/>
        </w:rPr>
        <w:t>Továbbá aktualizálásra került a felhívások ütemezését tartalmazó táblázat is.</w:t>
      </w:r>
    </w:p>
    <w:p w14:paraId="3DF3E0C1" w14:textId="6343FE5E" w:rsidR="006549C1" w:rsidRPr="006549C1" w:rsidRDefault="006549C1" w:rsidP="008B1F64">
      <w:pPr>
        <w:pStyle w:val="Listaszerbekezds"/>
        <w:numPr>
          <w:ilvl w:val="0"/>
          <w:numId w:val="1"/>
        </w:numPr>
        <w:spacing w:afterLines="120" w:after="288" w:line="240" w:lineRule="auto"/>
        <w:ind w:left="426" w:hanging="426"/>
        <w:jc w:val="both"/>
        <w:rPr>
          <w:rFonts w:ascii="Times New Roman" w:hAnsi="Times New Roman"/>
          <w:sz w:val="24"/>
          <w:szCs w:val="24"/>
        </w:rPr>
      </w:pPr>
      <w:r w:rsidRPr="006549C1">
        <w:rPr>
          <w:rFonts w:ascii="Times New Roman" w:hAnsi="Times New Roman" w:cs="Times New Roman"/>
          <w:bCs/>
          <w:sz w:val="24"/>
          <w:szCs w:val="24"/>
        </w:rPr>
        <w:t xml:space="preserve">A fentiek alapján az Előzetes ITP szövege aktualizálásra, kiegészítésre került. </w:t>
      </w:r>
    </w:p>
    <w:p w14:paraId="66005667" w14:textId="2C27C754" w:rsidR="00842BCE" w:rsidRPr="006549C1" w:rsidRDefault="006549C1" w:rsidP="00842BCE">
      <w:pPr>
        <w:pStyle w:val="Listaszerbekezds"/>
        <w:spacing w:afterLines="120" w:after="288" w:line="240" w:lineRule="auto"/>
        <w:ind w:left="0"/>
        <w:jc w:val="both"/>
        <w:rPr>
          <w:rFonts w:ascii="Times New Roman" w:hAnsi="Times New Roman"/>
          <w:b/>
          <w:bCs/>
          <w:sz w:val="24"/>
          <w:szCs w:val="24"/>
        </w:rPr>
      </w:pPr>
      <w:r w:rsidRPr="006549C1">
        <w:rPr>
          <w:rFonts w:ascii="Times New Roman" w:hAnsi="Times New Roman"/>
          <w:b/>
          <w:bCs/>
          <w:sz w:val="24"/>
          <w:szCs w:val="24"/>
        </w:rPr>
        <w:t>A forrásallokáció változását a</w:t>
      </w:r>
      <w:r>
        <w:rPr>
          <w:rFonts w:ascii="Times New Roman" w:hAnsi="Times New Roman"/>
          <w:b/>
          <w:bCs/>
          <w:sz w:val="24"/>
          <w:szCs w:val="24"/>
        </w:rPr>
        <w:t xml:space="preserve"> következő oldalakon található</w:t>
      </w:r>
      <w:r w:rsidRPr="006549C1">
        <w:rPr>
          <w:rFonts w:ascii="Times New Roman" w:hAnsi="Times New Roman"/>
          <w:b/>
          <w:bCs/>
          <w:sz w:val="24"/>
          <w:szCs w:val="24"/>
        </w:rPr>
        <w:t xml:space="preserve"> táblázatok szemléltetik.</w:t>
      </w:r>
    </w:p>
    <w:p w14:paraId="35FF9F03" w14:textId="7F02912E" w:rsidR="00842BCE" w:rsidRPr="006B3EAF" w:rsidRDefault="00C04E06" w:rsidP="00842BCE">
      <w:pPr>
        <w:pStyle w:val="Listaszerbekezds"/>
        <w:spacing w:afterLines="120" w:after="288" w:line="240" w:lineRule="auto"/>
        <w:ind w:left="0"/>
        <w:jc w:val="both"/>
        <w:rPr>
          <w:rFonts w:ascii="Times New Roman" w:hAnsi="Times New Roman"/>
          <w:b/>
          <w:bCs/>
        </w:rPr>
        <w:sectPr w:rsidR="00842BCE" w:rsidRPr="006B3EAF" w:rsidSect="00842BCE">
          <w:headerReference w:type="default" r:id="rId8"/>
          <w:footerReference w:type="default" r:id="rId9"/>
          <w:pgSz w:w="11906" w:h="16838"/>
          <w:pgMar w:top="1134" w:right="1274" w:bottom="1418" w:left="1134" w:header="709" w:footer="709" w:gutter="0"/>
          <w:cols w:space="708"/>
          <w:titlePg/>
          <w:docGrid w:linePitch="360"/>
        </w:sectPr>
      </w:pPr>
      <w:r>
        <w:rPr>
          <w:rFonts w:ascii="Times New Roman" w:hAnsi="Times New Roman"/>
          <w:b/>
          <w:bCs/>
        </w:rPr>
        <w:tab/>
      </w:r>
    </w:p>
    <w:p w14:paraId="2A83F7A7" w14:textId="77777777" w:rsidR="00842BCE" w:rsidRDefault="00842BCE" w:rsidP="00842BCE">
      <w:pPr>
        <w:spacing w:after="160" w:line="259" w:lineRule="auto"/>
        <w:ind w:left="426"/>
        <w:jc w:val="both"/>
      </w:pPr>
      <w:r w:rsidRPr="006B3EAF">
        <w:lastRenderedPageBreak/>
        <w:t>Hajdú-Bihar vármegye TOP_Plusz forrás allokációja az intézke</w:t>
      </w:r>
      <w:r w:rsidRPr="003E665E">
        <w:t>dések és felhívások közötti átcsoportosításokkal, illetve az új felhívások tervezésével az alábbiak szerint alakult:</w:t>
      </w:r>
    </w:p>
    <w:tbl>
      <w:tblPr>
        <w:tblStyle w:val="Rcsostblzat1"/>
        <w:tblW w:w="14317" w:type="dxa"/>
        <w:tblInd w:w="-5" w:type="dxa"/>
        <w:tblLook w:val="04A0" w:firstRow="1" w:lastRow="0" w:firstColumn="1" w:lastColumn="0" w:noHBand="0" w:noVBand="1"/>
      </w:tblPr>
      <w:tblGrid>
        <w:gridCol w:w="3402"/>
        <w:gridCol w:w="1985"/>
        <w:gridCol w:w="1984"/>
        <w:gridCol w:w="6946"/>
      </w:tblGrid>
      <w:tr w:rsidR="003E665E" w:rsidRPr="00AB0325" w14:paraId="72804FCD" w14:textId="77777777" w:rsidTr="006549C1">
        <w:tc>
          <w:tcPr>
            <w:tcW w:w="3402" w:type="dxa"/>
            <w:shd w:val="clear" w:color="auto" w:fill="D9D9D9" w:themeFill="background1" w:themeFillShade="D9"/>
            <w:vAlign w:val="center"/>
          </w:tcPr>
          <w:p w14:paraId="0BB47F68" w14:textId="77777777" w:rsidR="00AB0325" w:rsidRPr="00AB0325" w:rsidRDefault="00AB0325" w:rsidP="00AB0325">
            <w:pPr>
              <w:contextualSpacing/>
              <w:jc w:val="both"/>
              <w:rPr>
                <w:b/>
                <w:bCs/>
                <w:i/>
              </w:rPr>
            </w:pPr>
            <w:r w:rsidRPr="00AB0325">
              <w:rPr>
                <w:b/>
                <w:bCs/>
                <w:i/>
              </w:rPr>
              <w:t>Felhívás megnevezése:</w:t>
            </w:r>
          </w:p>
        </w:tc>
        <w:tc>
          <w:tcPr>
            <w:tcW w:w="1985" w:type="dxa"/>
            <w:shd w:val="clear" w:color="auto" w:fill="D9D9D9" w:themeFill="background1" w:themeFillShade="D9"/>
            <w:vAlign w:val="center"/>
          </w:tcPr>
          <w:p w14:paraId="268874BA" w14:textId="77777777" w:rsidR="00AB0325" w:rsidRPr="00AB0325" w:rsidRDefault="00AB0325" w:rsidP="00AB0325">
            <w:pPr>
              <w:contextualSpacing/>
              <w:jc w:val="center"/>
              <w:rPr>
                <w:b/>
                <w:bCs/>
                <w:i/>
              </w:rPr>
            </w:pPr>
            <w:r w:rsidRPr="00AB0325">
              <w:rPr>
                <w:b/>
                <w:bCs/>
                <w:i/>
              </w:rPr>
              <w:t>A módosított, végleges ITP (3.0 verzió) szerinti összeg (Ft):</w:t>
            </w:r>
          </w:p>
        </w:tc>
        <w:tc>
          <w:tcPr>
            <w:tcW w:w="1984" w:type="dxa"/>
            <w:shd w:val="clear" w:color="auto" w:fill="D9D9D9" w:themeFill="background1" w:themeFillShade="D9"/>
            <w:vAlign w:val="center"/>
          </w:tcPr>
          <w:p w14:paraId="5BF2C308" w14:textId="77777777" w:rsidR="00AB0325" w:rsidRPr="00AB0325" w:rsidRDefault="00AB0325" w:rsidP="00AB0325">
            <w:pPr>
              <w:contextualSpacing/>
              <w:jc w:val="center"/>
              <w:rPr>
                <w:b/>
                <w:bCs/>
                <w:i/>
              </w:rPr>
            </w:pPr>
            <w:r w:rsidRPr="00AB0325">
              <w:rPr>
                <w:b/>
                <w:bCs/>
                <w:i/>
              </w:rPr>
              <w:t>A módosított ITP (4.0 verzió) szerinti összeg (Ft):</w:t>
            </w:r>
          </w:p>
        </w:tc>
        <w:tc>
          <w:tcPr>
            <w:tcW w:w="6946" w:type="dxa"/>
            <w:shd w:val="clear" w:color="auto" w:fill="D9D9D9" w:themeFill="background1" w:themeFillShade="D9"/>
            <w:vAlign w:val="center"/>
          </w:tcPr>
          <w:p w14:paraId="0B310458" w14:textId="77777777" w:rsidR="00AB0325" w:rsidRPr="00AB0325" w:rsidRDefault="00AB0325" w:rsidP="00AB0325">
            <w:pPr>
              <w:contextualSpacing/>
              <w:jc w:val="center"/>
              <w:rPr>
                <w:b/>
                <w:bCs/>
                <w:i/>
              </w:rPr>
            </w:pPr>
            <w:r w:rsidRPr="00AB0325">
              <w:rPr>
                <w:b/>
                <w:bCs/>
                <w:i/>
              </w:rPr>
              <w:t>Átcsoportosítás jellege</w:t>
            </w:r>
          </w:p>
        </w:tc>
      </w:tr>
      <w:tr w:rsidR="003E665E" w:rsidRPr="00AB0325" w14:paraId="2721F92A" w14:textId="77777777" w:rsidTr="006549C1">
        <w:tc>
          <w:tcPr>
            <w:tcW w:w="3402" w:type="dxa"/>
            <w:vAlign w:val="center"/>
          </w:tcPr>
          <w:p w14:paraId="3F824F47" w14:textId="77777777" w:rsidR="00AB0325" w:rsidRPr="00AB0325" w:rsidRDefault="00AB0325" w:rsidP="00AB0325">
            <w:pPr>
              <w:ind w:left="-100"/>
              <w:contextualSpacing/>
              <w:jc w:val="both"/>
              <w:rPr>
                <w:i/>
              </w:rPr>
            </w:pPr>
            <w:r w:rsidRPr="00AB0325">
              <w:rPr>
                <w:i/>
              </w:rPr>
              <w:t>1.1.1 Klímatudatosság, éghajlatváltozáshoz való alkalmazkodás</w:t>
            </w:r>
          </w:p>
        </w:tc>
        <w:tc>
          <w:tcPr>
            <w:tcW w:w="1985" w:type="dxa"/>
            <w:vAlign w:val="center"/>
          </w:tcPr>
          <w:p w14:paraId="05282E8A" w14:textId="77777777" w:rsidR="00AB0325" w:rsidRPr="00AB0325" w:rsidRDefault="00AB0325" w:rsidP="00AB0325">
            <w:pPr>
              <w:contextualSpacing/>
              <w:jc w:val="center"/>
              <w:rPr>
                <w:i/>
              </w:rPr>
            </w:pPr>
            <w:r w:rsidRPr="00AB0325">
              <w:rPr>
                <w:i/>
              </w:rPr>
              <w:t>100 000 000</w:t>
            </w:r>
          </w:p>
        </w:tc>
        <w:tc>
          <w:tcPr>
            <w:tcW w:w="1984" w:type="dxa"/>
            <w:vAlign w:val="center"/>
          </w:tcPr>
          <w:p w14:paraId="718E0C24" w14:textId="77777777" w:rsidR="00AB0325" w:rsidRPr="00AB0325" w:rsidRDefault="00AB0325" w:rsidP="00AB0325">
            <w:pPr>
              <w:contextualSpacing/>
              <w:jc w:val="center"/>
              <w:rPr>
                <w:i/>
              </w:rPr>
            </w:pPr>
            <w:r w:rsidRPr="00AB0325">
              <w:rPr>
                <w:i/>
              </w:rPr>
              <w:t>100 000 000</w:t>
            </w:r>
          </w:p>
        </w:tc>
        <w:tc>
          <w:tcPr>
            <w:tcW w:w="6946" w:type="dxa"/>
            <w:vAlign w:val="center"/>
          </w:tcPr>
          <w:p w14:paraId="7174C121" w14:textId="30C0F2BA"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408A023E" w14:textId="77777777" w:rsidTr="006549C1">
        <w:tc>
          <w:tcPr>
            <w:tcW w:w="3402" w:type="dxa"/>
            <w:vAlign w:val="center"/>
          </w:tcPr>
          <w:p w14:paraId="5D608291" w14:textId="77777777" w:rsidR="00AB0325" w:rsidRPr="00AB0325" w:rsidRDefault="00AB0325" w:rsidP="00AB0325">
            <w:pPr>
              <w:ind w:left="-100"/>
              <w:contextualSpacing/>
              <w:jc w:val="both"/>
              <w:rPr>
                <w:b/>
                <w:bCs/>
                <w:i/>
              </w:rPr>
            </w:pPr>
            <w:r w:rsidRPr="00AB0325">
              <w:rPr>
                <w:b/>
                <w:bCs/>
                <w:i/>
              </w:rPr>
              <w:t>1.2.1. Élhető települések</w:t>
            </w:r>
          </w:p>
        </w:tc>
        <w:tc>
          <w:tcPr>
            <w:tcW w:w="1985" w:type="dxa"/>
            <w:vAlign w:val="center"/>
          </w:tcPr>
          <w:p w14:paraId="5A7DEB5C" w14:textId="77777777" w:rsidR="00AB0325" w:rsidRPr="00AB0325" w:rsidRDefault="00AB0325" w:rsidP="00AB0325">
            <w:pPr>
              <w:contextualSpacing/>
              <w:jc w:val="center"/>
              <w:rPr>
                <w:i/>
              </w:rPr>
            </w:pPr>
            <w:r w:rsidRPr="00AB0325">
              <w:rPr>
                <w:i/>
              </w:rPr>
              <w:t>20 981 331 364</w:t>
            </w:r>
          </w:p>
        </w:tc>
        <w:tc>
          <w:tcPr>
            <w:tcW w:w="1984" w:type="dxa"/>
            <w:vAlign w:val="center"/>
          </w:tcPr>
          <w:p w14:paraId="2BBB1DD6" w14:textId="77777777" w:rsidR="00AB0325" w:rsidRPr="00AB0325" w:rsidRDefault="00AB0325" w:rsidP="00AB0325">
            <w:pPr>
              <w:contextualSpacing/>
              <w:jc w:val="center"/>
              <w:rPr>
                <w:i/>
              </w:rPr>
            </w:pPr>
            <w:r w:rsidRPr="00AB0325">
              <w:rPr>
                <w:i/>
              </w:rPr>
              <w:t>20 981 331 364</w:t>
            </w:r>
          </w:p>
        </w:tc>
        <w:tc>
          <w:tcPr>
            <w:tcW w:w="6946" w:type="dxa"/>
            <w:vMerge w:val="restart"/>
            <w:vAlign w:val="center"/>
          </w:tcPr>
          <w:p w14:paraId="4474666B" w14:textId="752C8E6D"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69029D9A" w14:textId="77777777" w:rsidTr="006549C1">
        <w:tc>
          <w:tcPr>
            <w:tcW w:w="3402" w:type="dxa"/>
            <w:vAlign w:val="center"/>
          </w:tcPr>
          <w:p w14:paraId="0984E988" w14:textId="77777777" w:rsidR="00AB0325" w:rsidRPr="00AB0325" w:rsidRDefault="00AB0325" w:rsidP="00AB0325">
            <w:pPr>
              <w:ind w:left="-100"/>
              <w:contextualSpacing/>
              <w:jc w:val="both"/>
            </w:pPr>
            <w:r w:rsidRPr="00AB0325">
              <w:t>Ebből Zöld infrastruktúra fejlesztése</w:t>
            </w:r>
          </w:p>
        </w:tc>
        <w:tc>
          <w:tcPr>
            <w:tcW w:w="1985" w:type="dxa"/>
            <w:vAlign w:val="center"/>
          </w:tcPr>
          <w:p w14:paraId="4AFFB430" w14:textId="77777777" w:rsidR="00AB0325" w:rsidRPr="00AB0325" w:rsidRDefault="00AB0325" w:rsidP="00AB0325">
            <w:pPr>
              <w:contextualSpacing/>
              <w:jc w:val="center"/>
              <w:rPr>
                <w:i/>
              </w:rPr>
            </w:pPr>
            <w:r w:rsidRPr="00AB0325">
              <w:rPr>
                <w:i/>
              </w:rPr>
              <w:t>2 885 127 162</w:t>
            </w:r>
          </w:p>
        </w:tc>
        <w:tc>
          <w:tcPr>
            <w:tcW w:w="1984" w:type="dxa"/>
            <w:vAlign w:val="center"/>
          </w:tcPr>
          <w:p w14:paraId="4EB06E9A" w14:textId="77777777" w:rsidR="00AB0325" w:rsidRPr="00AB0325" w:rsidRDefault="00AB0325" w:rsidP="00AB0325">
            <w:pPr>
              <w:contextualSpacing/>
              <w:jc w:val="center"/>
              <w:rPr>
                <w:i/>
              </w:rPr>
            </w:pPr>
            <w:r w:rsidRPr="00AB0325">
              <w:rPr>
                <w:i/>
              </w:rPr>
              <w:t>2 885 127 162</w:t>
            </w:r>
          </w:p>
        </w:tc>
        <w:tc>
          <w:tcPr>
            <w:tcW w:w="6946" w:type="dxa"/>
            <w:vMerge/>
            <w:vAlign w:val="center"/>
          </w:tcPr>
          <w:p w14:paraId="618FE9A1" w14:textId="77777777" w:rsidR="00AB0325" w:rsidRPr="00AB0325" w:rsidRDefault="00AB0325" w:rsidP="00AB0325">
            <w:pPr>
              <w:contextualSpacing/>
              <w:jc w:val="both"/>
              <w:rPr>
                <w:i/>
              </w:rPr>
            </w:pPr>
          </w:p>
        </w:tc>
      </w:tr>
      <w:tr w:rsidR="003E665E" w:rsidRPr="00AB0325" w14:paraId="1FB322ED" w14:textId="77777777" w:rsidTr="006549C1">
        <w:tc>
          <w:tcPr>
            <w:tcW w:w="3402" w:type="dxa"/>
            <w:vAlign w:val="center"/>
          </w:tcPr>
          <w:p w14:paraId="24650E2A" w14:textId="77777777" w:rsidR="00AB0325" w:rsidRPr="00AB0325" w:rsidRDefault="00AB0325" w:rsidP="00AB0325">
            <w:pPr>
              <w:ind w:left="-100"/>
              <w:contextualSpacing/>
              <w:jc w:val="both"/>
            </w:pPr>
            <w:r w:rsidRPr="00AB0325">
              <w:t>Csapadékvíz</w:t>
            </w:r>
          </w:p>
        </w:tc>
        <w:tc>
          <w:tcPr>
            <w:tcW w:w="1985" w:type="dxa"/>
            <w:vAlign w:val="center"/>
          </w:tcPr>
          <w:p w14:paraId="53DD2657" w14:textId="77777777" w:rsidR="00AB0325" w:rsidRPr="00AB0325" w:rsidRDefault="00AB0325" w:rsidP="00AB0325">
            <w:pPr>
              <w:contextualSpacing/>
              <w:jc w:val="center"/>
              <w:rPr>
                <w:i/>
              </w:rPr>
            </w:pPr>
            <w:r w:rsidRPr="00AB0325">
              <w:rPr>
                <w:i/>
              </w:rPr>
              <w:t>4 898 963 005</w:t>
            </w:r>
          </w:p>
        </w:tc>
        <w:tc>
          <w:tcPr>
            <w:tcW w:w="1984" w:type="dxa"/>
            <w:vAlign w:val="center"/>
          </w:tcPr>
          <w:p w14:paraId="6614C393" w14:textId="77777777" w:rsidR="00AB0325" w:rsidRPr="00AB0325" w:rsidRDefault="00AB0325" w:rsidP="00AB0325">
            <w:pPr>
              <w:contextualSpacing/>
              <w:jc w:val="center"/>
              <w:rPr>
                <w:i/>
              </w:rPr>
            </w:pPr>
            <w:r w:rsidRPr="00AB0325">
              <w:rPr>
                <w:i/>
              </w:rPr>
              <w:t>4 898 963 005</w:t>
            </w:r>
          </w:p>
        </w:tc>
        <w:tc>
          <w:tcPr>
            <w:tcW w:w="6946" w:type="dxa"/>
            <w:vMerge/>
            <w:vAlign w:val="center"/>
          </w:tcPr>
          <w:p w14:paraId="459FD4CA" w14:textId="77777777" w:rsidR="00AB0325" w:rsidRPr="00AB0325" w:rsidRDefault="00AB0325" w:rsidP="00AB0325">
            <w:pPr>
              <w:contextualSpacing/>
              <w:jc w:val="both"/>
              <w:rPr>
                <w:i/>
              </w:rPr>
            </w:pPr>
          </w:p>
        </w:tc>
      </w:tr>
      <w:tr w:rsidR="003E665E" w:rsidRPr="00AB0325" w14:paraId="0C366127" w14:textId="77777777" w:rsidTr="006549C1">
        <w:tc>
          <w:tcPr>
            <w:tcW w:w="3402" w:type="dxa"/>
            <w:vAlign w:val="center"/>
          </w:tcPr>
          <w:p w14:paraId="364F93E6" w14:textId="77777777" w:rsidR="00AB0325" w:rsidRPr="00AB0325" w:rsidRDefault="00AB0325" w:rsidP="00AB0325">
            <w:pPr>
              <w:ind w:left="-100"/>
              <w:contextualSpacing/>
              <w:jc w:val="both"/>
            </w:pPr>
            <w:r w:rsidRPr="00AB0325">
              <w:t>Kerékpárút</w:t>
            </w:r>
          </w:p>
        </w:tc>
        <w:tc>
          <w:tcPr>
            <w:tcW w:w="1985" w:type="dxa"/>
            <w:vAlign w:val="center"/>
          </w:tcPr>
          <w:p w14:paraId="25E9A211" w14:textId="77777777" w:rsidR="00AB0325" w:rsidRPr="00AB0325" w:rsidRDefault="00AB0325" w:rsidP="00AB0325">
            <w:pPr>
              <w:contextualSpacing/>
              <w:jc w:val="center"/>
              <w:rPr>
                <w:i/>
              </w:rPr>
            </w:pPr>
            <w:r w:rsidRPr="00AB0325">
              <w:rPr>
                <w:i/>
              </w:rPr>
              <w:t xml:space="preserve"> 3 764 709 176</w:t>
            </w:r>
          </w:p>
        </w:tc>
        <w:tc>
          <w:tcPr>
            <w:tcW w:w="1984" w:type="dxa"/>
            <w:vAlign w:val="center"/>
          </w:tcPr>
          <w:p w14:paraId="0EFB32E8" w14:textId="77777777" w:rsidR="00AB0325" w:rsidRPr="00AB0325" w:rsidRDefault="00AB0325" w:rsidP="00AB0325">
            <w:pPr>
              <w:contextualSpacing/>
              <w:jc w:val="center"/>
              <w:rPr>
                <w:i/>
              </w:rPr>
            </w:pPr>
            <w:r w:rsidRPr="00AB0325">
              <w:rPr>
                <w:i/>
              </w:rPr>
              <w:t xml:space="preserve"> 3 764 709 176</w:t>
            </w:r>
          </w:p>
        </w:tc>
        <w:tc>
          <w:tcPr>
            <w:tcW w:w="6946" w:type="dxa"/>
            <w:vMerge/>
            <w:vAlign w:val="center"/>
          </w:tcPr>
          <w:p w14:paraId="55DCA1C2" w14:textId="77777777" w:rsidR="00AB0325" w:rsidRPr="00AB0325" w:rsidDel="007511C7" w:rsidRDefault="00AB0325" w:rsidP="00AB0325">
            <w:pPr>
              <w:contextualSpacing/>
              <w:jc w:val="both"/>
              <w:rPr>
                <w:i/>
              </w:rPr>
            </w:pPr>
          </w:p>
        </w:tc>
      </w:tr>
      <w:tr w:rsidR="003E665E" w:rsidRPr="00AB0325" w14:paraId="73967430" w14:textId="77777777" w:rsidTr="006549C1">
        <w:tc>
          <w:tcPr>
            <w:tcW w:w="3402" w:type="dxa"/>
            <w:vAlign w:val="center"/>
          </w:tcPr>
          <w:p w14:paraId="1D39C832" w14:textId="77777777" w:rsidR="00AB0325" w:rsidRPr="00AB0325" w:rsidRDefault="00AB0325" w:rsidP="00AB0325">
            <w:pPr>
              <w:ind w:left="-100"/>
              <w:contextualSpacing/>
              <w:jc w:val="both"/>
              <w:rPr>
                <w:i/>
              </w:rPr>
            </w:pPr>
            <w:r w:rsidRPr="00AB0325">
              <w:rPr>
                <w:i/>
              </w:rPr>
              <w:t>1.2.2. Szociális célú városrehabilitáció (ERFA)</w:t>
            </w:r>
          </w:p>
        </w:tc>
        <w:tc>
          <w:tcPr>
            <w:tcW w:w="1985" w:type="dxa"/>
            <w:vAlign w:val="center"/>
          </w:tcPr>
          <w:p w14:paraId="4CC1F464" w14:textId="77777777" w:rsidR="00AB0325" w:rsidRPr="00AB0325" w:rsidRDefault="00AB0325" w:rsidP="00AB0325">
            <w:pPr>
              <w:contextualSpacing/>
              <w:jc w:val="center"/>
              <w:rPr>
                <w:i/>
              </w:rPr>
            </w:pPr>
            <w:r w:rsidRPr="00AB0325">
              <w:rPr>
                <w:i/>
              </w:rPr>
              <w:t>488 000 000</w:t>
            </w:r>
          </w:p>
        </w:tc>
        <w:tc>
          <w:tcPr>
            <w:tcW w:w="1984" w:type="dxa"/>
            <w:vAlign w:val="center"/>
          </w:tcPr>
          <w:p w14:paraId="47C96C15" w14:textId="77777777" w:rsidR="00AB0325" w:rsidRPr="00AB0325" w:rsidDel="007511C7" w:rsidRDefault="00AB0325" w:rsidP="00AB0325">
            <w:pPr>
              <w:contextualSpacing/>
              <w:jc w:val="center"/>
              <w:rPr>
                <w:i/>
              </w:rPr>
            </w:pPr>
            <w:r w:rsidRPr="00AB0325">
              <w:rPr>
                <w:i/>
              </w:rPr>
              <w:t>488 000 000</w:t>
            </w:r>
          </w:p>
        </w:tc>
        <w:tc>
          <w:tcPr>
            <w:tcW w:w="6946" w:type="dxa"/>
            <w:vAlign w:val="center"/>
          </w:tcPr>
          <w:p w14:paraId="15442D9C" w14:textId="77777777" w:rsidR="00AB0325" w:rsidRPr="00AB0325" w:rsidRDefault="00AB0325" w:rsidP="00AB0325">
            <w:pPr>
              <w:contextualSpacing/>
              <w:jc w:val="both"/>
              <w:rPr>
                <w:i/>
              </w:rPr>
            </w:pPr>
            <w:r w:rsidRPr="00AB0325">
              <w:rPr>
                <w:i/>
              </w:rPr>
              <w:t xml:space="preserve">Felhíváson belüli földrajzi célterületek közötti átcsoportosítás Sárréti térségről 26 362 205 Ft átcsoportosítása a Bihari térségre. </w:t>
            </w:r>
          </w:p>
        </w:tc>
      </w:tr>
      <w:tr w:rsidR="003E665E" w:rsidRPr="00AB0325" w14:paraId="316DE448" w14:textId="77777777" w:rsidTr="006549C1">
        <w:tc>
          <w:tcPr>
            <w:tcW w:w="3402" w:type="dxa"/>
            <w:vAlign w:val="center"/>
          </w:tcPr>
          <w:p w14:paraId="6DF45051" w14:textId="77777777" w:rsidR="00AB0325" w:rsidRPr="00AB0325" w:rsidRDefault="00AB0325" w:rsidP="00AB0325">
            <w:pPr>
              <w:ind w:left="-100"/>
              <w:contextualSpacing/>
              <w:jc w:val="both"/>
              <w:rPr>
                <w:i/>
              </w:rPr>
            </w:pPr>
            <w:r w:rsidRPr="00AB0325">
              <w:rPr>
                <w:i/>
              </w:rPr>
              <w:t>1.2.3. Belterületi utak fejlesztése</w:t>
            </w:r>
          </w:p>
        </w:tc>
        <w:tc>
          <w:tcPr>
            <w:tcW w:w="1985" w:type="dxa"/>
            <w:vAlign w:val="center"/>
          </w:tcPr>
          <w:p w14:paraId="50BA2F6E" w14:textId="77777777" w:rsidR="00AB0325" w:rsidRPr="00AB0325" w:rsidRDefault="00AB0325" w:rsidP="00AB0325">
            <w:pPr>
              <w:contextualSpacing/>
              <w:jc w:val="center"/>
              <w:rPr>
                <w:i/>
              </w:rPr>
            </w:pPr>
            <w:r w:rsidRPr="00AB0325">
              <w:rPr>
                <w:i/>
              </w:rPr>
              <w:t>12 163 148 024</w:t>
            </w:r>
          </w:p>
        </w:tc>
        <w:tc>
          <w:tcPr>
            <w:tcW w:w="1984" w:type="dxa"/>
            <w:vAlign w:val="center"/>
          </w:tcPr>
          <w:p w14:paraId="11BA807B" w14:textId="77777777" w:rsidR="00AB0325" w:rsidRPr="00AB0325" w:rsidRDefault="00AB0325" w:rsidP="00AB0325">
            <w:pPr>
              <w:contextualSpacing/>
              <w:jc w:val="center"/>
              <w:rPr>
                <w:i/>
              </w:rPr>
            </w:pPr>
            <w:r w:rsidRPr="00AB0325">
              <w:rPr>
                <w:i/>
              </w:rPr>
              <w:t>12 163 148 024</w:t>
            </w:r>
          </w:p>
        </w:tc>
        <w:tc>
          <w:tcPr>
            <w:tcW w:w="6946" w:type="dxa"/>
            <w:vAlign w:val="center"/>
          </w:tcPr>
          <w:p w14:paraId="3ADFA947" w14:textId="4960E907"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376B8B4F" w14:textId="77777777" w:rsidTr="006549C1">
        <w:tc>
          <w:tcPr>
            <w:tcW w:w="3402" w:type="dxa"/>
            <w:vAlign w:val="center"/>
          </w:tcPr>
          <w:p w14:paraId="5FDB6FAD" w14:textId="77777777" w:rsidR="00AB0325" w:rsidRPr="00AB0325" w:rsidRDefault="00AB0325" w:rsidP="00AB0325">
            <w:pPr>
              <w:ind w:left="-100"/>
              <w:contextualSpacing/>
              <w:jc w:val="both"/>
              <w:rPr>
                <w:i/>
              </w:rPr>
            </w:pPr>
            <w:r w:rsidRPr="00AB0325">
              <w:rPr>
                <w:i/>
              </w:rPr>
              <w:t>1.2.4. A Szegregált városi területekről integrált területekre költözés támogatása</w:t>
            </w:r>
          </w:p>
        </w:tc>
        <w:tc>
          <w:tcPr>
            <w:tcW w:w="1985" w:type="dxa"/>
            <w:vAlign w:val="center"/>
          </w:tcPr>
          <w:p w14:paraId="005831AB" w14:textId="77777777" w:rsidR="00AB0325" w:rsidRPr="00AB0325" w:rsidRDefault="00AB0325" w:rsidP="00AB0325">
            <w:pPr>
              <w:contextualSpacing/>
              <w:jc w:val="center"/>
              <w:rPr>
                <w:i/>
              </w:rPr>
            </w:pPr>
            <w:r w:rsidRPr="00AB0325">
              <w:rPr>
                <w:i/>
              </w:rPr>
              <w:t>0</w:t>
            </w:r>
          </w:p>
        </w:tc>
        <w:tc>
          <w:tcPr>
            <w:tcW w:w="1984" w:type="dxa"/>
            <w:vAlign w:val="center"/>
          </w:tcPr>
          <w:p w14:paraId="52761D39" w14:textId="77777777" w:rsidR="00AB0325" w:rsidRPr="00AB0325" w:rsidRDefault="00AB0325" w:rsidP="00AB0325">
            <w:pPr>
              <w:contextualSpacing/>
              <w:jc w:val="center"/>
              <w:rPr>
                <w:i/>
              </w:rPr>
            </w:pPr>
            <w:r w:rsidRPr="00AB0325">
              <w:rPr>
                <w:i/>
              </w:rPr>
              <w:t>0</w:t>
            </w:r>
          </w:p>
        </w:tc>
        <w:tc>
          <w:tcPr>
            <w:tcW w:w="6946" w:type="dxa"/>
            <w:vAlign w:val="center"/>
          </w:tcPr>
          <w:p w14:paraId="184C0514" w14:textId="25D88E15"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7A20D973" w14:textId="77777777" w:rsidTr="006549C1">
        <w:tc>
          <w:tcPr>
            <w:tcW w:w="3402" w:type="dxa"/>
            <w:vAlign w:val="center"/>
          </w:tcPr>
          <w:p w14:paraId="33CC34A2" w14:textId="77777777" w:rsidR="00AB0325" w:rsidRPr="00AB0325" w:rsidRDefault="00AB0325" w:rsidP="00AB0325">
            <w:pPr>
              <w:jc w:val="both"/>
            </w:pPr>
            <w:r w:rsidRPr="00AB0325">
              <w:t xml:space="preserve">1.3.1.Fenntartható városfejlesztési stratégiák támogatása </w:t>
            </w:r>
          </w:p>
        </w:tc>
        <w:tc>
          <w:tcPr>
            <w:tcW w:w="1985" w:type="dxa"/>
            <w:vAlign w:val="center"/>
          </w:tcPr>
          <w:p w14:paraId="3C0C0A03" w14:textId="77777777" w:rsidR="00AB0325" w:rsidRPr="00AB0325" w:rsidRDefault="00AB0325" w:rsidP="00AB0325">
            <w:pPr>
              <w:contextualSpacing/>
              <w:jc w:val="center"/>
              <w:rPr>
                <w:i/>
              </w:rPr>
            </w:pPr>
            <w:r w:rsidRPr="00AB0325">
              <w:rPr>
                <w:i/>
              </w:rPr>
              <w:t>105 000 000</w:t>
            </w:r>
          </w:p>
        </w:tc>
        <w:tc>
          <w:tcPr>
            <w:tcW w:w="1984" w:type="dxa"/>
            <w:vAlign w:val="center"/>
          </w:tcPr>
          <w:p w14:paraId="34E8E2CB" w14:textId="77777777" w:rsidR="00AB0325" w:rsidRPr="00AB0325" w:rsidRDefault="00AB0325" w:rsidP="00AB0325">
            <w:pPr>
              <w:contextualSpacing/>
              <w:jc w:val="center"/>
              <w:rPr>
                <w:i/>
              </w:rPr>
            </w:pPr>
            <w:r w:rsidRPr="00AB0325">
              <w:rPr>
                <w:i/>
              </w:rPr>
              <w:t>105 000 000</w:t>
            </w:r>
          </w:p>
        </w:tc>
        <w:tc>
          <w:tcPr>
            <w:tcW w:w="6946" w:type="dxa"/>
            <w:vAlign w:val="center"/>
          </w:tcPr>
          <w:p w14:paraId="65514715" w14:textId="7FCF7B9D"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2E7A2B9C" w14:textId="77777777" w:rsidTr="006549C1">
        <w:tc>
          <w:tcPr>
            <w:tcW w:w="3402" w:type="dxa"/>
            <w:vAlign w:val="center"/>
          </w:tcPr>
          <w:p w14:paraId="59431566" w14:textId="77777777" w:rsidR="00AB0325" w:rsidRPr="00AB0325" w:rsidRDefault="00AB0325" w:rsidP="00AB0325">
            <w:pPr>
              <w:jc w:val="both"/>
            </w:pPr>
            <w:r w:rsidRPr="00AB0325">
              <w:t>1.3.2.Fenntartható városfejlesztés</w:t>
            </w:r>
          </w:p>
        </w:tc>
        <w:tc>
          <w:tcPr>
            <w:tcW w:w="1985" w:type="dxa"/>
            <w:vAlign w:val="center"/>
          </w:tcPr>
          <w:p w14:paraId="7D98D75F" w14:textId="77777777" w:rsidR="00AB0325" w:rsidRPr="00AB0325" w:rsidRDefault="00AB0325" w:rsidP="00AB0325">
            <w:pPr>
              <w:contextualSpacing/>
              <w:jc w:val="center"/>
              <w:rPr>
                <w:i/>
              </w:rPr>
            </w:pPr>
            <w:r w:rsidRPr="00AB0325">
              <w:rPr>
                <w:i/>
              </w:rPr>
              <w:t>13 015 752 870</w:t>
            </w:r>
          </w:p>
        </w:tc>
        <w:tc>
          <w:tcPr>
            <w:tcW w:w="1984" w:type="dxa"/>
            <w:vAlign w:val="center"/>
          </w:tcPr>
          <w:p w14:paraId="6B8B583C" w14:textId="77777777" w:rsidR="00AB0325" w:rsidRPr="00AB0325" w:rsidRDefault="00AB0325" w:rsidP="00AB0325">
            <w:pPr>
              <w:contextualSpacing/>
              <w:jc w:val="center"/>
              <w:rPr>
                <w:i/>
              </w:rPr>
            </w:pPr>
            <w:r w:rsidRPr="00AB0325">
              <w:rPr>
                <w:i/>
              </w:rPr>
              <w:t>14 435 752 870</w:t>
            </w:r>
          </w:p>
        </w:tc>
        <w:tc>
          <w:tcPr>
            <w:tcW w:w="6946" w:type="dxa"/>
            <w:vAlign w:val="center"/>
          </w:tcPr>
          <w:p w14:paraId="5BC4F865" w14:textId="77777777" w:rsidR="00AB0325" w:rsidRPr="00AB0325" w:rsidRDefault="00AB0325" w:rsidP="00AB0325">
            <w:pPr>
              <w:contextualSpacing/>
              <w:jc w:val="both"/>
              <w:rPr>
                <w:i/>
              </w:rPr>
            </w:pPr>
            <w:r w:rsidRPr="00AB0325">
              <w:rPr>
                <w:i/>
              </w:rPr>
              <w:t>Felhívások közötti átcsoportosítás: a 6.2.1 Fenntartható versenyképes városfejlesztés felhívásról 1 420 000 000 Ft átcsoportosítása a 1.3.2 Fenntartható városfejlesztés felhívásra.</w:t>
            </w:r>
          </w:p>
        </w:tc>
      </w:tr>
      <w:tr w:rsidR="003E665E" w:rsidRPr="00AB0325" w14:paraId="22ED5619" w14:textId="77777777" w:rsidTr="006549C1">
        <w:tc>
          <w:tcPr>
            <w:tcW w:w="3402" w:type="dxa"/>
            <w:vAlign w:val="center"/>
          </w:tcPr>
          <w:p w14:paraId="1FE7CF3F" w14:textId="77777777" w:rsidR="00AB0325" w:rsidRPr="00AB0325" w:rsidRDefault="00AB0325" w:rsidP="00AB0325">
            <w:pPr>
              <w:ind w:left="-100"/>
              <w:contextualSpacing/>
              <w:jc w:val="both"/>
              <w:rPr>
                <w:i/>
              </w:rPr>
            </w:pPr>
            <w:r w:rsidRPr="00AB0325">
              <w:rPr>
                <w:i/>
              </w:rPr>
              <w:t>2.1.1. Önkormányzati épületek energetikai korszerűsítése</w:t>
            </w:r>
          </w:p>
        </w:tc>
        <w:tc>
          <w:tcPr>
            <w:tcW w:w="1985" w:type="dxa"/>
            <w:vAlign w:val="center"/>
          </w:tcPr>
          <w:p w14:paraId="1B0679FB" w14:textId="77777777" w:rsidR="00AB0325" w:rsidRPr="00AB0325" w:rsidRDefault="00AB0325" w:rsidP="00AB0325">
            <w:pPr>
              <w:contextualSpacing/>
              <w:jc w:val="center"/>
              <w:rPr>
                <w:i/>
              </w:rPr>
            </w:pPr>
            <w:r w:rsidRPr="00AB0325">
              <w:rPr>
                <w:i/>
              </w:rPr>
              <w:t>9 468 856 501</w:t>
            </w:r>
          </w:p>
        </w:tc>
        <w:tc>
          <w:tcPr>
            <w:tcW w:w="1984" w:type="dxa"/>
            <w:vAlign w:val="center"/>
          </w:tcPr>
          <w:p w14:paraId="628260B5" w14:textId="77777777" w:rsidR="00AB0325" w:rsidRPr="00AB0325" w:rsidRDefault="00AB0325" w:rsidP="00AB0325">
            <w:pPr>
              <w:contextualSpacing/>
              <w:jc w:val="center"/>
              <w:rPr>
                <w:i/>
              </w:rPr>
            </w:pPr>
            <w:r w:rsidRPr="00AB0325">
              <w:rPr>
                <w:i/>
              </w:rPr>
              <w:t>9 468 856 501</w:t>
            </w:r>
          </w:p>
        </w:tc>
        <w:tc>
          <w:tcPr>
            <w:tcW w:w="6946" w:type="dxa"/>
            <w:vAlign w:val="center"/>
          </w:tcPr>
          <w:p w14:paraId="3EC4E761" w14:textId="77777777" w:rsidR="00AB0325" w:rsidRPr="00AB0325" w:rsidRDefault="00AB0325" w:rsidP="00AB0325">
            <w:pPr>
              <w:contextualSpacing/>
              <w:jc w:val="both"/>
              <w:rPr>
                <w:i/>
              </w:rPr>
            </w:pPr>
            <w:r w:rsidRPr="00AB0325">
              <w:rPr>
                <w:i/>
              </w:rPr>
              <w:t>Felhíváson belüli földrajzi célterületek közötti átcsoportosítás a Déli agglomerációs térségről 50 856 501 Ft átcsoportosítása a Helyi természeti és kulturális potenciálra, valamint agrárinnovációra alapozott fejlesztések térségre.</w:t>
            </w:r>
          </w:p>
        </w:tc>
      </w:tr>
      <w:tr w:rsidR="003E665E" w:rsidRPr="00AB0325" w14:paraId="60B9E482" w14:textId="77777777" w:rsidTr="006549C1">
        <w:tc>
          <w:tcPr>
            <w:tcW w:w="3402" w:type="dxa"/>
            <w:vAlign w:val="center"/>
          </w:tcPr>
          <w:p w14:paraId="060CB91A" w14:textId="77777777" w:rsidR="00AB0325" w:rsidRPr="00AB0325" w:rsidRDefault="00AB0325" w:rsidP="00AB0325">
            <w:pPr>
              <w:ind w:left="-100"/>
              <w:contextualSpacing/>
              <w:jc w:val="both"/>
              <w:rPr>
                <w:i/>
              </w:rPr>
            </w:pPr>
            <w:r w:rsidRPr="00AB0325">
              <w:rPr>
                <w:i/>
              </w:rPr>
              <w:t>2.1.2. Fenntartható energiahatékonyság</w:t>
            </w:r>
          </w:p>
        </w:tc>
        <w:tc>
          <w:tcPr>
            <w:tcW w:w="1985" w:type="dxa"/>
            <w:vAlign w:val="center"/>
          </w:tcPr>
          <w:p w14:paraId="3125E0E1" w14:textId="77777777" w:rsidR="00AB0325" w:rsidRPr="00AB0325" w:rsidRDefault="00AB0325" w:rsidP="00AB0325">
            <w:pPr>
              <w:contextualSpacing/>
              <w:jc w:val="center"/>
              <w:rPr>
                <w:i/>
              </w:rPr>
            </w:pPr>
            <w:r w:rsidRPr="00AB0325">
              <w:rPr>
                <w:i/>
              </w:rPr>
              <w:t>4 272 511 597</w:t>
            </w:r>
          </w:p>
        </w:tc>
        <w:tc>
          <w:tcPr>
            <w:tcW w:w="1984" w:type="dxa"/>
            <w:vAlign w:val="center"/>
          </w:tcPr>
          <w:p w14:paraId="1530E7B1" w14:textId="77777777" w:rsidR="00AB0325" w:rsidRPr="00AB0325" w:rsidRDefault="00AB0325" w:rsidP="00AB0325">
            <w:pPr>
              <w:contextualSpacing/>
              <w:jc w:val="center"/>
              <w:rPr>
                <w:i/>
              </w:rPr>
            </w:pPr>
            <w:r w:rsidRPr="00AB0325">
              <w:rPr>
                <w:i/>
              </w:rPr>
              <w:t>4 272 511 597</w:t>
            </w:r>
          </w:p>
        </w:tc>
        <w:tc>
          <w:tcPr>
            <w:tcW w:w="6946" w:type="dxa"/>
            <w:vAlign w:val="center"/>
          </w:tcPr>
          <w:p w14:paraId="10351D83" w14:textId="55C63AE2"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7B6B80B2" w14:textId="77777777" w:rsidTr="006549C1">
        <w:tc>
          <w:tcPr>
            <w:tcW w:w="3402" w:type="dxa"/>
          </w:tcPr>
          <w:p w14:paraId="568038B9" w14:textId="77777777" w:rsidR="00AB0325" w:rsidRPr="00AB0325" w:rsidRDefault="00AB0325" w:rsidP="00AB0325">
            <w:pPr>
              <w:ind w:left="-100"/>
              <w:contextualSpacing/>
              <w:jc w:val="both"/>
              <w:rPr>
                <w:i/>
                <w:highlight w:val="yellow"/>
              </w:rPr>
            </w:pPr>
            <w:r w:rsidRPr="00AB0325">
              <w:rPr>
                <w:i/>
              </w:rPr>
              <w:lastRenderedPageBreak/>
              <w:t>2.1.3 Önkormányzati épületek energetikai korszerűsítése (kombinált- projektelőkészítés)</w:t>
            </w:r>
          </w:p>
        </w:tc>
        <w:tc>
          <w:tcPr>
            <w:tcW w:w="1985" w:type="dxa"/>
            <w:vAlign w:val="center"/>
          </w:tcPr>
          <w:p w14:paraId="100D07D2" w14:textId="77777777" w:rsidR="00AB0325" w:rsidRPr="00AB0325" w:rsidRDefault="00AB0325" w:rsidP="00AB0325">
            <w:pPr>
              <w:contextualSpacing/>
              <w:jc w:val="center"/>
              <w:rPr>
                <w:i/>
              </w:rPr>
            </w:pPr>
            <w:r w:rsidRPr="00AB0325">
              <w:rPr>
                <w:i/>
              </w:rPr>
              <w:t>0</w:t>
            </w:r>
          </w:p>
        </w:tc>
        <w:tc>
          <w:tcPr>
            <w:tcW w:w="1984" w:type="dxa"/>
            <w:vAlign w:val="center"/>
          </w:tcPr>
          <w:p w14:paraId="5EF1CB5E" w14:textId="77777777" w:rsidR="00AB0325" w:rsidRPr="00AB0325" w:rsidRDefault="00AB0325" w:rsidP="00AB0325">
            <w:pPr>
              <w:contextualSpacing/>
              <w:jc w:val="center"/>
              <w:rPr>
                <w:i/>
              </w:rPr>
            </w:pPr>
            <w:r w:rsidRPr="00AB0325">
              <w:rPr>
                <w:i/>
              </w:rPr>
              <w:t>0</w:t>
            </w:r>
          </w:p>
        </w:tc>
        <w:tc>
          <w:tcPr>
            <w:tcW w:w="6946" w:type="dxa"/>
            <w:vAlign w:val="center"/>
          </w:tcPr>
          <w:p w14:paraId="7D13CB4F" w14:textId="30CDCBE4"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264DB98B" w14:textId="77777777" w:rsidTr="006549C1">
        <w:tc>
          <w:tcPr>
            <w:tcW w:w="3402" w:type="dxa"/>
          </w:tcPr>
          <w:p w14:paraId="66351530" w14:textId="77777777" w:rsidR="00AB0325" w:rsidRPr="00AB0325" w:rsidRDefault="00AB0325" w:rsidP="00AB0325">
            <w:pPr>
              <w:ind w:left="-100"/>
              <w:contextualSpacing/>
              <w:jc w:val="both"/>
              <w:rPr>
                <w:i/>
                <w:highlight w:val="yellow"/>
              </w:rPr>
            </w:pPr>
            <w:r w:rsidRPr="00AB0325">
              <w:rPr>
                <w:i/>
              </w:rPr>
              <w:t>2.1.4 Önkormányzati épületek energetikai korszerűsítése (kombinált)</w:t>
            </w:r>
          </w:p>
        </w:tc>
        <w:tc>
          <w:tcPr>
            <w:tcW w:w="1985" w:type="dxa"/>
            <w:vAlign w:val="center"/>
          </w:tcPr>
          <w:p w14:paraId="1D7ABB44" w14:textId="77777777" w:rsidR="00AB0325" w:rsidRPr="00AB0325" w:rsidRDefault="00AB0325" w:rsidP="00AB0325">
            <w:pPr>
              <w:contextualSpacing/>
              <w:jc w:val="center"/>
              <w:rPr>
                <w:i/>
              </w:rPr>
            </w:pPr>
            <w:r w:rsidRPr="00AB0325">
              <w:rPr>
                <w:i/>
              </w:rPr>
              <w:t>0</w:t>
            </w:r>
          </w:p>
        </w:tc>
        <w:tc>
          <w:tcPr>
            <w:tcW w:w="1984" w:type="dxa"/>
            <w:vAlign w:val="center"/>
          </w:tcPr>
          <w:p w14:paraId="086ED79A" w14:textId="77777777" w:rsidR="00AB0325" w:rsidRPr="00AB0325" w:rsidRDefault="00AB0325" w:rsidP="00AB0325">
            <w:pPr>
              <w:contextualSpacing/>
              <w:jc w:val="center"/>
              <w:rPr>
                <w:i/>
              </w:rPr>
            </w:pPr>
            <w:r w:rsidRPr="00AB0325">
              <w:rPr>
                <w:i/>
              </w:rPr>
              <w:t>0</w:t>
            </w:r>
          </w:p>
        </w:tc>
        <w:tc>
          <w:tcPr>
            <w:tcW w:w="6946" w:type="dxa"/>
            <w:vAlign w:val="center"/>
          </w:tcPr>
          <w:p w14:paraId="1F51F5C1" w14:textId="6213B0DC"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7FD26C96" w14:textId="77777777" w:rsidTr="006549C1">
        <w:tc>
          <w:tcPr>
            <w:tcW w:w="3402" w:type="dxa"/>
          </w:tcPr>
          <w:p w14:paraId="0ED3C777" w14:textId="77777777" w:rsidR="00AB0325" w:rsidRPr="00AB0325" w:rsidRDefault="00AB0325" w:rsidP="00AB0325">
            <w:pPr>
              <w:ind w:left="-100"/>
              <w:contextualSpacing/>
              <w:jc w:val="both"/>
              <w:rPr>
                <w:i/>
                <w:highlight w:val="yellow"/>
              </w:rPr>
            </w:pPr>
            <w:r w:rsidRPr="00AB0325">
              <w:rPr>
                <w:i/>
              </w:rPr>
              <w:t>2.1.5 Fenntartható energiahatékonyság (kombinált- projektelőkészítés)</w:t>
            </w:r>
          </w:p>
        </w:tc>
        <w:tc>
          <w:tcPr>
            <w:tcW w:w="1985" w:type="dxa"/>
            <w:vAlign w:val="center"/>
          </w:tcPr>
          <w:p w14:paraId="6D97DC05" w14:textId="77777777" w:rsidR="00AB0325" w:rsidRPr="00AB0325" w:rsidRDefault="00AB0325" w:rsidP="00AB0325">
            <w:pPr>
              <w:contextualSpacing/>
              <w:jc w:val="center"/>
              <w:rPr>
                <w:i/>
              </w:rPr>
            </w:pPr>
            <w:r w:rsidRPr="00AB0325">
              <w:rPr>
                <w:i/>
              </w:rPr>
              <w:t>0</w:t>
            </w:r>
          </w:p>
        </w:tc>
        <w:tc>
          <w:tcPr>
            <w:tcW w:w="1984" w:type="dxa"/>
            <w:vAlign w:val="center"/>
          </w:tcPr>
          <w:p w14:paraId="75E0AA11" w14:textId="77777777" w:rsidR="00AB0325" w:rsidRPr="00AB0325" w:rsidRDefault="00AB0325" w:rsidP="00AB0325">
            <w:pPr>
              <w:contextualSpacing/>
              <w:jc w:val="center"/>
              <w:rPr>
                <w:i/>
              </w:rPr>
            </w:pPr>
            <w:r w:rsidRPr="00AB0325">
              <w:rPr>
                <w:i/>
              </w:rPr>
              <w:t>0</w:t>
            </w:r>
          </w:p>
        </w:tc>
        <w:tc>
          <w:tcPr>
            <w:tcW w:w="6946" w:type="dxa"/>
            <w:vAlign w:val="center"/>
          </w:tcPr>
          <w:p w14:paraId="46E950ED" w14:textId="2874C941"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4DD75EE1" w14:textId="77777777" w:rsidTr="006549C1">
        <w:tc>
          <w:tcPr>
            <w:tcW w:w="3402" w:type="dxa"/>
          </w:tcPr>
          <w:p w14:paraId="469CA430" w14:textId="77777777" w:rsidR="00AB0325" w:rsidRPr="00AB0325" w:rsidRDefault="00AB0325" w:rsidP="00AB0325">
            <w:pPr>
              <w:ind w:left="-100"/>
              <w:contextualSpacing/>
              <w:jc w:val="both"/>
              <w:rPr>
                <w:i/>
                <w:highlight w:val="yellow"/>
              </w:rPr>
            </w:pPr>
            <w:r w:rsidRPr="00AB0325">
              <w:rPr>
                <w:i/>
              </w:rPr>
              <w:t>2.1.6 Fenntartható energiahatékonyság (kombinált)</w:t>
            </w:r>
          </w:p>
        </w:tc>
        <w:tc>
          <w:tcPr>
            <w:tcW w:w="1985" w:type="dxa"/>
            <w:vAlign w:val="center"/>
          </w:tcPr>
          <w:p w14:paraId="02539C49" w14:textId="77777777" w:rsidR="00AB0325" w:rsidRPr="00AB0325" w:rsidRDefault="00AB0325" w:rsidP="00AB0325">
            <w:pPr>
              <w:contextualSpacing/>
              <w:jc w:val="center"/>
              <w:rPr>
                <w:i/>
              </w:rPr>
            </w:pPr>
            <w:r w:rsidRPr="00AB0325">
              <w:rPr>
                <w:i/>
              </w:rPr>
              <w:t>0</w:t>
            </w:r>
          </w:p>
        </w:tc>
        <w:tc>
          <w:tcPr>
            <w:tcW w:w="1984" w:type="dxa"/>
            <w:vAlign w:val="center"/>
          </w:tcPr>
          <w:p w14:paraId="5C9F3DA3" w14:textId="77777777" w:rsidR="00AB0325" w:rsidRPr="00AB0325" w:rsidRDefault="00AB0325" w:rsidP="00AB0325">
            <w:pPr>
              <w:contextualSpacing/>
              <w:jc w:val="center"/>
              <w:rPr>
                <w:i/>
              </w:rPr>
            </w:pPr>
            <w:r w:rsidRPr="00AB0325">
              <w:rPr>
                <w:i/>
              </w:rPr>
              <w:t>0</w:t>
            </w:r>
          </w:p>
        </w:tc>
        <w:tc>
          <w:tcPr>
            <w:tcW w:w="6946" w:type="dxa"/>
            <w:vAlign w:val="center"/>
          </w:tcPr>
          <w:p w14:paraId="640C7AFE" w14:textId="23599A95"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6FD32C70" w14:textId="77777777" w:rsidTr="006549C1">
        <w:tc>
          <w:tcPr>
            <w:tcW w:w="3402" w:type="dxa"/>
            <w:vAlign w:val="center"/>
          </w:tcPr>
          <w:p w14:paraId="5A5FBA33" w14:textId="77777777" w:rsidR="00AB0325" w:rsidRPr="00AB0325" w:rsidRDefault="00AB0325" w:rsidP="00AB0325">
            <w:pPr>
              <w:ind w:left="-100"/>
              <w:contextualSpacing/>
              <w:jc w:val="both"/>
              <w:rPr>
                <w:i/>
              </w:rPr>
            </w:pPr>
            <w:r w:rsidRPr="00AB0325">
              <w:rPr>
                <w:i/>
              </w:rPr>
              <w:t>3.1.1 Megyei foglalkoztatási- gazdaságfejlesztési együttműködések</w:t>
            </w:r>
          </w:p>
        </w:tc>
        <w:tc>
          <w:tcPr>
            <w:tcW w:w="1985" w:type="dxa"/>
            <w:vAlign w:val="center"/>
          </w:tcPr>
          <w:p w14:paraId="257715EA" w14:textId="77777777" w:rsidR="00AB0325" w:rsidRPr="00AB0325" w:rsidRDefault="00AB0325" w:rsidP="00AB0325">
            <w:pPr>
              <w:contextualSpacing/>
              <w:jc w:val="center"/>
              <w:rPr>
                <w:i/>
              </w:rPr>
            </w:pPr>
            <w:r w:rsidRPr="00AB0325">
              <w:rPr>
                <w:i/>
              </w:rPr>
              <w:t>5 546 000 000</w:t>
            </w:r>
          </w:p>
        </w:tc>
        <w:tc>
          <w:tcPr>
            <w:tcW w:w="1984" w:type="dxa"/>
            <w:vAlign w:val="center"/>
          </w:tcPr>
          <w:p w14:paraId="64906E40" w14:textId="77777777" w:rsidR="00AB0325" w:rsidRPr="00AB0325" w:rsidRDefault="00AB0325" w:rsidP="00AB0325">
            <w:pPr>
              <w:contextualSpacing/>
              <w:jc w:val="center"/>
              <w:rPr>
                <w:i/>
              </w:rPr>
            </w:pPr>
            <w:r w:rsidRPr="00AB0325">
              <w:rPr>
                <w:i/>
              </w:rPr>
              <w:t>5 546 000 000</w:t>
            </w:r>
          </w:p>
        </w:tc>
        <w:tc>
          <w:tcPr>
            <w:tcW w:w="6946" w:type="dxa"/>
            <w:vAlign w:val="center"/>
          </w:tcPr>
          <w:p w14:paraId="13E26897" w14:textId="3F8C030C"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14901CC9" w14:textId="77777777" w:rsidTr="006549C1">
        <w:tc>
          <w:tcPr>
            <w:tcW w:w="3402" w:type="dxa"/>
            <w:vAlign w:val="center"/>
          </w:tcPr>
          <w:p w14:paraId="135CBEC0" w14:textId="77777777" w:rsidR="00AB0325" w:rsidRPr="00AB0325" w:rsidRDefault="00AB0325" w:rsidP="00AB0325">
            <w:pPr>
              <w:ind w:left="-100"/>
              <w:contextualSpacing/>
              <w:jc w:val="both"/>
              <w:rPr>
                <w:i/>
              </w:rPr>
            </w:pPr>
            <w:r w:rsidRPr="00AB0325">
              <w:rPr>
                <w:i/>
              </w:rPr>
              <w:t>3.1.2 Szociális célú városrehabilitáció (ESZA +)</w:t>
            </w:r>
          </w:p>
        </w:tc>
        <w:tc>
          <w:tcPr>
            <w:tcW w:w="1985" w:type="dxa"/>
            <w:vAlign w:val="center"/>
          </w:tcPr>
          <w:p w14:paraId="680E7B2D" w14:textId="77777777" w:rsidR="00AB0325" w:rsidRPr="00AB0325" w:rsidRDefault="00AB0325" w:rsidP="00AB0325">
            <w:pPr>
              <w:contextualSpacing/>
              <w:jc w:val="center"/>
              <w:rPr>
                <w:i/>
              </w:rPr>
            </w:pPr>
            <w:r w:rsidRPr="00AB0325">
              <w:rPr>
                <w:i/>
              </w:rPr>
              <w:t>237 000 000</w:t>
            </w:r>
          </w:p>
        </w:tc>
        <w:tc>
          <w:tcPr>
            <w:tcW w:w="1984" w:type="dxa"/>
            <w:vAlign w:val="center"/>
          </w:tcPr>
          <w:p w14:paraId="0E986CBB" w14:textId="77777777" w:rsidR="00AB0325" w:rsidRPr="00AB0325" w:rsidRDefault="00AB0325" w:rsidP="00AB0325">
            <w:pPr>
              <w:contextualSpacing/>
              <w:jc w:val="center"/>
              <w:rPr>
                <w:i/>
              </w:rPr>
            </w:pPr>
            <w:r w:rsidRPr="00AB0325">
              <w:rPr>
                <w:i/>
              </w:rPr>
              <w:t>237 000 000</w:t>
            </w:r>
          </w:p>
        </w:tc>
        <w:tc>
          <w:tcPr>
            <w:tcW w:w="6946" w:type="dxa"/>
            <w:vAlign w:val="center"/>
          </w:tcPr>
          <w:p w14:paraId="088FED52" w14:textId="795DB0AF"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38133EF8" w14:textId="77777777" w:rsidTr="006549C1">
        <w:tc>
          <w:tcPr>
            <w:tcW w:w="3402" w:type="dxa"/>
            <w:vAlign w:val="center"/>
          </w:tcPr>
          <w:p w14:paraId="77AD151F" w14:textId="77777777" w:rsidR="00AB0325" w:rsidRPr="00AB0325" w:rsidRDefault="00AB0325" w:rsidP="00AB0325">
            <w:pPr>
              <w:ind w:left="-100"/>
              <w:contextualSpacing/>
              <w:jc w:val="both"/>
              <w:rPr>
                <w:i/>
              </w:rPr>
            </w:pPr>
            <w:r w:rsidRPr="00AB0325">
              <w:rPr>
                <w:i/>
              </w:rPr>
              <w:t>3.1.3 Helyi humán fejlesztések</w:t>
            </w:r>
          </w:p>
        </w:tc>
        <w:tc>
          <w:tcPr>
            <w:tcW w:w="1985" w:type="dxa"/>
            <w:vAlign w:val="center"/>
          </w:tcPr>
          <w:p w14:paraId="461038C1" w14:textId="77777777" w:rsidR="00AB0325" w:rsidRPr="00AB0325" w:rsidRDefault="00AB0325" w:rsidP="00AB0325">
            <w:pPr>
              <w:contextualSpacing/>
              <w:jc w:val="center"/>
              <w:rPr>
                <w:i/>
              </w:rPr>
            </w:pPr>
            <w:r w:rsidRPr="00AB0325">
              <w:rPr>
                <w:i/>
              </w:rPr>
              <w:t>3 692 000 000</w:t>
            </w:r>
          </w:p>
        </w:tc>
        <w:tc>
          <w:tcPr>
            <w:tcW w:w="1984" w:type="dxa"/>
            <w:vAlign w:val="center"/>
          </w:tcPr>
          <w:p w14:paraId="775E0C91" w14:textId="77777777" w:rsidR="00AB0325" w:rsidRPr="00AB0325" w:rsidRDefault="00AB0325" w:rsidP="00AB0325">
            <w:pPr>
              <w:contextualSpacing/>
              <w:jc w:val="center"/>
              <w:rPr>
                <w:i/>
              </w:rPr>
            </w:pPr>
            <w:r w:rsidRPr="00AB0325">
              <w:rPr>
                <w:i/>
              </w:rPr>
              <w:t>3 692 000 000</w:t>
            </w:r>
          </w:p>
        </w:tc>
        <w:tc>
          <w:tcPr>
            <w:tcW w:w="6946" w:type="dxa"/>
            <w:vAlign w:val="center"/>
          </w:tcPr>
          <w:p w14:paraId="6E150950" w14:textId="1A5014CD" w:rsidR="00AB0325" w:rsidRPr="00AB0325" w:rsidRDefault="00AB0325" w:rsidP="00AB0325">
            <w:pPr>
              <w:contextualSpacing/>
              <w:jc w:val="both"/>
              <w:rPr>
                <w:i/>
              </w:rPr>
            </w:pPr>
            <w:r w:rsidRPr="00AB0325">
              <w:rPr>
                <w:i/>
              </w:rPr>
              <w:t xml:space="preserve">Felhíváson belüli átcsoportosítás (Északi agglomerációs térség, Déli agglomerációs térség, Erősödő északnyugati kapu térsége, Helyi természeti és kulturális potenciálra, valamint agrárinnovációra alapozott fejlesztések térsége, Keleti agglomerációs térség, Bihari térség, Sárréti térség </w:t>
            </w:r>
            <w:proofErr w:type="spellStart"/>
            <w:r w:rsidRPr="00AB0325">
              <w:rPr>
                <w:i/>
              </w:rPr>
              <w:t>Fm-ről</w:t>
            </w:r>
            <w:proofErr w:type="spellEnd"/>
            <w:r w:rsidRPr="00AB0325">
              <w:rPr>
                <w:i/>
              </w:rPr>
              <w:t xml:space="preserve"> kiemelt eljárásrendre 713 640 000 Ft)</w:t>
            </w:r>
            <w:r w:rsidRPr="003E665E">
              <w:rPr>
                <w:i/>
              </w:rPr>
              <w:t>.</w:t>
            </w:r>
          </w:p>
        </w:tc>
      </w:tr>
      <w:tr w:rsidR="003E665E" w:rsidRPr="00AB0325" w14:paraId="4F1F9571" w14:textId="77777777" w:rsidTr="006549C1">
        <w:tc>
          <w:tcPr>
            <w:tcW w:w="3402" w:type="dxa"/>
            <w:vAlign w:val="center"/>
          </w:tcPr>
          <w:p w14:paraId="55638224" w14:textId="77777777" w:rsidR="00AB0325" w:rsidRPr="00AB0325" w:rsidRDefault="00AB0325" w:rsidP="00AB0325">
            <w:pPr>
              <w:ind w:left="-100"/>
              <w:contextualSpacing/>
              <w:jc w:val="both"/>
              <w:rPr>
                <w:i/>
              </w:rPr>
            </w:pPr>
            <w:r w:rsidRPr="00AB0325">
              <w:rPr>
                <w:i/>
              </w:rPr>
              <w:t>3.2.1. Fenntartható humán fejlesztések</w:t>
            </w:r>
          </w:p>
        </w:tc>
        <w:tc>
          <w:tcPr>
            <w:tcW w:w="1985" w:type="dxa"/>
            <w:vAlign w:val="center"/>
          </w:tcPr>
          <w:p w14:paraId="658474F2" w14:textId="77777777" w:rsidR="00AB0325" w:rsidRPr="00AB0325" w:rsidRDefault="00AB0325" w:rsidP="00AB0325">
            <w:pPr>
              <w:contextualSpacing/>
              <w:jc w:val="center"/>
              <w:rPr>
                <w:i/>
              </w:rPr>
            </w:pPr>
            <w:r w:rsidRPr="00AB0325">
              <w:rPr>
                <w:i/>
              </w:rPr>
              <w:t>5 925 000 000</w:t>
            </w:r>
          </w:p>
        </w:tc>
        <w:tc>
          <w:tcPr>
            <w:tcW w:w="1984" w:type="dxa"/>
            <w:vAlign w:val="center"/>
          </w:tcPr>
          <w:p w14:paraId="258747E6" w14:textId="77777777" w:rsidR="00AB0325" w:rsidRPr="00AB0325" w:rsidRDefault="00AB0325" w:rsidP="00AB0325">
            <w:pPr>
              <w:contextualSpacing/>
              <w:jc w:val="center"/>
              <w:rPr>
                <w:i/>
              </w:rPr>
            </w:pPr>
            <w:r w:rsidRPr="00AB0325">
              <w:rPr>
                <w:i/>
              </w:rPr>
              <w:t>5 925 000 000</w:t>
            </w:r>
          </w:p>
        </w:tc>
        <w:tc>
          <w:tcPr>
            <w:tcW w:w="6946" w:type="dxa"/>
            <w:vAlign w:val="center"/>
          </w:tcPr>
          <w:p w14:paraId="51DE102E" w14:textId="0D3AAD41"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7FD884EE" w14:textId="77777777" w:rsidTr="006549C1">
        <w:tc>
          <w:tcPr>
            <w:tcW w:w="3402" w:type="dxa"/>
            <w:vAlign w:val="center"/>
          </w:tcPr>
          <w:p w14:paraId="09B4FD00" w14:textId="77777777" w:rsidR="00AB0325" w:rsidRPr="00AB0325" w:rsidRDefault="00AB0325" w:rsidP="00AB0325">
            <w:pPr>
              <w:ind w:left="-100"/>
              <w:contextualSpacing/>
              <w:jc w:val="both"/>
              <w:rPr>
                <w:b/>
                <w:bCs/>
                <w:i/>
              </w:rPr>
            </w:pPr>
            <w:r w:rsidRPr="00AB0325">
              <w:rPr>
                <w:b/>
                <w:bCs/>
                <w:i/>
              </w:rPr>
              <w:t>3.3.1. Gyermeknevelést támogató humán infrastruktúra fejlesztése</w:t>
            </w:r>
          </w:p>
        </w:tc>
        <w:tc>
          <w:tcPr>
            <w:tcW w:w="1985" w:type="dxa"/>
            <w:vAlign w:val="center"/>
          </w:tcPr>
          <w:p w14:paraId="7F5AA085" w14:textId="77777777" w:rsidR="00AB0325" w:rsidRPr="00AB0325" w:rsidRDefault="00AB0325" w:rsidP="00AB0325">
            <w:pPr>
              <w:contextualSpacing/>
              <w:jc w:val="center"/>
              <w:rPr>
                <w:i/>
              </w:rPr>
            </w:pPr>
            <w:r w:rsidRPr="00AB0325">
              <w:rPr>
                <w:i/>
              </w:rPr>
              <w:t>3 225 072 000</w:t>
            </w:r>
          </w:p>
        </w:tc>
        <w:tc>
          <w:tcPr>
            <w:tcW w:w="1984" w:type="dxa"/>
            <w:vAlign w:val="center"/>
          </w:tcPr>
          <w:p w14:paraId="52CCFF02" w14:textId="77777777" w:rsidR="00AB0325" w:rsidRPr="00AB0325" w:rsidRDefault="00AB0325" w:rsidP="00AB0325">
            <w:pPr>
              <w:contextualSpacing/>
              <w:jc w:val="center"/>
              <w:rPr>
                <w:i/>
              </w:rPr>
            </w:pPr>
            <w:r w:rsidRPr="00AB0325">
              <w:rPr>
                <w:i/>
              </w:rPr>
              <w:t>3 225 072 000</w:t>
            </w:r>
          </w:p>
        </w:tc>
        <w:tc>
          <w:tcPr>
            <w:tcW w:w="6946" w:type="dxa"/>
            <w:vMerge w:val="restart"/>
            <w:vAlign w:val="center"/>
          </w:tcPr>
          <w:p w14:paraId="1D5FD0C3" w14:textId="1F15539B" w:rsidR="00AB0325" w:rsidRPr="00AB0325" w:rsidRDefault="00AB0325" w:rsidP="00AB0325">
            <w:pPr>
              <w:contextualSpacing/>
              <w:jc w:val="both"/>
              <w:rPr>
                <w:i/>
              </w:rPr>
            </w:pPr>
            <w:r w:rsidRPr="00AB0325">
              <w:rPr>
                <w:i/>
              </w:rPr>
              <w:t>Felhíváson belüli átcsoportosítás (Sárréti térségre az Erősödő északnyugati kaputérségről 35 000 000 Ft)</w:t>
            </w:r>
            <w:r w:rsidRPr="003E665E">
              <w:rPr>
                <w:i/>
              </w:rPr>
              <w:t>.</w:t>
            </w:r>
          </w:p>
        </w:tc>
      </w:tr>
      <w:tr w:rsidR="003E665E" w:rsidRPr="00AB0325" w14:paraId="4D5CE670" w14:textId="77777777" w:rsidTr="006549C1">
        <w:tc>
          <w:tcPr>
            <w:tcW w:w="3402" w:type="dxa"/>
            <w:vAlign w:val="center"/>
          </w:tcPr>
          <w:p w14:paraId="3070923A" w14:textId="77777777" w:rsidR="00AB0325" w:rsidRPr="00AB0325" w:rsidRDefault="00AB0325" w:rsidP="00AB0325">
            <w:pPr>
              <w:ind w:left="-100"/>
              <w:contextualSpacing/>
              <w:jc w:val="both"/>
            </w:pPr>
            <w:r w:rsidRPr="00AB0325">
              <w:t>Bölcsőde fejlesztés</w:t>
            </w:r>
          </w:p>
        </w:tc>
        <w:tc>
          <w:tcPr>
            <w:tcW w:w="1985" w:type="dxa"/>
            <w:vAlign w:val="center"/>
          </w:tcPr>
          <w:p w14:paraId="69A686F8" w14:textId="77777777" w:rsidR="00AB0325" w:rsidRPr="00AB0325" w:rsidRDefault="00AB0325" w:rsidP="00AB0325">
            <w:pPr>
              <w:contextualSpacing/>
              <w:jc w:val="center"/>
              <w:rPr>
                <w:i/>
              </w:rPr>
            </w:pPr>
            <w:r w:rsidRPr="00AB0325">
              <w:rPr>
                <w:i/>
              </w:rPr>
              <w:t>527 088 917</w:t>
            </w:r>
          </w:p>
        </w:tc>
        <w:tc>
          <w:tcPr>
            <w:tcW w:w="1984" w:type="dxa"/>
            <w:vAlign w:val="center"/>
          </w:tcPr>
          <w:p w14:paraId="3494D85F" w14:textId="77777777" w:rsidR="00AB0325" w:rsidRPr="00AB0325" w:rsidRDefault="00AB0325" w:rsidP="00AB0325">
            <w:pPr>
              <w:contextualSpacing/>
              <w:jc w:val="center"/>
              <w:rPr>
                <w:i/>
              </w:rPr>
            </w:pPr>
            <w:r w:rsidRPr="00AB0325">
              <w:rPr>
                <w:i/>
              </w:rPr>
              <w:t>562 088 917</w:t>
            </w:r>
          </w:p>
        </w:tc>
        <w:tc>
          <w:tcPr>
            <w:tcW w:w="6946" w:type="dxa"/>
            <w:vMerge/>
            <w:vAlign w:val="center"/>
          </w:tcPr>
          <w:p w14:paraId="4D3D8D27" w14:textId="77777777" w:rsidR="00AB0325" w:rsidRPr="00AB0325" w:rsidRDefault="00AB0325" w:rsidP="00AB0325">
            <w:pPr>
              <w:contextualSpacing/>
              <w:jc w:val="both"/>
              <w:rPr>
                <w:i/>
              </w:rPr>
            </w:pPr>
          </w:p>
        </w:tc>
      </w:tr>
      <w:tr w:rsidR="003E665E" w:rsidRPr="00AB0325" w14:paraId="3808D4B7" w14:textId="77777777" w:rsidTr="006549C1">
        <w:tc>
          <w:tcPr>
            <w:tcW w:w="3402" w:type="dxa"/>
            <w:vAlign w:val="center"/>
          </w:tcPr>
          <w:p w14:paraId="0001254B" w14:textId="77777777" w:rsidR="00AB0325" w:rsidRPr="00AB0325" w:rsidRDefault="00AB0325" w:rsidP="00AB0325">
            <w:pPr>
              <w:ind w:left="-100"/>
              <w:contextualSpacing/>
              <w:jc w:val="both"/>
            </w:pPr>
            <w:r w:rsidRPr="00AB0325">
              <w:t>Óvodai fejlesztés</w:t>
            </w:r>
          </w:p>
        </w:tc>
        <w:tc>
          <w:tcPr>
            <w:tcW w:w="1985" w:type="dxa"/>
            <w:vAlign w:val="center"/>
          </w:tcPr>
          <w:p w14:paraId="4700501D" w14:textId="77777777" w:rsidR="00AB0325" w:rsidRPr="00AB0325" w:rsidRDefault="00AB0325" w:rsidP="00AB0325">
            <w:pPr>
              <w:contextualSpacing/>
              <w:jc w:val="center"/>
              <w:rPr>
                <w:i/>
              </w:rPr>
            </w:pPr>
            <w:r w:rsidRPr="00AB0325">
              <w:rPr>
                <w:i/>
              </w:rPr>
              <w:t>2 697 983 083</w:t>
            </w:r>
          </w:p>
        </w:tc>
        <w:tc>
          <w:tcPr>
            <w:tcW w:w="1984" w:type="dxa"/>
            <w:vAlign w:val="center"/>
          </w:tcPr>
          <w:p w14:paraId="720E4645" w14:textId="77777777" w:rsidR="00AB0325" w:rsidRPr="00AB0325" w:rsidRDefault="00AB0325" w:rsidP="00AB0325">
            <w:pPr>
              <w:contextualSpacing/>
              <w:jc w:val="center"/>
              <w:rPr>
                <w:i/>
              </w:rPr>
            </w:pPr>
            <w:r w:rsidRPr="00AB0325">
              <w:rPr>
                <w:i/>
              </w:rPr>
              <w:t>2 662 983 083</w:t>
            </w:r>
          </w:p>
        </w:tc>
        <w:tc>
          <w:tcPr>
            <w:tcW w:w="6946" w:type="dxa"/>
            <w:vMerge/>
            <w:vAlign w:val="center"/>
          </w:tcPr>
          <w:p w14:paraId="28AAB5AF" w14:textId="77777777" w:rsidR="00AB0325" w:rsidRPr="00AB0325" w:rsidRDefault="00AB0325" w:rsidP="00AB0325">
            <w:pPr>
              <w:contextualSpacing/>
              <w:jc w:val="both"/>
              <w:rPr>
                <w:i/>
              </w:rPr>
            </w:pPr>
          </w:p>
        </w:tc>
      </w:tr>
      <w:tr w:rsidR="003E665E" w:rsidRPr="00AB0325" w14:paraId="252B7ED7" w14:textId="77777777" w:rsidTr="006549C1">
        <w:tc>
          <w:tcPr>
            <w:tcW w:w="3402" w:type="dxa"/>
            <w:vAlign w:val="center"/>
          </w:tcPr>
          <w:p w14:paraId="45D537AA" w14:textId="77777777" w:rsidR="00AB0325" w:rsidRPr="00AB0325" w:rsidRDefault="00AB0325" w:rsidP="00AB0325">
            <w:pPr>
              <w:ind w:left="-100"/>
              <w:contextualSpacing/>
              <w:jc w:val="both"/>
              <w:rPr>
                <w:b/>
                <w:bCs/>
                <w:i/>
              </w:rPr>
            </w:pPr>
            <w:r w:rsidRPr="00AB0325">
              <w:rPr>
                <w:b/>
                <w:bCs/>
                <w:i/>
              </w:rPr>
              <w:t>3.3.2.Helyi egészségügyi és szociális infrastruktúra fejlesztése</w:t>
            </w:r>
          </w:p>
        </w:tc>
        <w:tc>
          <w:tcPr>
            <w:tcW w:w="1985" w:type="dxa"/>
            <w:vAlign w:val="center"/>
          </w:tcPr>
          <w:p w14:paraId="1FC53DAA" w14:textId="77777777" w:rsidR="00AB0325" w:rsidRPr="00AB0325" w:rsidRDefault="00AB0325" w:rsidP="00AB0325">
            <w:pPr>
              <w:contextualSpacing/>
              <w:jc w:val="center"/>
              <w:rPr>
                <w:i/>
              </w:rPr>
            </w:pPr>
            <w:r w:rsidRPr="00AB0325">
              <w:rPr>
                <w:i/>
              </w:rPr>
              <w:t>1 804 001 249</w:t>
            </w:r>
          </w:p>
        </w:tc>
        <w:tc>
          <w:tcPr>
            <w:tcW w:w="1984" w:type="dxa"/>
            <w:vAlign w:val="center"/>
          </w:tcPr>
          <w:p w14:paraId="6CDB727B" w14:textId="77777777" w:rsidR="00AB0325" w:rsidRPr="00AB0325" w:rsidRDefault="00AB0325" w:rsidP="00AB0325">
            <w:pPr>
              <w:contextualSpacing/>
              <w:jc w:val="center"/>
              <w:rPr>
                <w:i/>
              </w:rPr>
            </w:pPr>
            <w:r w:rsidRPr="00AB0325">
              <w:rPr>
                <w:i/>
              </w:rPr>
              <w:t>1 804 001 249</w:t>
            </w:r>
          </w:p>
        </w:tc>
        <w:tc>
          <w:tcPr>
            <w:tcW w:w="6946" w:type="dxa"/>
            <w:vMerge w:val="restart"/>
            <w:vAlign w:val="center"/>
          </w:tcPr>
          <w:p w14:paraId="39C3BCB7" w14:textId="5B4A6FCD" w:rsidR="00AB0325" w:rsidRPr="00AB0325" w:rsidRDefault="00AB0325" w:rsidP="00AB0325">
            <w:pPr>
              <w:contextualSpacing/>
              <w:jc w:val="both"/>
              <w:rPr>
                <w:i/>
              </w:rPr>
            </w:pPr>
            <w:r w:rsidRPr="00AB0325">
              <w:rPr>
                <w:i/>
              </w:rPr>
              <w:t>Felhíváson belüli átcsoportosítás (egészségügyi alap- és szakrendelés és a Szociális alapszolgáltatás között 23 675 216 Ft költség átcsoportosítása)</w:t>
            </w:r>
            <w:r w:rsidRPr="003E665E">
              <w:rPr>
                <w:i/>
              </w:rPr>
              <w:t>.</w:t>
            </w:r>
          </w:p>
        </w:tc>
      </w:tr>
      <w:tr w:rsidR="003E665E" w:rsidRPr="00AB0325" w14:paraId="0406AF40" w14:textId="77777777" w:rsidTr="006549C1">
        <w:tc>
          <w:tcPr>
            <w:tcW w:w="3402" w:type="dxa"/>
            <w:vAlign w:val="center"/>
          </w:tcPr>
          <w:p w14:paraId="10ADC717" w14:textId="77777777" w:rsidR="00AB0325" w:rsidRPr="00AB0325" w:rsidRDefault="00AB0325" w:rsidP="00AB0325">
            <w:pPr>
              <w:ind w:left="-100"/>
              <w:contextualSpacing/>
              <w:jc w:val="both"/>
            </w:pPr>
            <w:r w:rsidRPr="00AB0325">
              <w:t>Egészségügyi alap- és szakrendelés</w:t>
            </w:r>
          </w:p>
        </w:tc>
        <w:tc>
          <w:tcPr>
            <w:tcW w:w="1985" w:type="dxa"/>
            <w:vAlign w:val="center"/>
          </w:tcPr>
          <w:p w14:paraId="75BB6DAE" w14:textId="77777777" w:rsidR="00AB0325" w:rsidRPr="00AB0325" w:rsidRDefault="00AB0325" w:rsidP="00AB0325">
            <w:pPr>
              <w:contextualSpacing/>
              <w:jc w:val="center"/>
              <w:rPr>
                <w:i/>
              </w:rPr>
            </w:pPr>
            <w:r w:rsidRPr="00AB0325">
              <w:rPr>
                <w:i/>
              </w:rPr>
              <w:t>887 823 370</w:t>
            </w:r>
          </w:p>
        </w:tc>
        <w:tc>
          <w:tcPr>
            <w:tcW w:w="1984" w:type="dxa"/>
            <w:vAlign w:val="center"/>
          </w:tcPr>
          <w:p w14:paraId="326BB27C" w14:textId="77777777" w:rsidR="00AB0325" w:rsidRPr="00AB0325" w:rsidRDefault="00AB0325" w:rsidP="00AB0325">
            <w:pPr>
              <w:contextualSpacing/>
              <w:jc w:val="center"/>
              <w:rPr>
                <w:i/>
              </w:rPr>
            </w:pPr>
            <w:r w:rsidRPr="00AB0325">
              <w:rPr>
                <w:i/>
              </w:rPr>
              <w:t>864 148 154</w:t>
            </w:r>
          </w:p>
        </w:tc>
        <w:tc>
          <w:tcPr>
            <w:tcW w:w="6946" w:type="dxa"/>
            <w:vMerge/>
            <w:vAlign w:val="center"/>
          </w:tcPr>
          <w:p w14:paraId="68AB05B4" w14:textId="77777777" w:rsidR="00AB0325" w:rsidRPr="00AB0325" w:rsidRDefault="00AB0325" w:rsidP="00AB0325">
            <w:pPr>
              <w:contextualSpacing/>
              <w:jc w:val="both"/>
              <w:rPr>
                <w:i/>
              </w:rPr>
            </w:pPr>
          </w:p>
        </w:tc>
      </w:tr>
      <w:tr w:rsidR="003E665E" w:rsidRPr="00AB0325" w14:paraId="25EFBEE0" w14:textId="77777777" w:rsidTr="006549C1">
        <w:tc>
          <w:tcPr>
            <w:tcW w:w="3402" w:type="dxa"/>
            <w:vAlign w:val="center"/>
          </w:tcPr>
          <w:p w14:paraId="0F7DCA19" w14:textId="77777777" w:rsidR="00AB0325" w:rsidRPr="00AB0325" w:rsidRDefault="00AB0325" w:rsidP="00AB0325">
            <w:pPr>
              <w:ind w:left="-100"/>
              <w:contextualSpacing/>
              <w:jc w:val="both"/>
            </w:pPr>
            <w:r w:rsidRPr="00AB0325">
              <w:t>Szociális alapszolgáltatás</w:t>
            </w:r>
          </w:p>
        </w:tc>
        <w:tc>
          <w:tcPr>
            <w:tcW w:w="1985" w:type="dxa"/>
            <w:vAlign w:val="center"/>
          </w:tcPr>
          <w:p w14:paraId="67BEDC20" w14:textId="77777777" w:rsidR="00AB0325" w:rsidRPr="00AB0325" w:rsidRDefault="00AB0325" w:rsidP="00AB0325">
            <w:pPr>
              <w:contextualSpacing/>
              <w:jc w:val="center"/>
              <w:rPr>
                <w:i/>
              </w:rPr>
            </w:pPr>
            <w:r w:rsidRPr="00AB0325">
              <w:rPr>
                <w:i/>
              </w:rPr>
              <w:t>916 177 879</w:t>
            </w:r>
          </w:p>
        </w:tc>
        <w:tc>
          <w:tcPr>
            <w:tcW w:w="1984" w:type="dxa"/>
            <w:vAlign w:val="center"/>
          </w:tcPr>
          <w:p w14:paraId="200F9690" w14:textId="77777777" w:rsidR="00AB0325" w:rsidRPr="00AB0325" w:rsidRDefault="00AB0325" w:rsidP="00AB0325">
            <w:pPr>
              <w:contextualSpacing/>
              <w:jc w:val="center"/>
              <w:rPr>
                <w:i/>
              </w:rPr>
            </w:pPr>
            <w:r w:rsidRPr="00AB0325">
              <w:rPr>
                <w:i/>
              </w:rPr>
              <w:t>939 853 095</w:t>
            </w:r>
          </w:p>
        </w:tc>
        <w:tc>
          <w:tcPr>
            <w:tcW w:w="6946" w:type="dxa"/>
            <w:vMerge/>
            <w:vAlign w:val="center"/>
          </w:tcPr>
          <w:p w14:paraId="110FCB1D" w14:textId="77777777" w:rsidR="00AB0325" w:rsidRPr="00AB0325" w:rsidRDefault="00AB0325" w:rsidP="00AB0325">
            <w:pPr>
              <w:contextualSpacing/>
              <w:jc w:val="both"/>
              <w:rPr>
                <w:i/>
              </w:rPr>
            </w:pPr>
          </w:p>
        </w:tc>
      </w:tr>
      <w:tr w:rsidR="003E665E" w:rsidRPr="00AB0325" w14:paraId="720B2DD4" w14:textId="77777777" w:rsidTr="006549C1">
        <w:tc>
          <w:tcPr>
            <w:tcW w:w="3402" w:type="dxa"/>
            <w:vAlign w:val="center"/>
          </w:tcPr>
          <w:p w14:paraId="797A58B6" w14:textId="77777777" w:rsidR="00AB0325" w:rsidRPr="00AB0325" w:rsidRDefault="00AB0325" w:rsidP="00AB0325">
            <w:pPr>
              <w:ind w:left="-100"/>
              <w:contextualSpacing/>
              <w:jc w:val="both"/>
              <w:rPr>
                <w:i/>
              </w:rPr>
            </w:pPr>
            <w:r w:rsidRPr="00AB0325">
              <w:rPr>
                <w:i/>
              </w:rPr>
              <w:lastRenderedPageBreak/>
              <w:t>3.3.3.Köznevelési infrastruktúra</w:t>
            </w:r>
          </w:p>
        </w:tc>
        <w:tc>
          <w:tcPr>
            <w:tcW w:w="1985" w:type="dxa"/>
            <w:vAlign w:val="center"/>
          </w:tcPr>
          <w:p w14:paraId="65AA26F1" w14:textId="77777777" w:rsidR="00AB0325" w:rsidRPr="00AB0325" w:rsidRDefault="00AB0325" w:rsidP="00AB0325">
            <w:pPr>
              <w:contextualSpacing/>
              <w:jc w:val="center"/>
              <w:rPr>
                <w:i/>
              </w:rPr>
            </w:pPr>
            <w:r w:rsidRPr="00AB0325">
              <w:rPr>
                <w:i/>
              </w:rPr>
              <w:t>3 444 409 077</w:t>
            </w:r>
          </w:p>
        </w:tc>
        <w:tc>
          <w:tcPr>
            <w:tcW w:w="1984" w:type="dxa"/>
            <w:vAlign w:val="center"/>
          </w:tcPr>
          <w:p w14:paraId="4BA4C9E3" w14:textId="77777777" w:rsidR="00AB0325" w:rsidRPr="00AB0325" w:rsidRDefault="00AB0325" w:rsidP="00AB0325">
            <w:pPr>
              <w:contextualSpacing/>
              <w:jc w:val="center"/>
              <w:rPr>
                <w:i/>
              </w:rPr>
            </w:pPr>
            <w:r w:rsidRPr="00AB0325">
              <w:rPr>
                <w:i/>
              </w:rPr>
              <w:t>3 444 409 077</w:t>
            </w:r>
          </w:p>
        </w:tc>
        <w:tc>
          <w:tcPr>
            <w:tcW w:w="6946" w:type="dxa"/>
            <w:vAlign w:val="center"/>
          </w:tcPr>
          <w:p w14:paraId="0BE1D73E" w14:textId="1035359B"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351081D0" w14:textId="77777777" w:rsidTr="006549C1">
        <w:trPr>
          <w:trHeight w:val="743"/>
        </w:trPr>
        <w:tc>
          <w:tcPr>
            <w:tcW w:w="3402" w:type="dxa"/>
            <w:vAlign w:val="center"/>
          </w:tcPr>
          <w:p w14:paraId="31EA02B8" w14:textId="77777777" w:rsidR="00AB0325" w:rsidRPr="00AB0325" w:rsidRDefault="00AB0325" w:rsidP="00AB0325">
            <w:pPr>
              <w:ind w:left="-100"/>
              <w:contextualSpacing/>
              <w:jc w:val="both"/>
            </w:pPr>
            <w:r w:rsidRPr="00AB0325">
              <w:rPr>
                <w:i/>
              </w:rPr>
              <w:t>6.1.1.Helyi gazdaságfejlesztés</w:t>
            </w:r>
          </w:p>
        </w:tc>
        <w:tc>
          <w:tcPr>
            <w:tcW w:w="1985" w:type="dxa"/>
            <w:vAlign w:val="center"/>
          </w:tcPr>
          <w:p w14:paraId="79772B7A" w14:textId="77777777" w:rsidR="00AB0325" w:rsidRPr="00AB0325" w:rsidRDefault="00AB0325" w:rsidP="00AB0325">
            <w:pPr>
              <w:contextualSpacing/>
              <w:jc w:val="center"/>
              <w:rPr>
                <w:i/>
              </w:rPr>
            </w:pPr>
            <w:r w:rsidRPr="00AB0325">
              <w:rPr>
                <w:i/>
              </w:rPr>
              <w:t>4 703 385 292</w:t>
            </w:r>
          </w:p>
        </w:tc>
        <w:tc>
          <w:tcPr>
            <w:tcW w:w="1984" w:type="dxa"/>
            <w:vAlign w:val="center"/>
          </w:tcPr>
          <w:p w14:paraId="6BCBD0F8" w14:textId="77777777" w:rsidR="00AB0325" w:rsidRPr="00AB0325" w:rsidRDefault="00AB0325" w:rsidP="00AB0325">
            <w:pPr>
              <w:contextualSpacing/>
              <w:jc w:val="center"/>
              <w:rPr>
                <w:i/>
              </w:rPr>
            </w:pPr>
            <w:r w:rsidRPr="00AB0325">
              <w:rPr>
                <w:i/>
              </w:rPr>
              <w:t>4 703 385 292</w:t>
            </w:r>
          </w:p>
        </w:tc>
        <w:tc>
          <w:tcPr>
            <w:tcW w:w="6946" w:type="dxa"/>
            <w:vAlign w:val="center"/>
          </w:tcPr>
          <w:p w14:paraId="051C986F" w14:textId="64563C0B"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543DF6C2" w14:textId="77777777" w:rsidTr="006549C1">
        <w:tc>
          <w:tcPr>
            <w:tcW w:w="3402" w:type="dxa"/>
            <w:vAlign w:val="center"/>
          </w:tcPr>
          <w:p w14:paraId="5550D7D6" w14:textId="77777777" w:rsidR="00AB0325" w:rsidRPr="00AB0325" w:rsidRDefault="00AB0325" w:rsidP="00AB0325">
            <w:pPr>
              <w:ind w:left="-100"/>
              <w:contextualSpacing/>
              <w:jc w:val="both"/>
              <w:rPr>
                <w:i/>
              </w:rPr>
            </w:pPr>
            <w:r w:rsidRPr="00AB0325">
              <w:rPr>
                <w:i/>
              </w:rPr>
              <w:t>6.1.2. 4 és 5 számjegyű utak fejlesztése</w:t>
            </w:r>
          </w:p>
        </w:tc>
        <w:tc>
          <w:tcPr>
            <w:tcW w:w="1985" w:type="dxa"/>
            <w:vAlign w:val="center"/>
          </w:tcPr>
          <w:p w14:paraId="19750D54" w14:textId="77777777" w:rsidR="00AB0325" w:rsidRPr="00AB0325" w:rsidRDefault="00AB0325" w:rsidP="00AB0325">
            <w:pPr>
              <w:contextualSpacing/>
              <w:jc w:val="center"/>
              <w:rPr>
                <w:i/>
              </w:rPr>
            </w:pPr>
            <w:r w:rsidRPr="00AB0325">
              <w:rPr>
                <w:i/>
              </w:rPr>
              <w:t>10 244 885 596</w:t>
            </w:r>
          </w:p>
        </w:tc>
        <w:tc>
          <w:tcPr>
            <w:tcW w:w="1984" w:type="dxa"/>
            <w:vAlign w:val="center"/>
          </w:tcPr>
          <w:p w14:paraId="3A8D0829" w14:textId="77777777" w:rsidR="00AB0325" w:rsidRPr="00AB0325" w:rsidRDefault="00AB0325" w:rsidP="00AB0325">
            <w:pPr>
              <w:contextualSpacing/>
              <w:jc w:val="center"/>
              <w:rPr>
                <w:i/>
              </w:rPr>
            </w:pPr>
            <w:r w:rsidRPr="00AB0325">
              <w:rPr>
                <w:i/>
              </w:rPr>
              <w:t>10 244 885 596</w:t>
            </w:r>
          </w:p>
        </w:tc>
        <w:tc>
          <w:tcPr>
            <w:tcW w:w="6946" w:type="dxa"/>
            <w:vAlign w:val="center"/>
          </w:tcPr>
          <w:p w14:paraId="4F7EF305" w14:textId="51AFE456"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13A769F0" w14:textId="77777777" w:rsidTr="006549C1">
        <w:tc>
          <w:tcPr>
            <w:tcW w:w="3402" w:type="dxa"/>
            <w:vAlign w:val="center"/>
          </w:tcPr>
          <w:p w14:paraId="6830588D" w14:textId="77777777" w:rsidR="00AB0325" w:rsidRPr="00AB0325" w:rsidRDefault="00AB0325" w:rsidP="00AB0325">
            <w:pPr>
              <w:ind w:left="-100"/>
              <w:contextualSpacing/>
              <w:jc w:val="both"/>
              <w:rPr>
                <w:i/>
              </w:rPr>
            </w:pPr>
            <w:r w:rsidRPr="00AB0325">
              <w:rPr>
                <w:i/>
              </w:rPr>
              <w:t>6.1.3.Helyi és térségi turizmusfejlesztés</w:t>
            </w:r>
          </w:p>
        </w:tc>
        <w:tc>
          <w:tcPr>
            <w:tcW w:w="1985" w:type="dxa"/>
            <w:vAlign w:val="center"/>
          </w:tcPr>
          <w:p w14:paraId="21C1FE87" w14:textId="77777777" w:rsidR="00AB0325" w:rsidRPr="00AB0325" w:rsidRDefault="00AB0325" w:rsidP="00AB0325">
            <w:pPr>
              <w:contextualSpacing/>
              <w:jc w:val="center"/>
              <w:rPr>
                <w:i/>
              </w:rPr>
            </w:pPr>
            <w:r w:rsidRPr="00AB0325">
              <w:rPr>
                <w:i/>
              </w:rPr>
              <w:t>3 538 495 496</w:t>
            </w:r>
          </w:p>
        </w:tc>
        <w:tc>
          <w:tcPr>
            <w:tcW w:w="1984" w:type="dxa"/>
            <w:vAlign w:val="center"/>
          </w:tcPr>
          <w:p w14:paraId="2A4E4AB3" w14:textId="77777777" w:rsidR="00AB0325" w:rsidRPr="00AB0325" w:rsidRDefault="00AB0325" w:rsidP="00AB0325">
            <w:pPr>
              <w:contextualSpacing/>
              <w:jc w:val="center"/>
              <w:rPr>
                <w:i/>
              </w:rPr>
            </w:pPr>
            <w:r w:rsidRPr="00AB0325">
              <w:rPr>
                <w:i/>
              </w:rPr>
              <w:t>3 538 495 496</w:t>
            </w:r>
          </w:p>
        </w:tc>
        <w:tc>
          <w:tcPr>
            <w:tcW w:w="6946" w:type="dxa"/>
            <w:vAlign w:val="center"/>
          </w:tcPr>
          <w:p w14:paraId="18947DB6" w14:textId="77777777" w:rsidR="00AB0325" w:rsidRPr="00AB0325" w:rsidRDefault="00AB0325" w:rsidP="00AB0325">
            <w:pPr>
              <w:contextualSpacing/>
              <w:jc w:val="both"/>
              <w:rPr>
                <w:i/>
              </w:rPr>
            </w:pPr>
            <w:r w:rsidRPr="00AB0325">
              <w:rPr>
                <w:i/>
              </w:rPr>
              <w:t>Felhíváson belüli földrajzi célterületek közötti átcsoportosítás és többletigénylés (Déli agglomerációs térséghez a Bihari térségről 76 862 854 Ft, a Keleti agglomerációs térségről 81 326 000 Ft, összességében 158 188 854 Ft átcsoportosítása.</w:t>
            </w:r>
          </w:p>
        </w:tc>
      </w:tr>
      <w:tr w:rsidR="003E665E" w:rsidRPr="00AB0325" w14:paraId="4E2F788E" w14:textId="77777777" w:rsidTr="006549C1">
        <w:tc>
          <w:tcPr>
            <w:tcW w:w="3402" w:type="dxa"/>
            <w:vAlign w:val="center"/>
          </w:tcPr>
          <w:p w14:paraId="1897E638" w14:textId="77777777" w:rsidR="00AB0325" w:rsidRPr="00AB0325" w:rsidRDefault="00AB0325" w:rsidP="00AB0325">
            <w:pPr>
              <w:ind w:left="-100"/>
              <w:contextualSpacing/>
              <w:jc w:val="both"/>
              <w:rPr>
                <w:i/>
              </w:rPr>
            </w:pPr>
            <w:r w:rsidRPr="00AB0325">
              <w:rPr>
                <w:i/>
              </w:rPr>
              <w:t>6.1.4. Aktív turizmus fejlesztése</w:t>
            </w:r>
          </w:p>
        </w:tc>
        <w:tc>
          <w:tcPr>
            <w:tcW w:w="1985" w:type="dxa"/>
            <w:vAlign w:val="center"/>
          </w:tcPr>
          <w:p w14:paraId="1667B781" w14:textId="77777777" w:rsidR="00AB0325" w:rsidRPr="00AB0325" w:rsidRDefault="00AB0325" w:rsidP="00AB0325">
            <w:pPr>
              <w:contextualSpacing/>
              <w:jc w:val="center"/>
              <w:rPr>
                <w:i/>
              </w:rPr>
            </w:pPr>
            <w:r w:rsidRPr="00AB0325">
              <w:rPr>
                <w:i/>
              </w:rPr>
              <w:t>4 322 263 804</w:t>
            </w:r>
          </w:p>
        </w:tc>
        <w:tc>
          <w:tcPr>
            <w:tcW w:w="1984" w:type="dxa"/>
            <w:vAlign w:val="center"/>
          </w:tcPr>
          <w:p w14:paraId="23F79C71" w14:textId="77777777" w:rsidR="00AB0325" w:rsidRPr="00AB0325" w:rsidRDefault="00AB0325" w:rsidP="00AB0325">
            <w:pPr>
              <w:contextualSpacing/>
              <w:jc w:val="center"/>
              <w:rPr>
                <w:i/>
              </w:rPr>
            </w:pPr>
            <w:r w:rsidRPr="00AB0325">
              <w:rPr>
                <w:i/>
              </w:rPr>
              <w:t>4 322 263 804</w:t>
            </w:r>
          </w:p>
        </w:tc>
        <w:tc>
          <w:tcPr>
            <w:tcW w:w="6946" w:type="dxa"/>
            <w:vAlign w:val="center"/>
          </w:tcPr>
          <w:p w14:paraId="6D3966F3" w14:textId="63D7A16A" w:rsidR="00AB0325" w:rsidRPr="00AB0325" w:rsidRDefault="00AB0325" w:rsidP="00AB0325">
            <w:pPr>
              <w:contextualSpacing/>
              <w:jc w:val="both"/>
              <w:rPr>
                <w:i/>
              </w:rPr>
            </w:pPr>
            <w:r w:rsidRPr="00AB0325">
              <w:rPr>
                <w:i/>
              </w:rPr>
              <w:t>Nem releváns, nem történik átcsoportosítás</w:t>
            </w:r>
            <w:r w:rsidRPr="003E665E">
              <w:rPr>
                <w:i/>
              </w:rPr>
              <w:t>.</w:t>
            </w:r>
          </w:p>
        </w:tc>
      </w:tr>
      <w:tr w:rsidR="003E665E" w:rsidRPr="00AB0325" w14:paraId="02CBF5A8" w14:textId="77777777" w:rsidTr="006549C1">
        <w:tc>
          <w:tcPr>
            <w:tcW w:w="3402" w:type="dxa"/>
            <w:vAlign w:val="center"/>
          </w:tcPr>
          <w:p w14:paraId="0E30B83B" w14:textId="77777777" w:rsidR="00AB0325" w:rsidRPr="00AB0325" w:rsidRDefault="00AB0325" w:rsidP="00AB0325">
            <w:pPr>
              <w:ind w:left="-100"/>
              <w:contextualSpacing/>
              <w:jc w:val="both"/>
              <w:rPr>
                <w:i/>
              </w:rPr>
            </w:pPr>
            <w:r w:rsidRPr="00AB0325">
              <w:rPr>
                <w:i/>
              </w:rPr>
              <w:t>6.2.1. Fenntartható versenyképes városfejlesztés</w:t>
            </w:r>
          </w:p>
        </w:tc>
        <w:tc>
          <w:tcPr>
            <w:tcW w:w="1985" w:type="dxa"/>
            <w:vAlign w:val="center"/>
          </w:tcPr>
          <w:p w14:paraId="7E185E56" w14:textId="77777777" w:rsidR="00AB0325" w:rsidRPr="00AB0325" w:rsidRDefault="00AB0325" w:rsidP="00AB0325">
            <w:pPr>
              <w:contextualSpacing/>
              <w:jc w:val="center"/>
              <w:rPr>
                <w:i/>
              </w:rPr>
            </w:pPr>
            <w:r w:rsidRPr="00AB0325">
              <w:rPr>
                <w:i/>
              </w:rPr>
              <w:t>11 300 000 000</w:t>
            </w:r>
          </w:p>
        </w:tc>
        <w:tc>
          <w:tcPr>
            <w:tcW w:w="1984" w:type="dxa"/>
            <w:vAlign w:val="center"/>
          </w:tcPr>
          <w:p w14:paraId="07E7FE36" w14:textId="77777777" w:rsidR="00AB0325" w:rsidRPr="00AB0325" w:rsidRDefault="00AB0325" w:rsidP="00AB0325">
            <w:pPr>
              <w:contextualSpacing/>
              <w:jc w:val="center"/>
              <w:rPr>
                <w:i/>
              </w:rPr>
            </w:pPr>
            <w:r w:rsidRPr="00AB0325">
              <w:rPr>
                <w:i/>
              </w:rPr>
              <w:t>9 880 000 000</w:t>
            </w:r>
          </w:p>
        </w:tc>
        <w:tc>
          <w:tcPr>
            <w:tcW w:w="6946" w:type="dxa"/>
            <w:vAlign w:val="center"/>
          </w:tcPr>
          <w:p w14:paraId="6A0FFF8F" w14:textId="77777777" w:rsidR="00AB0325" w:rsidRPr="00AB0325" w:rsidRDefault="00AB0325" w:rsidP="00AB0325">
            <w:pPr>
              <w:contextualSpacing/>
              <w:jc w:val="both"/>
              <w:rPr>
                <w:i/>
              </w:rPr>
            </w:pPr>
            <w:r w:rsidRPr="00AB0325">
              <w:rPr>
                <w:i/>
              </w:rPr>
              <w:t>Felhívások közötti átcsoportosítás: a 6.2.1 Fenntartható versenyképes városfejlesztés felhívásról 1 420 000 000 Ft átcsoportosítása a 1.3.2 Fenntartható városfejlesztés felhívásra.</w:t>
            </w:r>
          </w:p>
        </w:tc>
      </w:tr>
    </w:tbl>
    <w:p w14:paraId="612DFB3A" w14:textId="77777777" w:rsidR="00AB0325" w:rsidRDefault="00AB0325" w:rsidP="00842BCE">
      <w:pPr>
        <w:spacing w:after="160" w:line="259" w:lineRule="auto"/>
        <w:ind w:left="426"/>
        <w:jc w:val="both"/>
      </w:pPr>
    </w:p>
    <w:p w14:paraId="2AA29D67" w14:textId="77777777" w:rsidR="00AB0325" w:rsidRDefault="00AB0325" w:rsidP="00842BCE">
      <w:pPr>
        <w:spacing w:after="160" w:line="259" w:lineRule="auto"/>
        <w:ind w:left="426"/>
        <w:jc w:val="both"/>
      </w:pPr>
    </w:p>
    <w:p w14:paraId="4E992460" w14:textId="77777777" w:rsidR="00AB0325" w:rsidRPr="006B3EAF" w:rsidRDefault="00AB0325" w:rsidP="00842BCE">
      <w:pPr>
        <w:spacing w:after="160" w:line="259" w:lineRule="auto"/>
        <w:ind w:left="426"/>
        <w:jc w:val="both"/>
      </w:pPr>
    </w:p>
    <w:p w14:paraId="63CC3F1A" w14:textId="77777777" w:rsidR="00842BCE" w:rsidRPr="006B3EAF" w:rsidRDefault="00842BCE" w:rsidP="00842BCE">
      <w:pPr>
        <w:spacing w:after="160" w:line="259" w:lineRule="auto"/>
        <w:rPr>
          <w:lang w:eastAsia="x-none"/>
        </w:rPr>
        <w:sectPr w:rsidR="00842BCE" w:rsidRPr="006B3EAF" w:rsidSect="006549C1">
          <w:headerReference w:type="default" r:id="rId10"/>
          <w:footerReference w:type="default" r:id="rId11"/>
          <w:pgSz w:w="16838" w:h="11906" w:orient="landscape"/>
          <w:pgMar w:top="851" w:right="1134" w:bottom="1276" w:left="1418" w:header="709" w:footer="709" w:gutter="0"/>
          <w:cols w:space="708"/>
          <w:titlePg/>
          <w:docGrid w:linePitch="360"/>
        </w:sectPr>
      </w:pPr>
    </w:p>
    <w:p w14:paraId="2D9DBAA3" w14:textId="77777777" w:rsidR="00842BCE" w:rsidRDefault="00842BCE" w:rsidP="00842BCE">
      <w:pPr>
        <w:spacing w:after="160" w:line="259" w:lineRule="auto"/>
        <w:jc w:val="both"/>
        <w:rPr>
          <w:lang w:eastAsia="x-none"/>
        </w:rPr>
      </w:pPr>
      <w:r w:rsidRPr="006B3EAF">
        <w:rPr>
          <w:lang w:eastAsia="x-none"/>
        </w:rPr>
        <w:lastRenderedPageBreak/>
        <w:t>A TOP_Plusz ITP forrásallokációja a jelenlegi módosítással a következőképpen alakul:</w:t>
      </w:r>
    </w:p>
    <w:p w14:paraId="1CA7A1DD" w14:textId="77777777" w:rsidR="00842BCE" w:rsidRPr="006B3EAF" w:rsidRDefault="00842BCE" w:rsidP="00842BCE">
      <w:pPr>
        <w:spacing w:after="160" w:line="259" w:lineRule="auto"/>
        <w:jc w:val="both"/>
        <w:rPr>
          <w:lang w:eastAsia="x-none"/>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1772"/>
        <w:gridCol w:w="2552"/>
        <w:gridCol w:w="1843"/>
        <w:gridCol w:w="5528"/>
        <w:gridCol w:w="1984"/>
      </w:tblGrid>
      <w:tr w:rsidR="00842BCE" w:rsidRPr="006B3EAF" w14:paraId="5D5C6C46" w14:textId="77777777" w:rsidTr="00F00C6F">
        <w:trPr>
          <w:trHeight w:val="531"/>
        </w:trPr>
        <w:tc>
          <w:tcPr>
            <w:tcW w:w="1914" w:type="dxa"/>
            <w:shd w:val="clear" w:color="auto" w:fill="D9D9D9" w:themeFill="background1" w:themeFillShade="D9"/>
            <w:vAlign w:val="center"/>
            <w:hideMark/>
          </w:tcPr>
          <w:p w14:paraId="170DD22A" w14:textId="77777777" w:rsidR="00842BCE" w:rsidRPr="006B3EAF" w:rsidRDefault="00842BCE" w:rsidP="00F00C6F">
            <w:pPr>
              <w:jc w:val="center"/>
              <w:rPr>
                <w:b/>
                <w:bCs/>
                <w:sz w:val="22"/>
                <w:szCs w:val="22"/>
              </w:rPr>
            </w:pPr>
            <w:r w:rsidRPr="006B3EAF">
              <w:rPr>
                <w:b/>
                <w:bCs/>
                <w:sz w:val="22"/>
                <w:szCs w:val="22"/>
              </w:rPr>
              <w:t>Prioritás</w:t>
            </w:r>
          </w:p>
        </w:tc>
        <w:tc>
          <w:tcPr>
            <w:tcW w:w="1772" w:type="dxa"/>
            <w:shd w:val="clear" w:color="auto" w:fill="D9D9D9" w:themeFill="background1" w:themeFillShade="D9"/>
            <w:vAlign w:val="center"/>
            <w:hideMark/>
          </w:tcPr>
          <w:p w14:paraId="08444BA9" w14:textId="77777777" w:rsidR="00842BCE" w:rsidRPr="006B3EAF" w:rsidRDefault="00842BCE" w:rsidP="00F00C6F">
            <w:pPr>
              <w:jc w:val="center"/>
              <w:rPr>
                <w:b/>
                <w:bCs/>
                <w:sz w:val="22"/>
                <w:szCs w:val="22"/>
              </w:rPr>
            </w:pPr>
            <w:r w:rsidRPr="006B3EAF">
              <w:rPr>
                <w:b/>
                <w:bCs/>
                <w:sz w:val="22"/>
                <w:szCs w:val="22"/>
              </w:rPr>
              <w:t>Prioritás keretösszege (Ft)</w:t>
            </w:r>
          </w:p>
        </w:tc>
        <w:tc>
          <w:tcPr>
            <w:tcW w:w="2552" w:type="dxa"/>
            <w:shd w:val="clear" w:color="auto" w:fill="D9D9D9" w:themeFill="background1" w:themeFillShade="D9"/>
            <w:vAlign w:val="center"/>
            <w:hideMark/>
          </w:tcPr>
          <w:p w14:paraId="3F1740ED" w14:textId="77777777" w:rsidR="00842BCE" w:rsidRPr="006B3EAF" w:rsidRDefault="00842BCE" w:rsidP="00F00C6F">
            <w:pPr>
              <w:jc w:val="center"/>
              <w:rPr>
                <w:b/>
                <w:bCs/>
                <w:sz w:val="22"/>
                <w:szCs w:val="22"/>
              </w:rPr>
            </w:pPr>
            <w:r w:rsidRPr="006B3EAF">
              <w:rPr>
                <w:b/>
                <w:bCs/>
                <w:sz w:val="22"/>
                <w:szCs w:val="22"/>
              </w:rPr>
              <w:t>Intézkedés</w:t>
            </w:r>
          </w:p>
        </w:tc>
        <w:tc>
          <w:tcPr>
            <w:tcW w:w="1843" w:type="dxa"/>
            <w:shd w:val="clear" w:color="auto" w:fill="D9D9D9" w:themeFill="background1" w:themeFillShade="D9"/>
            <w:vAlign w:val="center"/>
            <w:hideMark/>
          </w:tcPr>
          <w:p w14:paraId="7A229637" w14:textId="77777777" w:rsidR="00842BCE" w:rsidRPr="006B3EAF" w:rsidRDefault="00842BCE" w:rsidP="00F00C6F">
            <w:pPr>
              <w:jc w:val="center"/>
              <w:rPr>
                <w:b/>
                <w:bCs/>
                <w:sz w:val="22"/>
                <w:szCs w:val="22"/>
              </w:rPr>
            </w:pPr>
            <w:r w:rsidRPr="006B3EAF">
              <w:rPr>
                <w:b/>
                <w:bCs/>
                <w:sz w:val="22"/>
                <w:szCs w:val="22"/>
              </w:rPr>
              <w:t>Intézkedés forráskerete (Ft)</w:t>
            </w:r>
          </w:p>
        </w:tc>
        <w:tc>
          <w:tcPr>
            <w:tcW w:w="5528" w:type="dxa"/>
            <w:shd w:val="clear" w:color="auto" w:fill="D9D9D9" w:themeFill="background1" w:themeFillShade="D9"/>
            <w:vAlign w:val="center"/>
            <w:hideMark/>
          </w:tcPr>
          <w:p w14:paraId="1BE9BF2F" w14:textId="77777777" w:rsidR="00842BCE" w:rsidRPr="006B3EAF" w:rsidRDefault="00842BCE" w:rsidP="00F00C6F">
            <w:pPr>
              <w:jc w:val="center"/>
              <w:rPr>
                <w:b/>
                <w:bCs/>
                <w:sz w:val="22"/>
                <w:szCs w:val="22"/>
              </w:rPr>
            </w:pPr>
            <w:r w:rsidRPr="006B3EAF">
              <w:rPr>
                <w:b/>
                <w:bCs/>
                <w:sz w:val="22"/>
                <w:szCs w:val="22"/>
              </w:rPr>
              <w:t>Felhívás</w:t>
            </w:r>
          </w:p>
        </w:tc>
        <w:tc>
          <w:tcPr>
            <w:tcW w:w="1984" w:type="dxa"/>
            <w:shd w:val="clear" w:color="auto" w:fill="D9D9D9" w:themeFill="background1" w:themeFillShade="D9"/>
            <w:vAlign w:val="center"/>
            <w:hideMark/>
          </w:tcPr>
          <w:p w14:paraId="715823A5" w14:textId="77777777" w:rsidR="00842BCE" w:rsidRPr="006B3EAF" w:rsidRDefault="00842BCE" w:rsidP="00F00C6F">
            <w:pPr>
              <w:jc w:val="center"/>
              <w:rPr>
                <w:b/>
                <w:bCs/>
                <w:sz w:val="22"/>
                <w:szCs w:val="22"/>
              </w:rPr>
            </w:pPr>
            <w:r w:rsidRPr="006B3EAF">
              <w:rPr>
                <w:b/>
                <w:bCs/>
                <w:sz w:val="22"/>
                <w:szCs w:val="22"/>
              </w:rPr>
              <w:t>Felhívás/ Tématerület forráskerete (Ft)</w:t>
            </w:r>
          </w:p>
        </w:tc>
      </w:tr>
      <w:tr w:rsidR="00842BCE" w:rsidRPr="006B3EAF" w14:paraId="701E78BF" w14:textId="77777777" w:rsidTr="00F00C6F">
        <w:trPr>
          <w:trHeight w:val="410"/>
        </w:trPr>
        <w:tc>
          <w:tcPr>
            <w:tcW w:w="1914" w:type="dxa"/>
            <w:vMerge w:val="restart"/>
            <w:shd w:val="clear" w:color="auto" w:fill="A8D08D" w:themeFill="accent6" w:themeFillTint="99"/>
            <w:vAlign w:val="center"/>
            <w:hideMark/>
          </w:tcPr>
          <w:p w14:paraId="3DB292AB" w14:textId="77777777" w:rsidR="00842BCE" w:rsidRPr="006B3EAF" w:rsidRDefault="00842BCE" w:rsidP="00F00C6F">
            <w:pPr>
              <w:jc w:val="center"/>
              <w:rPr>
                <w:b/>
                <w:bCs/>
                <w:sz w:val="22"/>
                <w:szCs w:val="22"/>
              </w:rPr>
            </w:pPr>
            <w:r w:rsidRPr="006B3EAF">
              <w:rPr>
                <w:b/>
                <w:bCs/>
                <w:sz w:val="22"/>
                <w:szCs w:val="22"/>
              </w:rPr>
              <w:t xml:space="preserve">1. PRIORITÁS: ÉLHETŐ VÁRMEGYE </w:t>
            </w:r>
          </w:p>
        </w:tc>
        <w:tc>
          <w:tcPr>
            <w:tcW w:w="1772" w:type="dxa"/>
            <w:vMerge w:val="restart"/>
            <w:shd w:val="clear" w:color="auto" w:fill="A8D08D" w:themeFill="accent6" w:themeFillTint="99"/>
            <w:vAlign w:val="center"/>
            <w:hideMark/>
          </w:tcPr>
          <w:p w14:paraId="06B190C7" w14:textId="491F45F2" w:rsidR="00842BCE" w:rsidRPr="006B3EAF" w:rsidRDefault="00842BCE" w:rsidP="00F00C6F">
            <w:pPr>
              <w:jc w:val="center"/>
              <w:rPr>
                <w:b/>
                <w:bCs/>
                <w:sz w:val="22"/>
                <w:szCs w:val="22"/>
              </w:rPr>
            </w:pPr>
            <w:r w:rsidRPr="006B3EAF">
              <w:rPr>
                <w:b/>
                <w:bCs/>
                <w:sz w:val="22"/>
                <w:szCs w:val="22"/>
              </w:rPr>
              <w:t>4</w:t>
            </w:r>
            <w:r w:rsidR="00A6640A">
              <w:rPr>
                <w:b/>
                <w:bCs/>
                <w:sz w:val="22"/>
                <w:szCs w:val="22"/>
              </w:rPr>
              <w:t>8 273 232 258</w:t>
            </w:r>
          </w:p>
        </w:tc>
        <w:tc>
          <w:tcPr>
            <w:tcW w:w="2552" w:type="dxa"/>
            <w:vMerge w:val="restart"/>
            <w:shd w:val="clear" w:color="auto" w:fill="BDD6EE" w:themeFill="accent5" w:themeFillTint="66"/>
            <w:vAlign w:val="center"/>
            <w:hideMark/>
          </w:tcPr>
          <w:p w14:paraId="650BCFEC" w14:textId="77777777" w:rsidR="00842BCE" w:rsidRPr="006B3EAF" w:rsidRDefault="00842BCE" w:rsidP="00F00C6F">
            <w:pPr>
              <w:rPr>
                <w:b/>
                <w:bCs/>
                <w:sz w:val="22"/>
                <w:szCs w:val="22"/>
              </w:rPr>
            </w:pPr>
            <w:r w:rsidRPr="006B3EAF">
              <w:rPr>
                <w:b/>
                <w:bCs/>
                <w:sz w:val="22"/>
                <w:szCs w:val="22"/>
              </w:rPr>
              <w:t>1.1 Klímatudatosság, éghajlatváltozáshoz való alkalmazkodás</w:t>
            </w:r>
          </w:p>
        </w:tc>
        <w:tc>
          <w:tcPr>
            <w:tcW w:w="1843" w:type="dxa"/>
            <w:vMerge w:val="restart"/>
            <w:shd w:val="clear" w:color="auto" w:fill="BDD6EE" w:themeFill="accent5" w:themeFillTint="66"/>
            <w:vAlign w:val="center"/>
            <w:hideMark/>
          </w:tcPr>
          <w:p w14:paraId="11348254" w14:textId="77777777" w:rsidR="00842BCE" w:rsidRPr="006B3EAF" w:rsidRDefault="00842BCE" w:rsidP="00F00C6F">
            <w:pPr>
              <w:jc w:val="center"/>
              <w:rPr>
                <w:b/>
                <w:bCs/>
                <w:sz w:val="22"/>
                <w:szCs w:val="22"/>
              </w:rPr>
            </w:pPr>
            <w:r w:rsidRPr="006B3EAF">
              <w:rPr>
                <w:b/>
                <w:bCs/>
                <w:sz w:val="22"/>
                <w:szCs w:val="22"/>
              </w:rPr>
              <w:t>100 000 000</w:t>
            </w:r>
          </w:p>
        </w:tc>
        <w:tc>
          <w:tcPr>
            <w:tcW w:w="5528" w:type="dxa"/>
            <w:shd w:val="clear" w:color="auto" w:fill="auto"/>
            <w:vAlign w:val="center"/>
            <w:hideMark/>
          </w:tcPr>
          <w:p w14:paraId="26789214" w14:textId="77777777" w:rsidR="00842BCE" w:rsidRPr="00A6640A" w:rsidRDefault="00842BCE" w:rsidP="00F00C6F">
            <w:pPr>
              <w:rPr>
                <w:b/>
                <w:bCs/>
                <w:sz w:val="22"/>
                <w:szCs w:val="22"/>
              </w:rPr>
            </w:pPr>
            <w:r w:rsidRPr="00A6640A">
              <w:rPr>
                <w:b/>
                <w:bCs/>
                <w:sz w:val="22"/>
                <w:szCs w:val="22"/>
              </w:rPr>
              <w:t>1.1.1 Klímatudatosság, éghajlatváltozáshoz való alkalmazkodás</w:t>
            </w:r>
          </w:p>
        </w:tc>
        <w:tc>
          <w:tcPr>
            <w:tcW w:w="1984" w:type="dxa"/>
            <w:shd w:val="clear" w:color="auto" w:fill="auto"/>
            <w:vAlign w:val="center"/>
            <w:hideMark/>
          </w:tcPr>
          <w:p w14:paraId="7A88E0A1" w14:textId="77777777" w:rsidR="00842BCE" w:rsidRPr="00A6640A" w:rsidRDefault="00842BCE" w:rsidP="00F00C6F">
            <w:pPr>
              <w:jc w:val="center"/>
              <w:rPr>
                <w:b/>
                <w:bCs/>
                <w:sz w:val="22"/>
                <w:szCs w:val="22"/>
              </w:rPr>
            </w:pPr>
            <w:r w:rsidRPr="00A6640A">
              <w:rPr>
                <w:b/>
                <w:bCs/>
                <w:sz w:val="22"/>
                <w:szCs w:val="22"/>
              </w:rPr>
              <w:t>100 000 000</w:t>
            </w:r>
          </w:p>
        </w:tc>
      </w:tr>
      <w:tr w:rsidR="00842BCE" w:rsidRPr="006B3EAF" w14:paraId="56A4C423" w14:textId="77777777" w:rsidTr="00F00C6F">
        <w:trPr>
          <w:trHeight w:val="317"/>
        </w:trPr>
        <w:tc>
          <w:tcPr>
            <w:tcW w:w="1914" w:type="dxa"/>
            <w:vMerge/>
            <w:shd w:val="clear" w:color="auto" w:fill="A8D08D" w:themeFill="accent6" w:themeFillTint="99"/>
            <w:vAlign w:val="center"/>
            <w:hideMark/>
          </w:tcPr>
          <w:p w14:paraId="5C0B25C1"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32B44C62"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49E31B53"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289C232F" w14:textId="77777777" w:rsidR="00842BCE" w:rsidRPr="006B3EAF" w:rsidRDefault="00842BCE" w:rsidP="00F00C6F">
            <w:pPr>
              <w:rPr>
                <w:b/>
                <w:bCs/>
                <w:sz w:val="22"/>
                <w:szCs w:val="22"/>
              </w:rPr>
            </w:pPr>
          </w:p>
        </w:tc>
        <w:tc>
          <w:tcPr>
            <w:tcW w:w="5528" w:type="dxa"/>
            <w:shd w:val="clear" w:color="000000" w:fill="D9D9D9"/>
            <w:vAlign w:val="center"/>
            <w:hideMark/>
          </w:tcPr>
          <w:p w14:paraId="08FE885C" w14:textId="77777777" w:rsidR="00842BCE" w:rsidRPr="00A6640A" w:rsidRDefault="00842BCE" w:rsidP="00F00C6F">
            <w:pPr>
              <w:rPr>
                <w:b/>
                <w:bCs/>
                <w:sz w:val="22"/>
                <w:szCs w:val="22"/>
              </w:rPr>
            </w:pPr>
            <w:r w:rsidRPr="00A6640A">
              <w:rPr>
                <w:b/>
                <w:bCs/>
                <w:sz w:val="22"/>
                <w:szCs w:val="22"/>
              </w:rPr>
              <w:t>1.1 összesen</w:t>
            </w:r>
          </w:p>
        </w:tc>
        <w:tc>
          <w:tcPr>
            <w:tcW w:w="1984" w:type="dxa"/>
            <w:shd w:val="clear" w:color="000000" w:fill="D9D9D9"/>
            <w:vAlign w:val="center"/>
            <w:hideMark/>
          </w:tcPr>
          <w:p w14:paraId="27C1F36F" w14:textId="77777777" w:rsidR="00842BCE" w:rsidRPr="00A6640A" w:rsidRDefault="00842BCE" w:rsidP="00F00C6F">
            <w:pPr>
              <w:jc w:val="center"/>
              <w:rPr>
                <w:b/>
                <w:bCs/>
                <w:sz w:val="22"/>
                <w:szCs w:val="22"/>
              </w:rPr>
            </w:pPr>
            <w:r w:rsidRPr="00A6640A">
              <w:rPr>
                <w:b/>
                <w:bCs/>
                <w:sz w:val="22"/>
                <w:szCs w:val="22"/>
              </w:rPr>
              <w:t xml:space="preserve">100 000 000    </w:t>
            </w:r>
          </w:p>
        </w:tc>
      </w:tr>
      <w:tr w:rsidR="00842BCE" w:rsidRPr="006B3EAF" w14:paraId="6C79EDD9" w14:textId="77777777" w:rsidTr="00F00C6F">
        <w:trPr>
          <w:trHeight w:val="265"/>
        </w:trPr>
        <w:tc>
          <w:tcPr>
            <w:tcW w:w="1914" w:type="dxa"/>
            <w:vMerge/>
            <w:shd w:val="clear" w:color="auto" w:fill="A8D08D" w:themeFill="accent6" w:themeFillTint="99"/>
            <w:vAlign w:val="center"/>
            <w:hideMark/>
          </w:tcPr>
          <w:p w14:paraId="0A055241"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09312B6F" w14:textId="77777777" w:rsidR="00842BCE" w:rsidRPr="006B3EAF" w:rsidRDefault="00842BCE" w:rsidP="00F00C6F">
            <w:pPr>
              <w:rPr>
                <w:b/>
                <w:bCs/>
                <w:sz w:val="22"/>
                <w:szCs w:val="22"/>
              </w:rPr>
            </w:pPr>
          </w:p>
        </w:tc>
        <w:tc>
          <w:tcPr>
            <w:tcW w:w="2552" w:type="dxa"/>
            <w:vMerge w:val="restart"/>
            <w:shd w:val="clear" w:color="auto" w:fill="BDD6EE" w:themeFill="accent5" w:themeFillTint="66"/>
            <w:vAlign w:val="center"/>
            <w:hideMark/>
          </w:tcPr>
          <w:p w14:paraId="3E5BEE0F" w14:textId="77777777" w:rsidR="00842BCE" w:rsidRPr="006B3EAF" w:rsidRDefault="00842BCE" w:rsidP="00F00C6F">
            <w:pPr>
              <w:rPr>
                <w:b/>
                <w:bCs/>
                <w:sz w:val="22"/>
                <w:szCs w:val="22"/>
              </w:rPr>
            </w:pPr>
            <w:r w:rsidRPr="006B3EAF">
              <w:rPr>
                <w:b/>
                <w:bCs/>
                <w:sz w:val="22"/>
                <w:szCs w:val="22"/>
              </w:rPr>
              <w:t>1.2 Településfejlesztés, települési szolgáltatások</w:t>
            </w:r>
          </w:p>
        </w:tc>
        <w:tc>
          <w:tcPr>
            <w:tcW w:w="1843" w:type="dxa"/>
            <w:vMerge w:val="restart"/>
            <w:shd w:val="clear" w:color="auto" w:fill="BDD6EE" w:themeFill="accent5" w:themeFillTint="66"/>
            <w:vAlign w:val="center"/>
            <w:hideMark/>
          </w:tcPr>
          <w:p w14:paraId="67C879C8" w14:textId="77777777" w:rsidR="00842BCE" w:rsidRPr="006B3EAF" w:rsidRDefault="00842BCE" w:rsidP="00F00C6F">
            <w:pPr>
              <w:jc w:val="center"/>
              <w:rPr>
                <w:b/>
                <w:bCs/>
                <w:sz w:val="22"/>
                <w:szCs w:val="22"/>
              </w:rPr>
            </w:pPr>
            <w:r w:rsidRPr="006B3EAF">
              <w:rPr>
                <w:b/>
                <w:bCs/>
                <w:sz w:val="22"/>
                <w:szCs w:val="22"/>
              </w:rPr>
              <w:t>33 632 479 388</w:t>
            </w:r>
          </w:p>
        </w:tc>
        <w:tc>
          <w:tcPr>
            <w:tcW w:w="5528" w:type="dxa"/>
            <w:shd w:val="clear" w:color="000000" w:fill="FFFFFF"/>
            <w:vAlign w:val="center"/>
            <w:hideMark/>
          </w:tcPr>
          <w:p w14:paraId="10F4E0AD" w14:textId="77777777" w:rsidR="00842BCE" w:rsidRPr="00A6640A" w:rsidRDefault="00842BCE" w:rsidP="00F00C6F">
            <w:pPr>
              <w:rPr>
                <w:b/>
                <w:bCs/>
                <w:sz w:val="22"/>
                <w:szCs w:val="22"/>
              </w:rPr>
            </w:pPr>
            <w:r w:rsidRPr="00A6640A">
              <w:rPr>
                <w:b/>
                <w:bCs/>
                <w:sz w:val="22"/>
                <w:szCs w:val="22"/>
              </w:rPr>
              <w:t>1.2.1 Élhető települések</w:t>
            </w:r>
          </w:p>
        </w:tc>
        <w:tc>
          <w:tcPr>
            <w:tcW w:w="1984" w:type="dxa"/>
            <w:shd w:val="clear" w:color="auto" w:fill="auto"/>
            <w:vAlign w:val="center"/>
            <w:hideMark/>
          </w:tcPr>
          <w:p w14:paraId="1D5BF95C" w14:textId="77777777" w:rsidR="00842BCE" w:rsidRPr="00A6640A" w:rsidRDefault="00842BCE" w:rsidP="00F00C6F">
            <w:pPr>
              <w:jc w:val="center"/>
              <w:rPr>
                <w:b/>
                <w:bCs/>
                <w:sz w:val="22"/>
                <w:szCs w:val="22"/>
              </w:rPr>
            </w:pPr>
            <w:r w:rsidRPr="00A6640A">
              <w:rPr>
                <w:b/>
                <w:bCs/>
                <w:sz w:val="22"/>
                <w:szCs w:val="22"/>
              </w:rPr>
              <w:t xml:space="preserve">20 981 331 364 </w:t>
            </w:r>
          </w:p>
        </w:tc>
      </w:tr>
      <w:tr w:rsidR="00842BCE" w:rsidRPr="006B3EAF" w14:paraId="5548856D" w14:textId="77777777" w:rsidTr="00F00C6F">
        <w:trPr>
          <w:trHeight w:val="283"/>
        </w:trPr>
        <w:tc>
          <w:tcPr>
            <w:tcW w:w="1914" w:type="dxa"/>
            <w:vMerge/>
            <w:shd w:val="clear" w:color="auto" w:fill="A8D08D" w:themeFill="accent6" w:themeFillTint="99"/>
            <w:vAlign w:val="center"/>
            <w:hideMark/>
          </w:tcPr>
          <w:p w14:paraId="1CA69D36"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3EE9F25D"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3003BA25"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1A08E78C" w14:textId="77777777" w:rsidR="00842BCE" w:rsidRPr="006B3EAF" w:rsidRDefault="00842BCE" w:rsidP="00F00C6F">
            <w:pPr>
              <w:rPr>
                <w:b/>
                <w:bCs/>
                <w:sz w:val="22"/>
                <w:szCs w:val="22"/>
              </w:rPr>
            </w:pPr>
          </w:p>
        </w:tc>
        <w:tc>
          <w:tcPr>
            <w:tcW w:w="5528" w:type="dxa"/>
            <w:shd w:val="clear" w:color="auto" w:fill="auto"/>
            <w:vAlign w:val="center"/>
            <w:hideMark/>
          </w:tcPr>
          <w:p w14:paraId="62A7B1FC" w14:textId="77777777" w:rsidR="00842BCE" w:rsidRPr="00A6640A" w:rsidRDefault="00842BCE" w:rsidP="00F00C6F">
            <w:pPr>
              <w:rPr>
                <w:sz w:val="22"/>
                <w:szCs w:val="22"/>
              </w:rPr>
            </w:pPr>
            <w:r w:rsidRPr="00A6640A">
              <w:rPr>
                <w:sz w:val="22"/>
                <w:szCs w:val="22"/>
              </w:rPr>
              <w:t>Ebből: Zöld infrastruktúra fejlesztése</w:t>
            </w:r>
          </w:p>
        </w:tc>
        <w:tc>
          <w:tcPr>
            <w:tcW w:w="1984" w:type="dxa"/>
            <w:shd w:val="clear" w:color="auto" w:fill="auto"/>
            <w:vAlign w:val="center"/>
            <w:hideMark/>
          </w:tcPr>
          <w:p w14:paraId="5663FF5D" w14:textId="77777777" w:rsidR="00842BCE" w:rsidRPr="00A6640A" w:rsidRDefault="00842BCE" w:rsidP="00F00C6F">
            <w:pPr>
              <w:jc w:val="center"/>
              <w:rPr>
                <w:sz w:val="22"/>
                <w:szCs w:val="22"/>
              </w:rPr>
            </w:pPr>
            <w:r w:rsidRPr="00A6640A">
              <w:rPr>
                <w:sz w:val="22"/>
                <w:szCs w:val="22"/>
              </w:rPr>
              <w:t xml:space="preserve">2 885 127 162 </w:t>
            </w:r>
          </w:p>
        </w:tc>
      </w:tr>
      <w:tr w:rsidR="00842BCE" w:rsidRPr="006B3EAF" w14:paraId="2FAB0C14" w14:textId="77777777" w:rsidTr="00F00C6F">
        <w:trPr>
          <w:trHeight w:val="273"/>
        </w:trPr>
        <w:tc>
          <w:tcPr>
            <w:tcW w:w="1914" w:type="dxa"/>
            <w:vMerge/>
            <w:shd w:val="clear" w:color="auto" w:fill="A8D08D" w:themeFill="accent6" w:themeFillTint="99"/>
            <w:vAlign w:val="center"/>
            <w:hideMark/>
          </w:tcPr>
          <w:p w14:paraId="5A337CFD"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044EE050"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61000DD7"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A1FD476" w14:textId="77777777" w:rsidR="00842BCE" w:rsidRPr="006B3EAF" w:rsidRDefault="00842BCE" w:rsidP="00F00C6F">
            <w:pPr>
              <w:rPr>
                <w:b/>
                <w:bCs/>
                <w:sz w:val="22"/>
                <w:szCs w:val="22"/>
              </w:rPr>
            </w:pPr>
          </w:p>
        </w:tc>
        <w:tc>
          <w:tcPr>
            <w:tcW w:w="5528" w:type="dxa"/>
            <w:shd w:val="clear" w:color="auto" w:fill="auto"/>
            <w:vAlign w:val="center"/>
            <w:hideMark/>
          </w:tcPr>
          <w:p w14:paraId="1226872A" w14:textId="77777777" w:rsidR="00842BCE" w:rsidRPr="00A6640A" w:rsidRDefault="00842BCE" w:rsidP="00F00C6F">
            <w:pPr>
              <w:rPr>
                <w:sz w:val="22"/>
                <w:szCs w:val="22"/>
              </w:rPr>
            </w:pPr>
            <w:r w:rsidRPr="00A6640A">
              <w:rPr>
                <w:sz w:val="22"/>
                <w:szCs w:val="22"/>
              </w:rPr>
              <w:t>Csapadékvíz</w:t>
            </w:r>
          </w:p>
        </w:tc>
        <w:tc>
          <w:tcPr>
            <w:tcW w:w="1984" w:type="dxa"/>
            <w:shd w:val="clear" w:color="auto" w:fill="auto"/>
            <w:vAlign w:val="center"/>
            <w:hideMark/>
          </w:tcPr>
          <w:p w14:paraId="6B1C16FE" w14:textId="77777777" w:rsidR="00842BCE" w:rsidRPr="00A6640A" w:rsidRDefault="00842BCE" w:rsidP="00F00C6F">
            <w:pPr>
              <w:jc w:val="center"/>
              <w:rPr>
                <w:sz w:val="22"/>
                <w:szCs w:val="22"/>
              </w:rPr>
            </w:pPr>
            <w:r w:rsidRPr="00A6640A">
              <w:rPr>
                <w:sz w:val="22"/>
                <w:szCs w:val="22"/>
              </w:rPr>
              <w:t>4 898 963 005</w:t>
            </w:r>
          </w:p>
        </w:tc>
      </w:tr>
      <w:tr w:rsidR="00842BCE" w:rsidRPr="006B3EAF" w14:paraId="6FDB763B" w14:textId="77777777" w:rsidTr="00F00C6F">
        <w:trPr>
          <w:trHeight w:val="135"/>
        </w:trPr>
        <w:tc>
          <w:tcPr>
            <w:tcW w:w="1914" w:type="dxa"/>
            <w:vMerge/>
            <w:shd w:val="clear" w:color="auto" w:fill="A8D08D" w:themeFill="accent6" w:themeFillTint="99"/>
            <w:vAlign w:val="center"/>
            <w:hideMark/>
          </w:tcPr>
          <w:p w14:paraId="4FFB3434"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730EA008"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131E3763"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093F9AC6" w14:textId="77777777" w:rsidR="00842BCE" w:rsidRPr="006B3EAF" w:rsidRDefault="00842BCE" w:rsidP="00F00C6F">
            <w:pPr>
              <w:rPr>
                <w:b/>
                <w:bCs/>
                <w:sz w:val="22"/>
                <w:szCs w:val="22"/>
              </w:rPr>
            </w:pPr>
          </w:p>
        </w:tc>
        <w:tc>
          <w:tcPr>
            <w:tcW w:w="5528" w:type="dxa"/>
            <w:shd w:val="clear" w:color="auto" w:fill="auto"/>
            <w:vAlign w:val="center"/>
            <w:hideMark/>
          </w:tcPr>
          <w:p w14:paraId="68214E2E" w14:textId="77777777" w:rsidR="00842BCE" w:rsidRPr="00A6640A" w:rsidRDefault="00842BCE" w:rsidP="00F00C6F">
            <w:pPr>
              <w:rPr>
                <w:sz w:val="22"/>
                <w:szCs w:val="22"/>
              </w:rPr>
            </w:pPr>
            <w:r w:rsidRPr="00A6640A">
              <w:rPr>
                <w:sz w:val="22"/>
                <w:szCs w:val="22"/>
              </w:rPr>
              <w:t>Kerékpárút</w:t>
            </w:r>
          </w:p>
        </w:tc>
        <w:tc>
          <w:tcPr>
            <w:tcW w:w="1984" w:type="dxa"/>
            <w:shd w:val="clear" w:color="auto" w:fill="auto"/>
            <w:vAlign w:val="center"/>
            <w:hideMark/>
          </w:tcPr>
          <w:p w14:paraId="60C13A03" w14:textId="77777777" w:rsidR="00842BCE" w:rsidRPr="00A6640A" w:rsidRDefault="00842BCE" w:rsidP="00F00C6F">
            <w:pPr>
              <w:jc w:val="center"/>
              <w:rPr>
                <w:sz w:val="22"/>
                <w:szCs w:val="22"/>
              </w:rPr>
            </w:pPr>
            <w:r w:rsidRPr="00A6640A">
              <w:rPr>
                <w:sz w:val="22"/>
                <w:szCs w:val="22"/>
              </w:rPr>
              <w:t>3 764 709 176</w:t>
            </w:r>
          </w:p>
        </w:tc>
      </w:tr>
      <w:tr w:rsidR="00842BCE" w:rsidRPr="006B3EAF" w14:paraId="46ABBEFF" w14:textId="77777777" w:rsidTr="00F00C6F">
        <w:trPr>
          <w:trHeight w:val="153"/>
        </w:trPr>
        <w:tc>
          <w:tcPr>
            <w:tcW w:w="1914" w:type="dxa"/>
            <w:vMerge/>
            <w:shd w:val="clear" w:color="auto" w:fill="A8D08D" w:themeFill="accent6" w:themeFillTint="99"/>
            <w:vAlign w:val="center"/>
            <w:hideMark/>
          </w:tcPr>
          <w:p w14:paraId="515399E9"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0F446FD1"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4F82552E"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60A9EA6" w14:textId="77777777" w:rsidR="00842BCE" w:rsidRPr="006B3EAF" w:rsidRDefault="00842BCE" w:rsidP="00F00C6F">
            <w:pPr>
              <w:rPr>
                <w:b/>
                <w:bCs/>
                <w:sz w:val="22"/>
                <w:szCs w:val="22"/>
              </w:rPr>
            </w:pPr>
          </w:p>
        </w:tc>
        <w:tc>
          <w:tcPr>
            <w:tcW w:w="5528" w:type="dxa"/>
            <w:shd w:val="clear" w:color="auto" w:fill="auto"/>
            <w:vAlign w:val="center"/>
            <w:hideMark/>
          </w:tcPr>
          <w:p w14:paraId="70753772" w14:textId="77777777" w:rsidR="00842BCE" w:rsidRPr="00A6640A" w:rsidRDefault="00842BCE" w:rsidP="00F00C6F">
            <w:pPr>
              <w:rPr>
                <w:b/>
                <w:bCs/>
                <w:sz w:val="22"/>
                <w:szCs w:val="22"/>
              </w:rPr>
            </w:pPr>
            <w:r w:rsidRPr="00A6640A">
              <w:rPr>
                <w:b/>
                <w:bCs/>
                <w:sz w:val="22"/>
                <w:szCs w:val="22"/>
              </w:rPr>
              <w:t>1.2.2 Szociális célú városrehabilitáció (ERFA)</w:t>
            </w:r>
          </w:p>
        </w:tc>
        <w:tc>
          <w:tcPr>
            <w:tcW w:w="1984" w:type="dxa"/>
            <w:shd w:val="clear" w:color="auto" w:fill="auto"/>
            <w:vAlign w:val="center"/>
            <w:hideMark/>
          </w:tcPr>
          <w:p w14:paraId="5BDCF4E4" w14:textId="77777777" w:rsidR="00842BCE" w:rsidRPr="00A6640A" w:rsidRDefault="00842BCE" w:rsidP="00F00C6F">
            <w:pPr>
              <w:jc w:val="center"/>
              <w:rPr>
                <w:b/>
                <w:bCs/>
                <w:sz w:val="22"/>
                <w:szCs w:val="22"/>
              </w:rPr>
            </w:pPr>
            <w:r w:rsidRPr="00A6640A">
              <w:rPr>
                <w:b/>
                <w:bCs/>
                <w:sz w:val="22"/>
                <w:szCs w:val="22"/>
              </w:rPr>
              <w:t>488 000 000</w:t>
            </w:r>
          </w:p>
        </w:tc>
      </w:tr>
      <w:tr w:rsidR="00842BCE" w:rsidRPr="006B3EAF" w14:paraId="37D11385" w14:textId="77777777" w:rsidTr="00F00C6F">
        <w:trPr>
          <w:trHeight w:val="313"/>
        </w:trPr>
        <w:tc>
          <w:tcPr>
            <w:tcW w:w="1914" w:type="dxa"/>
            <w:vMerge/>
            <w:shd w:val="clear" w:color="auto" w:fill="A8D08D" w:themeFill="accent6" w:themeFillTint="99"/>
            <w:vAlign w:val="center"/>
            <w:hideMark/>
          </w:tcPr>
          <w:p w14:paraId="45CB1341"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1AAE7D8E"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33137B5E"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0D708344" w14:textId="77777777" w:rsidR="00842BCE" w:rsidRPr="006B3EAF" w:rsidRDefault="00842BCE" w:rsidP="00F00C6F">
            <w:pPr>
              <w:rPr>
                <w:b/>
                <w:bCs/>
                <w:sz w:val="22"/>
                <w:szCs w:val="22"/>
              </w:rPr>
            </w:pPr>
          </w:p>
        </w:tc>
        <w:tc>
          <w:tcPr>
            <w:tcW w:w="5528" w:type="dxa"/>
            <w:shd w:val="clear" w:color="auto" w:fill="auto"/>
            <w:vAlign w:val="center"/>
            <w:hideMark/>
          </w:tcPr>
          <w:p w14:paraId="3068916F" w14:textId="77777777" w:rsidR="00842BCE" w:rsidRPr="00A6640A" w:rsidRDefault="00842BCE" w:rsidP="00F00C6F">
            <w:pPr>
              <w:rPr>
                <w:b/>
                <w:bCs/>
                <w:sz w:val="22"/>
                <w:szCs w:val="22"/>
              </w:rPr>
            </w:pPr>
            <w:r w:rsidRPr="00A6640A">
              <w:rPr>
                <w:b/>
                <w:bCs/>
                <w:sz w:val="22"/>
                <w:szCs w:val="22"/>
              </w:rPr>
              <w:t>1.2.3 Belterületi utak fejlesztése</w:t>
            </w:r>
          </w:p>
        </w:tc>
        <w:tc>
          <w:tcPr>
            <w:tcW w:w="1984" w:type="dxa"/>
            <w:shd w:val="clear" w:color="auto" w:fill="auto"/>
            <w:vAlign w:val="center"/>
            <w:hideMark/>
          </w:tcPr>
          <w:p w14:paraId="36A01EF9" w14:textId="77777777" w:rsidR="00842BCE" w:rsidRPr="00A6640A" w:rsidRDefault="00842BCE" w:rsidP="00F00C6F">
            <w:pPr>
              <w:jc w:val="center"/>
              <w:rPr>
                <w:b/>
                <w:bCs/>
                <w:sz w:val="22"/>
                <w:szCs w:val="22"/>
              </w:rPr>
            </w:pPr>
            <w:r w:rsidRPr="00A6640A">
              <w:rPr>
                <w:b/>
                <w:bCs/>
                <w:sz w:val="22"/>
                <w:szCs w:val="22"/>
              </w:rPr>
              <w:t>12 163 148 024</w:t>
            </w:r>
          </w:p>
        </w:tc>
      </w:tr>
      <w:tr w:rsidR="00842BCE" w:rsidRPr="006B3EAF" w14:paraId="5FC00355" w14:textId="77777777" w:rsidTr="00F00C6F">
        <w:trPr>
          <w:trHeight w:val="480"/>
        </w:trPr>
        <w:tc>
          <w:tcPr>
            <w:tcW w:w="1914" w:type="dxa"/>
            <w:vMerge/>
            <w:shd w:val="clear" w:color="auto" w:fill="A8D08D" w:themeFill="accent6" w:themeFillTint="99"/>
            <w:vAlign w:val="center"/>
            <w:hideMark/>
          </w:tcPr>
          <w:p w14:paraId="6AE69FB8"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2C8A3DD9"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4E7365CE"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3C155D9D" w14:textId="77777777" w:rsidR="00842BCE" w:rsidRPr="006B3EAF" w:rsidRDefault="00842BCE" w:rsidP="00F00C6F">
            <w:pPr>
              <w:rPr>
                <w:b/>
                <w:bCs/>
                <w:sz w:val="22"/>
                <w:szCs w:val="22"/>
              </w:rPr>
            </w:pPr>
          </w:p>
        </w:tc>
        <w:tc>
          <w:tcPr>
            <w:tcW w:w="5528" w:type="dxa"/>
            <w:shd w:val="clear" w:color="auto" w:fill="auto"/>
            <w:vAlign w:val="center"/>
            <w:hideMark/>
          </w:tcPr>
          <w:p w14:paraId="1AB51858" w14:textId="77777777" w:rsidR="00842BCE" w:rsidRPr="00A6640A" w:rsidRDefault="00842BCE" w:rsidP="00F00C6F">
            <w:pPr>
              <w:rPr>
                <w:b/>
                <w:bCs/>
                <w:sz w:val="22"/>
                <w:szCs w:val="22"/>
              </w:rPr>
            </w:pPr>
            <w:r w:rsidRPr="00A6640A">
              <w:rPr>
                <w:b/>
                <w:bCs/>
                <w:sz w:val="22"/>
                <w:szCs w:val="22"/>
              </w:rPr>
              <w:t>1.2.4 Szegregált városi területekről integrált területekre költözés támogatása (PILOT)</w:t>
            </w:r>
          </w:p>
        </w:tc>
        <w:tc>
          <w:tcPr>
            <w:tcW w:w="1984" w:type="dxa"/>
            <w:shd w:val="clear" w:color="auto" w:fill="auto"/>
            <w:vAlign w:val="center"/>
            <w:hideMark/>
          </w:tcPr>
          <w:p w14:paraId="3073A64F" w14:textId="77777777" w:rsidR="00842BCE" w:rsidRPr="00A6640A" w:rsidRDefault="00842BCE" w:rsidP="00F00C6F">
            <w:pPr>
              <w:jc w:val="center"/>
              <w:rPr>
                <w:b/>
                <w:bCs/>
                <w:sz w:val="22"/>
                <w:szCs w:val="22"/>
              </w:rPr>
            </w:pPr>
            <w:r w:rsidRPr="00A6640A">
              <w:rPr>
                <w:b/>
                <w:bCs/>
                <w:sz w:val="22"/>
                <w:szCs w:val="22"/>
              </w:rPr>
              <w:t>-</w:t>
            </w:r>
          </w:p>
        </w:tc>
      </w:tr>
      <w:tr w:rsidR="00842BCE" w:rsidRPr="006B3EAF" w14:paraId="1727DFCF" w14:textId="77777777" w:rsidTr="00F00C6F">
        <w:trPr>
          <w:trHeight w:val="183"/>
        </w:trPr>
        <w:tc>
          <w:tcPr>
            <w:tcW w:w="1914" w:type="dxa"/>
            <w:vMerge/>
            <w:shd w:val="clear" w:color="auto" w:fill="A8D08D" w:themeFill="accent6" w:themeFillTint="99"/>
            <w:vAlign w:val="center"/>
            <w:hideMark/>
          </w:tcPr>
          <w:p w14:paraId="644CBD87"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6F0FC23A"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4A9B1146"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39F27AFA" w14:textId="77777777" w:rsidR="00842BCE" w:rsidRPr="006B3EAF" w:rsidRDefault="00842BCE" w:rsidP="00F00C6F">
            <w:pPr>
              <w:rPr>
                <w:b/>
                <w:bCs/>
                <w:sz w:val="22"/>
                <w:szCs w:val="22"/>
              </w:rPr>
            </w:pPr>
          </w:p>
        </w:tc>
        <w:tc>
          <w:tcPr>
            <w:tcW w:w="5528" w:type="dxa"/>
            <w:shd w:val="clear" w:color="000000" w:fill="D9D9D9"/>
            <w:vAlign w:val="center"/>
            <w:hideMark/>
          </w:tcPr>
          <w:p w14:paraId="2664ACC7" w14:textId="77777777" w:rsidR="00842BCE" w:rsidRPr="00A6640A" w:rsidRDefault="00842BCE" w:rsidP="00F00C6F">
            <w:pPr>
              <w:rPr>
                <w:b/>
                <w:bCs/>
                <w:sz w:val="22"/>
                <w:szCs w:val="22"/>
              </w:rPr>
            </w:pPr>
            <w:r w:rsidRPr="00A6640A">
              <w:rPr>
                <w:b/>
                <w:bCs/>
                <w:sz w:val="22"/>
                <w:szCs w:val="22"/>
              </w:rPr>
              <w:t>1.2 összesen:</w:t>
            </w:r>
          </w:p>
        </w:tc>
        <w:tc>
          <w:tcPr>
            <w:tcW w:w="1984" w:type="dxa"/>
            <w:shd w:val="clear" w:color="000000" w:fill="D9D9D9"/>
            <w:vAlign w:val="center"/>
            <w:hideMark/>
          </w:tcPr>
          <w:p w14:paraId="7F450D9B" w14:textId="77777777" w:rsidR="00842BCE" w:rsidRPr="00A6640A" w:rsidRDefault="00842BCE" w:rsidP="00F00C6F">
            <w:pPr>
              <w:jc w:val="center"/>
              <w:rPr>
                <w:b/>
                <w:bCs/>
                <w:sz w:val="22"/>
                <w:szCs w:val="22"/>
              </w:rPr>
            </w:pPr>
            <w:r w:rsidRPr="00A6640A">
              <w:rPr>
                <w:b/>
                <w:bCs/>
                <w:sz w:val="22"/>
                <w:szCs w:val="22"/>
              </w:rPr>
              <w:t>33 632 479 388</w:t>
            </w:r>
          </w:p>
        </w:tc>
      </w:tr>
      <w:tr w:rsidR="00842BCE" w:rsidRPr="006B3EAF" w14:paraId="32965635" w14:textId="77777777" w:rsidTr="00F00C6F">
        <w:trPr>
          <w:trHeight w:val="375"/>
        </w:trPr>
        <w:tc>
          <w:tcPr>
            <w:tcW w:w="1914" w:type="dxa"/>
            <w:vMerge/>
            <w:shd w:val="clear" w:color="auto" w:fill="A8D08D" w:themeFill="accent6" w:themeFillTint="99"/>
            <w:vAlign w:val="center"/>
            <w:hideMark/>
          </w:tcPr>
          <w:p w14:paraId="6FC1BC46"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7660AC7B" w14:textId="77777777" w:rsidR="00842BCE" w:rsidRPr="006B3EAF" w:rsidRDefault="00842BCE" w:rsidP="00F00C6F">
            <w:pPr>
              <w:rPr>
                <w:b/>
                <w:bCs/>
                <w:sz w:val="22"/>
                <w:szCs w:val="22"/>
              </w:rPr>
            </w:pPr>
          </w:p>
        </w:tc>
        <w:tc>
          <w:tcPr>
            <w:tcW w:w="2552" w:type="dxa"/>
            <w:vMerge w:val="restart"/>
            <w:shd w:val="clear" w:color="auto" w:fill="BDD6EE" w:themeFill="accent5" w:themeFillTint="66"/>
            <w:vAlign w:val="center"/>
            <w:hideMark/>
          </w:tcPr>
          <w:p w14:paraId="75C5EFFA" w14:textId="77777777" w:rsidR="00842BCE" w:rsidRPr="006B3EAF" w:rsidRDefault="00842BCE" w:rsidP="00F00C6F">
            <w:pPr>
              <w:rPr>
                <w:b/>
                <w:bCs/>
                <w:sz w:val="22"/>
                <w:szCs w:val="22"/>
              </w:rPr>
            </w:pPr>
            <w:r w:rsidRPr="006B3EAF">
              <w:rPr>
                <w:b/>
                <w:bCs/>
                <w:sz w:val="22"/>
                <w:szCs w:val="22"/>
              </w:rPr>
              <w:t>1.3 Fenntartható városfejlesztés</w:t>
            </w:r>
          </w:p>
        </w:tc>
        <w:tc>
          <w:tcPr>
            <w:tcW w:w="1843" w:type="dxa"/>
            <w:vMerge w:val="restart"/>
            <w:shd w:val="clear" w:color="auto" w:fill="BDD6EE" w:themeFill="accent5" w:themeFillTint="66"/>
            <w:vAlign w:val="center"/>
            <w:hideMark/>
          </w:tcPr>
          <w:p w14:paraId="45944F6B" w14:textId="73A9995E" w:rsidR="00842BCE" w:rsidRPr="006B3EAF" w:rsidRDefault="00842BCE" w:rsidP="00F00C6F">
            <w:pPr>
              <w:jc w:val="center"/>
              <w:rPr>
                <w:b/>
                <w:bCs/>
                <w:sz w:val="22"/>
                <w:szCs w:val="22"/>
              </w:rPr>
            </w:pPr>
            <w:r w:rsidRPr="006B3EAF">
              <w:rPr>
                <w:b/>
                <w:bCs/>
                <w:sz w:val="22"/>
                <w:szCs w:val="22"/>
              </w:rPr>
              <w:t>1</w:t>
            </w:r>
            <w:r w:rsidR="00A6640A">
              <w:rPr>
                <w:b/>
                <w:bCs/>
                <w:sz w:val="22"/>
                <w:szCs w:val="22"/>
              </w:rPr>
              <w:t>4 540 752 870</w:t>
            </w:r>
          </w:p>
        </w:tc>
        <w:tc>
          <w:tcPr>
            <w:tcW w:w="5528" w:type="dxa"/>
            <w:shd w:val="clear" w:color="000000" w:fill="FFFFFF"/>
            <w:vAlign w:val="center"/>
            <w:hideMark/>
          </w:tcPr>
          <w:p w14:paraId="65B7909D" w14:textId="77777777" w:rsidR="00842BCE" w:rsidRPr="00A6640A" w:rsidRDefault="00842BCE" w:rsidP="00F00C6F">
            <w:pPr>
              <w:rPr>
                <w:b/>
                <w:bCs/>
                <w:sz w:val="22"/>
                <w:szCs w:val="22"/>
              </w:rPr>
            </w:pPr>
            <w:r w:rsidRPr="00A6640A">
              <w:rPr>
                <w:b/>
                <w:bCs/>
                <w:sz w:val="22"/>
                <w:szCs w:val="22"/>
              </w:rPr>
              <w:t>1.3.1 Fenntartható városfejlesztési stratégiák támogatása</w:t>
            </w:r>
          </w:p>
        </w:tc>
        <w:tc>
          <w:tcPr>
            <w:tcW w:w="1984" w:type="dxa"/>
            <w:shd w:val="clear" w:color="auto" w:fill="auto"/>
            <w:vAlign w:val="center"/>
            <w:hideMark/>
          </w:tcPr>
          <w:p w14:paraId="4E33C195" w14:textId="77777777" w:rsidR="00842BCE" w:rsidRPr="00A6640A" w:rsidRDefault="00842BCE" w:rsidP="00F00C6F">
            <w:pPr>
              <w:jc w:val="center"/>
              <w:rPr>
                <w:sz w:val="22"/>
                <w:szCs w:val="22"/>
              </w:rPr>
            </w:pPr>
            <w:r w:rsidRPr="00A6640A">
              <w:rPr>
                <w:sz w:val="22"/>
                <w:szCs w:val="22"/>
              </w:rPr>
              <w:t>105 000 000</w:t>
            </w:r>
          </w:p>
        </w:tc>
      </w:tr>
      <w:tr w:rsidR="00842BCE" w:rsidRPr="006B3EAF" w14:paraId="10962E38" w14:textId="77777777" w:rsidTr="00F00C6F">
        <w:trPr>
          <w:trHeight w:val="251"/>
        </w:trPr>
        <w:tc>
          <w:tcPr>
            <w:tcW w:w="1914" w:type="dxa"/>
            <w:vMerge/>
            <w:shd w:val="clear" w:color="auto" w:fill="A8D08D" w:themeFill="accent6" w:themeFillTint="99"/>
            <w:vAlign w:val="center"/>
            <w:hideMark/>
          </w:tcPr>
          <w:p w14:paraId="4C760A5E"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67788D31"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16CD70DD"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626F7C84" w14:textId="77777777" w:rsidR="00842BCE" w:rsidRPr="006B3EAF" w:rsidRDefault="00842BCE" w:rsidP="00F00C6F">
            <w:pPr>
              <w:rPr>
                <w:b/>
                <w:bCs/>
                <w:sz w:val="22"/>
                <w:szCs w:val="22"/>
              </w:rPr>
            </w:pPr>
          </w:p>
        </w:tc>
        <w:tc>
          <w:tcPr>
            <w:tcW w:w="5528" w:type="dxa"/>
            <w:shd w:val="clear" w:color="000000" w:fill="FFFFFF"/>
            <w:vAlign w:val="center"/>
            <w:hideMark/>
          </w:tcPr>
          <w:p w14:paraId="6A08B090" w14:textId="77777777" w:rsidR="00842BCE" w:rsidRPr="00A6640A" w:rsidRDefault="00842BCE" w:rsidP="00F00C6F">
            <w:pPr>
              <w:rPr>
                <w:b/>
                <w:bCs/>
                <w:sz w:val="22"/>
                <w:szCs w:val="22"/>
              </w:rPr>
            </w:pPr>
            <w:r w:rsidRPr="00A6640A">
              <w:rPr>
                <w:b/>
                <w:bCs/>
                <w:sz w:val="22"/>
                <w:szCs w:val="22"/>
              </w:rPr>
              <w:t xml:space="preserve">1.3.2 Fenntartható városfejlesztés </w:t>
            </w:r>
          </w:p>
        </w:tc>
        <w:tc>
          <w:tcPr>
            <w:tcW w:w="1984" w:type="dxa"/>
            <w:shd w:val="clear" w:color="auto" w:fill="auto"/>
            <w:vAlign w:val="center"/>
            <w:hideMark/>
          </w:tcPr>
          <w:p w14:paraId="6A6A71A1" w14:textId="554ECA1D" w:rsidR="00842BCE" w:rsidRPr="00A6640A" w:rsidRDefault="00A6640A" w:rsidP="00F00C6F">
            <w:pPr>
              <w:jc w:val="center"/>
              <w:rPr>
                <w:sz w:val="22"/>
                <w:szCs w:val="22"/>
              </w:rPr>
            </w:pPr>
            <w:r w:rsidRPr="00A6640A">
              <w:rPr>
                <w:sz w:val="22"/>
                <w:szCs w:val="22"/>
              </w:rPr>
              <w:t>14 435 752 870</w:t>
            </w:r>
            <w:r w:rsidR="00842BCE" w:rsidRPr="00A6640A">
              <w:rPr>
                <w:sz w:val="22"/>
                <w:szCs w:val="22"/>
              </w:rPr>
              <w:t xml:space="preserve"> </w:t>
            </w:r>
          </w:p>
        </w:tc>
      </w:tr>
      <w:tr w:rsidR="00842BCE" w:rsidRPr="006B3EAF" w14:paraId="4D4C2655" w14:textId="77777777" w:rsidTr="00F00C6F">
        <w:trPr>
          <w:trHeight w:val="283"/>
        </w:trPr>
        <w:tc>
          <w:tcPr>
            <w:tcW w:w="1914" w:type="dxa"/>
            <w:vMerge/>
            <w:shd w:val="clear" w:color="auto" w:fill="A8D08D" w:themeFill="accent6" w:themeFillTint="99"/>
            <w:vAlign w:val="center"/>
            <w:hideMark/>
          </w:tcPr>
          <w:p w14:paraId="6C77D011"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4B75FF15"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08C7997B"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6C57B6C8" w14:textId="77777777" w:rsidR="00842BCE" w:rsidRPr="006B3EAF" w:rsidRDefault="00842BCE" w:rsidP="00F00C6F">
            <w:pPr>
              <w:rPr>
                <w:b/>
                <w:bCs/>
                <w:sz w:val="22"/>
                <w:szCs w:val="22"/>
              </w:rPr>
            </w:pPr>
          </w:p>
        </w:tc>
        <w:tc>
          <w:tcPr>
            <w:tcW w:w="5528" w:type="dxa"/>
            <w:shd w:val="clear" w:color="000000" w:fill="D9D9D9"/>
            <w:vAlign w:val="center"/>
            <w:hideMark/>
          </w:tcPr>
          <w:p w14:paraId="1212B34E" w14:textId="77777777" w:rsidR="00A6640A" w:rsidRDefault="00A6640A" w:rsidP="00F00C6F">
            <w:pPr>
              <w:rPr>
                <w:b/>
                <w:bCs/>
                <w:sz w:val="22"/>
                <w:szCs w:val="22"/>
              </w:rPr>
            </w:pPr>
          </w:p>
          <w:p w14:paraId="7C0C1236" w14:textId="23F89256" w:rsidR="00842BCE" w:rsidRPr="00842BCE" w:rsidRDefault="00842BCE" w:rsidP="00F00C6F">
            <w:pPr>
              <w:rPr>
                <w:b/>
                <w:bCs/>
                <w:sz w:val="22"/>
                <w:szCs w:val="22"/>
                <w:highlight w:val="yellow"/>
              </w:rPr>
            </w:pPr>
            <w:r w:rsidRPr="00A6640A">
              <w:rPr>
                <w:b/>
                <w:bCs/>
                <w:sz w:val="22"/>
                <w:szCs w:val="22"/>
              </w:rPr>
              <w:t>1.3 összesen</w:t>
            </w:r>
          </w:p>
        </w:tc>
        <w:tc>
          <w:tcPr>
            <w:tcW w:w="1984" w:type="dxa"/>
            <w:shd w:val="clear" w:color="000000" w:fill="D9D9D9"/>
            <w:vAlign w:val="center"/>
            <w:hideMark/>
          </w:tcPr>
          <w:p w14:paraId="76238FAF" w14:textId="121753DA" w:rsidR="00842BCE" w:rsidRPr="00A6640A" w:rsidRDefault="00842BCE" w:rsidP="00F00C6F">
            <w:pPr>
              <w:jc w:val="center"/>
              <w:rPr>
                <w:b/>
                <w:bCs/>
                <w:sz w:val="22"/>
                <w:szCs w:val="22"/>
              </w:rPr>
            </w:pPr>
            <w:r w:rsidRPr="00A6640A">
              <w:rPr>
                <w:b/>
                <w:bCs/>
                <w:sz w:val="22"/>
                <w:szCs w:val="22"/>
              </w:rPr>
              <w:t>1</w:t>
            </w:r>
            <w:r w:rsidR="00A6640A" w:rsidRPr="00A6640A">
              <w:rPr>
                <w:b/>
                <w:bCs/>
                <w:sz w:val="22"/>
                <w:szCs w:val="22"/>
              </w:rPr>
              <w:t>4 540 752 870</w:t>
            </w:r>
          </w:p>
        </w:tc>
      </w:tr>
      <w:tr w:rsidR="00842BCE" w:rsidRPr="006B3EAF" w14:paraId="3951EB80" w14:textId="77777777" w:rsidTr="00F00C6F">
        <w:trPr>
          <w:trHeight w:val="375"/>
        </w:trPr>
        <w:tc>
          <w:tcPr>
            <w:tcW w:w="1914" w:type="dxa"/>
            <w:vMerge w:val="restart"/>
            <w:shd w:val="clear" w:color="auto" w:fill="A8D08D" w:themeFill="accent6" w:themeFillTint="99"/>
            <w:vAlign w:val="center"/>
            <w:hideMark/>
          </w:tcPr>
          <w:p w14:paraId="7D676B29" w14:textId="77777777" w:rsidR="00842BCE" w:rsidRPr="006B3EAF" w:rsidRDefault="00842BCE" w:rsidP="00F00C6F">
            <w:pPr>
              <w:jc w:val="center"/>
              <w:rPr>
                <w:b/>
                <w:bCs/>
                <w:sz w:val="22"/>
                <w:szCs w:val="22"/>
              </w:rPr>
            </w:pPr>
            <w:r w:rsidRPr="006B3EAF">
              <w:rPr>
                <w:b/>
                <w:bCs/>
                <w:sz w:val="22"/>
                <w:szCs w:val="22"/>
              </w:rPr>
              <w:t>2. PRIORITÁS: KLÍMABARÁT VÁRMEGYE</w:t>
            </w:r>
          </w:p>
        </w:tc>
        <w:tc>
          <w:tcPr>
            <w:tcW w:w="1772" w:type="dxa"/>
            <w:vMerge w:val="restart"/>
            <w:shd w:val="clear" w:color="auto" w:fill="A8D08D" w:themeFill="accent6" w:themeFillTint="99"/>
            <w:vAlign w:val="center"/>
            <w:hideMark/>
          </w:tcPr>
          <w:p w14:paraId="0386ED66" w14:textId="77777777" w:rsidR="00842BCE" w:rsidRPr="006B3EAF" w:rsidRDefault="00842BCE" w:rsidP="00F00C6F">
            <w:pPr>
              <w:jc w:val="center"/>
              <w:rPr>
                <w:b/>
                <w:bCs/>
                <w:sz w:val="22"/>
                <w:szCs w:val="22"/>
              </w:rPr>
            </w:pPr>
            <w:r w:rsidRPr="006B3EAF">
              <w:rPr>
                <w:b/>
                <w:bCs/>
                <w:sz w:val="22"/>
                <w:szCs w:val="22"/>
              </w:rPr>
              <w:t>13 741 368 098</w:t>
            </w:r>
          </w:p>
        </w:tc>
        <w:tc>
          <w:tcPr>
            <w:tcW w:w="2552" w:type="dxa"/>
            <w:vMerge w:val="restart"/>
            <w:shd w:val="clear" w:color="auto" w:fill="BDD6EE" w:themeFill="accent5" w:themeFillTint="66"/>
            <w:vAlign w:val="center"/>
            <w:hideMark/>
          </w:tcPr>
          <w:p w14:paraId="6A4E0BF0" w14:textId="77777777" w:rsidR="00842BCE" w:rsidRPr="006B3EAF" w:rsidRDefault="00842BCE" w:rsidP="00F00C6F">
            <w:pPr>
              <w:rPr>
                <w:b/>
                <w:bCs/>
                <w:sz w:val="22"/>
                <w:szCs w:val="22"/>
              </w:rPr>
            </w:pPr>
            <w:r w:rsidRPr="006B3EAF">
              <w:rPr>
                <w:b/>
                <w:bCs/>
                <w:sz w:val="22"/>
                <w:szCs w:val="22"/>
              </w:rPr>
              <w:t>2.1 Klímabarát vármegye</w:t>
            </w:r>
          </w:p>
        </w:tc>
        <w:tc>
          <w:tcPr>
            <w:tcW w:w="1843" w:type="dxa"/>
            <w:vMerge w:val="restart"/>
            <w:shd w:val="clear" w:color="auto" w:fill="BDD6EE" w:themeFill="accent5" w:themeFillTint="66"/>
            <w:vAlign w:val="center"/>
            <w:hideMark/>
          </w:tcPr>
          <w:p w14:paraId="4F2CE4A2" w14:textId="77777777" w:rsidR="00842BCE" w:rsidRPr="006B3EAF" w:rsidRDefault="00842BCE" w:rsidP="00F00C6F">
            <w:pPr>
              <w:jc w:val="center"/>
              <w:rPr>
                <w:b/>
                <w:bCs/>
                <w:sz w:val="22"/>
                <w:szCs w:val="22"/>
              </w:rPr>
            </w:pPr>
            <w:r w:rsidRPr="006B3EAF">
              <w:rPr>
                <w:b/>
                <w:bCs/>
                <w:sz w:val="22"/>
                <w:szCs w:val="22"/>
              </w:rPr>
              <w:t>13 741 368 098</w:t>
            </w:r>
          </w:p>
        </w:tc>
        <w:tc>
          <w:tcPr>
            <w:tcW w:w="5528" w:type="dxa"/>
            <w:shd w:val="clear" w:color="auto" w:fill="auto"/>
            <w:vAlign w:val="center"/>
            <w:hideMark/>
          </w:tcPr>
          <w:p w14:paraId="084BEAA7" w14:textId="77777777" w:rsidR="00842BCE" w:rsidRPr="00A6640A" w:rsidRDefault="00842BCE" w:rsidP="00F00C6F">
            <w:pPr>
              <w:rPr>
                <w:b/>
                <w:bCs/>
                <w:sz w:val="22"/>
                <w:szCs w:val="22"/>
              </w:rPr>
            </w:pPr>
            <w:r w:rsidRPr="00A6640A">
              <w:rPr>
                <w:b/>
                <w:bCs/>
                <w:sz w:val="22"/>
                <w:szCs w:val="22"/>
              </w:rPr>
              <w:t>2.1.1 Önkormányzati épületek energetikai korszerűsítése</w:t>
            </w:r>
          </w:p>
        </w:tc>
        <w:tc>
          <w:tcPr>
            <w:tcW w:w="1984" w:type="dxa"/>
            <w:shd w:val="clear" w:color="auto" w:fill="auto"/>
            <w:vAlign w:val="center"/>
            <w:hideMark/>
          </w:tcPr>
          <w:p w14:paraId="6375CD4D" w14:textId="77777777" w:rsidR="00842BCE" w:rsidRPr="00A6640A" w:rsidRDefault="00842BCE" w:rsidP="00F00C6F">
            <w:pPr>
              <w:jc w:val="center"/>
              <w:rPr>
                <w:b/>
                <w:bCs/>
                <w:sz w:val="22"/>
                <w:szCs w:val="22"/>
              </w:rPr>
            </w:pPr>
            <w:r w:rsidRPr="00A6640A">
              <w:rPr>
                <w:b/>
                <w:bCs/>
                <w:sz w:val="22"/>
                <w:szCs w:val="22"/>
              </w:rPr>
              <w:t>9 468 856 501</w:t>
            </w:r>
          </w:p>
        </w:tc>
      </w:tr>
      <w:tr w:rsidR="00842BCE" w:rsidRPr="006B3EAF" w14:paraId="00D19F24" w14:textId="77777777" w:rsidTr="00F00C6F">
        <w:trPr>
          <w:trHeight w:val="309"/>
        </w:trPr>
        <w:tc>
          <w:tcPr>
            <w:tcW w:w="1914" w:type="dxa"/>
            <w:vMerge/>
            <w:shd w:val="clear" w:color="auto" w:fill="A8D08D" w:themeFill="accent6" w:themeFillTint="99"/>
            <w:vAlign w:val="center"/>
            <w:hideMark/>
          </w:tcPr>
          <w:p w14:paraId="16C44FE4"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04398EC3"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2F267368"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712628D5" w14:textId="77777777" w:rsidR="00842BCE" w:rsidRPr="006B3EAF" w:rsidRDefault="00842BCE" w:rsidP="00F00C6F">
            <w:pPr>
              <w:rPr>
                <w:b/>
                <w:bCs/>
                <w:sz w:val="22"/>
                <w:szCs w:val="22"/>
              </w:rPr>
            </w:pPr>
          </w:p>
        </w:tc>
        <w:tc>
          <w:tcPr>
            <w:tcW w:w="5528" w:type="dxa"/>
            <w:shd w:val="clear" w:color="auto" w:fill="auto"/>
            <w:vAlign w:val="center"/>
            <w:hideMark/>
          </w:tcPr>
          <w:p w14:paraId="5FF95B3A" w14:textId="77777777" w:rsidR="00842BCE" w:rsidRPr="00A6640A" w:rsidRDefault="00842BCE" w:rsidP="00F00C6F">
            <w:pPr>
              <w:rPr>
                <w:b/>
                <w:bCs/>
                <w:sz w:val="22"/>
                <w:szCs w:val="22"/>
              </w:rPr>
            </w:pPr>
            <w:r w:rsidRPr="00A6640A">
              <w:rPr>
                <w:b/>
                <w:bCs/>
                <w:sz w:val="22"/>
                <w:szCs w:val="22"/>
              </w:rPr>
              <w:t>2.1.2 Fenntartható energiahatékonyság</w:t>
            </w:r>
          </w:p>
        </w:tc>
        <w:tc>
          <w:tcPr>
            <w:tcW w:w="1984" w:type="dxa"/>
            <w:shd w:val="clear" w:color="auto" w:fill="auto"/>
            <w:vAlign w:val="center"/>
            <w:hideMark/>
          </w:tcPr>
          <w:p w14:paraId="7C2DB6FA" w14:textId="77777777" w:rsidR="00842BCE" w:rsidRPr="00A6640A" w:rsidRDefault="00842BCE" w:rsidP="00F00C6F">
            <w:pPr>
              <w:jc w:val="center"/>
              <w:rPr>
                <w:sz w:val="22"/>
                <w:szCs w:val="22"/>
              </w:rPr>
            </w:pPr>
            <w:r w:rsidRPr="00A6640A">
              <w:rPr>
                <w:sz w:val="22"/>
                <w:szCs w:val="22"/>
              </w:rPr>
              <w:t>4 272 511 597</w:t>
            </w:r>
          </w:p>
        </w:tc>
      </w:tr>
      <w:tr w:rsidR="00842BCE" w:rsidRPr="006B3EAF" w14:paraId="75D18385" w14:textId="77777777" w:rsidTr="00F00C6F">
        <w:trPr>
          <w:trHeight w:val="480"/>
        </w:trPr>
        <w:tc>
          <w:tcPr>
            <w:tcW w:w="1914" w:type="dxa"/>
            <w:vMerge/>
            <w:shd w:val="clear" w:color="auto" w:fill="A8D08D" w:themeFill="accent6" w:themeFillTint="99"/>
            <w:vAlign w:val="center"/>
            <w:hideMark/>
          </w:tcPr>
          <w:p w14:paraId="04D2E78C"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2A099392"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4C6EFF5E"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947A3F5" w14:textId="77777777" w:rsidR="00842BCE" w:rsidRPr="006B3EAF" w:rsidRDefault="00842BCE" w:rsidP="00F00C6F">
            <w:pPr>
              <w:rPr>
                <w:b/>
                <w:bCs/>
                <w:sz w:val="22"/>
                <w:szCs w:val="22"/>
              </w:rPr>
            </w:pPr>
          </w:p>
        </w:tc>
        <w:tc>
          <w:tcPr>
            <w:tcW w:w="5528" w:type="dxa"/>
            <w:shd w:val="clear" w:color="auto" w:fill="auto"/>
            <w:vAlign w:val="center"/>
            <w:hideMark/>
          </w:tcPr>
          <w:p w14:paraId="2C69D841" w14:textId="45077333" w:rsidR="00842BCE" w:rsidRPr="00A6640A" w:rsidRDefault="00842BCE" w:rsidP="00F00C6F">
            <w:pPr>
              <w:rPr>
                <w:b/>
                <w:bCs/>
                <w:sz w:val="22"/>
                <w:szCs w:val="22"/>
              </w:rPr>
            </w:pPr>
            <w:r w:rsidRPr="00A6640A">
              <w:rPr>
                <w:b/>
                <w:bCs/>
                <w:sz w:val="22"/>
                <w:szCs w:val="22"/>
              </w:rPr>
              <w:t>2.1.3 Önkormányzati épületek energetikai korszerűsítése (kombinált</w:t>
            </w:r>
            <w:r w:rsidR="00A6640A" w:rsidRPr="00A6640A">
              <w:rPr>
                <w:b/>
                <w:bCs/>
                <w:sz w:val="22"/>
                <w:szCs w:val="22"/>
              </w:rPr>
              <w:t xml:space="preserve"> – projektelőkészítés</w:t>
            </w:r>
            <w:r w:rsidRPr="00A6640A">
              <w:rPr>
                <w:b/>
                <w:bCs/>
                <w:sz w:val="22"/>
                <w:szCs w:val="22"/>
              </w:rPr>
              <w:t>)</w:t>
            </w:r>
          </w:p>
        </w:tc>
        <w:tc>
          <w:tcPr>
            <w:tcW w:w="1984" w:type="dxa"/>
            <w:shd w:val="clear" w:color="auto" w:fill="auto"/>
            <w:vAlign w:val="center"/>
            <w:hideMark/>
          </w:tcPr>
          <w:p w14:paraId="7399FED1" w14:textId="77777777" w:rsidR="00842BCE" w:rsidRPr="00A6640A" w:rsidRDefault="00842BCE" w:rsidP="00F00C6F">
            <w:pPr>
              <w:jc w:val="center"/>
              <w:rPr>
                <w:b/>
                <w:bCs/>
                <w:sz w:val="22"/>
                <w:szCs w:val="22"/>
              </w:rPr>
            </w:pPr>
            <w:r w:rsidRPr="00A6640A">
              <w:rPr>
                <w:b/>
                <w:bCs/>
                <w:sz w:val="22"/>
                <w:szCs w:val="22"/>
              </w:rPr>
              <w:t>-</w:t>
            </w:r>
          </w:p>
        </w:tc>
      </w:tr>
      <w:tr w:rsidR="00A6640A" w:rsidRPr="006B3EAF" w14:paraId="03291134" w14:textId="77777777" w:rsidTr="00F00C6F">
        <w:trPr>
          <w:trHeight w:val="480"/>
        </w:trPr>
        <w:tc>
          <w:tcPr>
            <w:tcW w:w="1914" w:type="dxa"/>
            <w:vMerge/>
            <w:shd w:val="clear" w:color="auto" w:fill="A8D08D" w:themeFill="accent6" w:themeFillTint="99"/>
            <w:vAlign w:val="center"/>
          </w:tcPr>
          <w:p w14:paraId="2AEF2776" w14:textId="77777777" w:rsidR="00A6640A" w:rsidRPr="006B3EAF" w:rsidRDefault="00A6640A" w:rsidP="00F00C6F">
            <w:pPr>
              <w:rPr>
                <w:b/>
                <w:bCs/>
                <w:sz w:val="22"/>
                <w:szCs w:val="22"/>
              </w:rPr>
            </w:pPr>
          </w:p>
        </w:tc>
        <w:tc>
          <w:tcPr>
            <w:tcW w:w="1772" w:type="dxa"/>
            <w:vMerge/>
            <w:shd w:val="clear" w:color="auto" w:fill="A8D08D" w:themeFill="accent6" w:themeFillTint="99"/>
            <w:vAlign w:val="center"/>
          </w:tcPr>
          <w:p w14:paraId="33C9AB17" w14:textId="77777777" w:rsidR="00A6640A" w:rsidRPr="006B3EAF" w:rsidRDefault="00A6640A" w:rsidP="00F00C6F">
            <w:pPr>
              <w:rPr>
                <w:b/>
                <w:bCs/>
                <w:sz w:val="22"/>
                <w:szCs w:val="22"/>
              </w:rPr>
            </w:pPr>
          </w:p>
        </w:tc>
        <w:tc>
          <w:tcPr>
            <w:tcW w:w="2552" w:type="dxa"/>
            <w:vMerge/>
            <w:shd w:val="clear" w:color="auto" w:fill="BDD6EE" w:themeFill="accent5" w:themeFillTint="66"/>
            <w:vAlign w:val="center"/>
          </w:tcPr>
          <w:p w14:paraId="5AB5674C" w14:textId="77777777" w:rsidR="00A6640A" w:rsidRPr="006B3EAF" w:rsidRDefault="00A6640A" w:rsidP="00F00C6F">
            <w:pPr>
              <w:rPr>
                <w:b/>
                <w:bCs/>
                <w:sz w:val="22"/>
                <w:szCs w:val="22"/>
              </w:rPr>
            </w:pPr>
          </w:p>
        </w:tc>
        <w:tc>
          <w:tcPr>
            <w:tcW w:w="1843" w:type="dxa"/>
            <w:vMerge/>
            <w:shd w:val="clear" w:color="auto" w:fill="BDD6EE" w:themeFill="accent5" w:themeFillTint="66"/>
            <w:vAlign w:val="center"/>
          </w:tcPr>
          <w:p w14:paraId="7C48B58F" w14:textId="77777777" w:rsidR="00A6640A" w:rsidRPr="006B3EAF" w:rsidRDefault="00A6640A" w:rsidP="00F00C6F">
            <w:pPr>
              <w:rPr>
                <w:b/>
                <w:bCs/>
                <w:sz w:val="22"/>
                <w:szCs w:val="22"/>
              </w:rPr>
            </w:pPr>
          </w:p>
        </w:tc>
        <w:tc>
          <w:tcPr>
            <w:tcW w:w="5528" w:type="dxa"/>
            <w:shd w:val="clear" w:color="auto" w:fill="auto"/>
            <w:vAlign w:val="center"/>
          </w:tcPr>
          <w:p w14:paraId="0C6A1ED2" w14:textId="3541D92F" w:rsidR="00A6640A" w:rsidRPr="00A6640A" w:rsidRDefault="00A6640A" w:rsidP="00F00C6F">
            <w:pPr>
              <w:rPr>
                <w:b/>
                <w:bCs/>
                <w:sz w:val="22"/>
                <w:szCs w:val="22"/>
              </w:rPr>
            </w:pPr>
            <w:r>
              <w:rPr>
                <w:b/>
                <w:bCs/>
                <w:sz w:val="22"/>
                <w:szCs w:val="22"/>
              </w:rPr>
              <w:t xml:space="preserve">2.1.4. </w:t>
            </w:r>
            <w:r w:rsidRPr="00A6640A">
              <w:rPr>
                <w:b/>
                <w:bCs/>
                <w:sz w:val="22"/>
                <w:szCs w:val="22"/>
              </w:rPr>
              <w:t>Önkormányzati épületek energetikai korszerűsítése (kombinált)</w:t>
            </w:r>
          </w:p>
        </w:tc>
        <w:tc>
          <w:tcPr>
            <w:tcW w:w="1984" w:type="dxa"/>
            <w:shd w:val="clear" w:color="auto" w:fill="auto"/>
            <w:vAlign w:val="center"/>
          </w:tcPr>
          <w:p w14:paraId="5E2D191B" w14:textId="5985BD0C" w:rsidR="00A6640A" w:rsidRPr="00A6640A" w:rsidRDefault="00A6640A" w:rsidP="00F00C6F">
            <w:pPr>
              <w:jc w:val="center"/>
              <w:rPr>
                <w:b/>
                <w:bCs/>
                <w:sz w:val="22"/>
                <w:szCs w:val="22"/>
              </w:rPr>
            </w:pPr>
            <w:r>
              <w:rPr>
                <w:b/>
                <w:bCs/>
                <w:sz w:val="22"/>
                <w:szCs w:val="22"/>
              </w:rPr>
              <w:t>-</w:t>
            </w:r>
          </w:p>
        </w:tc>
      </w:tr>
      <w:tr w:rsidR="00A6640A" w:rsidRPr="006B3EAF" w14:paraId="585A105A" w14:textId="77777777" w:rsidTr="00F00C6F">
        <w:trPr>
          <w:trHeight w:val="480"/>
        </w:trPr>
        <w:tc>
          <w:tcPr>
            <w:tcW w:w="1914" w:type="dxa"/>
            <w:vMerge/>
            <w:shd w:val="clear" w:color="auto" w:fill="A8D08D" w:themeFill="accent6" w:themeFillTint="99"/>
            <w:vAlign w:val="center"/>
          </w:tcPr>
          <w:p w14:paraId="08EAB2D3" w14:textId="77777777" w:rsidR="00A6640A" w:rsidRPr="006B3EAF" w:rsidRDefault="00A6640A" w:rsidP="00F00C6F">
            <w:pPr>
              <w:rPr>
                <w:b/>
                <w:bCs/>
                <w:sz w:val="22"/>
                <w:szCs w:val="22"/>
              </w:rPr>
            </w:pPr>
          </w:p>
        </w:tc>
        <w:tc>
          <w:tcPr>
            <w:tcW w:w="1772" w:type="dxa"/>
            <w:vMerge/>
            <w:shd w:val="clear" w:color="auto" w:fill="A8D08D" w:themeFill="accent6" w:themeFillTint="99"/>
            <w:vAlign w:val="center"/>
          </w:tcPr>
          <w:p w14:paraId="2EDAF1F0" w14:textId="77777777" w:rsidR="00A6640A" w:rsidRPr="006B3EAF" w:rsidRDefault="00A6640A" w:rsidP="00F00C6F">
            <w:pPr>
              <w:rPr>
                <w:b/>
                <w:bCs/>
                <w:sz w:val="22"/>
                <w:szCs w:val="22"/>
              </w:rPr>
            </w:pPr>
          </w:p>
        </w:tc>
        <w:tc>
          <w:tcPr>
            <w:tcW w:w="2552" w:type="dxa"/>
            <w:vMerge/>
            <w:shd w:val="clear" w:color="auto" w:fill="BDD6EE" w:themeFill="accent5" w:themeFillTint="66"/>
            <w:vAlign w:val="center"/>
          </w:tcPr>
          <w:p w14:paraId="20806140" w14:textId="77777777" w:rsidR="00A6640A" w:rsidRPr="006B3EAF" w:rsidRDefault="00A6640A" w:rsidP="00F00C6F">
            <w:pPr>
              <w:rPr>
                <w:b/>
                <w:bCs/>
                <w:sz w:val="22"/>
                <w:szCs w:val="22"/>
              </w:rPr>
            </w:pPr>
          </w:p>
        </w:tc>
        <w:tc>
          <w:tcPr>
            <w:tcW w:w="1843" w:type="dxa"/>
            <w:vMerge/>
            <w:shd w:val="clear" w:color="auto" w:fill="BDD6EE" w:themeFill="accent5" w:themeFillTint="66"/>
            <w:vAlign w:val="center"/>
          </w:tcPr>
          <w:p w14:paraId="781F9EA7" w14:textId="77777777" w:rsidR="00A6640A" w:rsidRPr="006B3EAF" w:rsidRDefault="00A6640A" w:rsidP="00F00C6F">
            <w:pPr>
              <w:rPr>
                <w:b/>
                <w:bCs/>
                <w:sz w:val="22"/>
                <w:szCs w:val="22"/>
              </w:rPr>
            </w:pPr>
          </w:p>
        </w:tc>
        <w:tc>
          <w:tcPr>
            <w:tcW w:w="5528" w:type="dxa"/>
            <w:shd w:val="clear" w:color="auto" w:fill="auto"/>
            <w:vAlign w:val="center"/>
          </w:tcPr>
          <w:p w14:paraId="701654AA" w14:textId="2B9E905C" w:rsidR="00A6640A" w:rsidRPr="00A6640A" w:rsidRDefault="00A6640A" w:rsidP="00F00C6F">
            <w:pPr>
              <w:rPr>
                <w:b/>
                <w:bCs/>
                <w:sz w:val="22"/>
                <w:szCs w:val="22"/>
              </w:rPr>
            </w:pPr>
            <w:r w:rsidRPr="00A6640A">
              <w:rPr>
                <w:b/>
                <w:bCs/>
                <w:sz w:val="22"/>
                <w:szCs w:val="22"/>
              </w:rPr>
              <w:t>2.1.5 Fenntartható energiahatékonyság (kombinált – projektelőkészítés)</w:t>
            </w:r>
          </w:p>
        </w:tc>
        <w:tc>
          <w:tcPr>
            <w:tcW w:w="1984" w:type="dxa"/>
            <w:shd w:val="clear" w:color="auto" w:fill="auto"/>
            <w:vAlign w:val="center"/>
          </w:tcPr>
          <w:p w14:paraId="23BB0275" w14:textId="7AB2684C" w:rsidR="00A6640A" w:rsidRPr="00A6640A" w:rsidRDefault="00A6640A" w:rsidP="00F00C6F">
            <w:pPr>
              <w:jc w:val="center"/>
              <w:rPr>
                <w:b/>
                <w:bCs/>
                <w:sz w:val="22"/>
                <w:szCs w:val="22"/>
              </w:rPr>
            </w:pPr>
            <w:r>
              <w:rPr>
                <w:b/>
                <w:bCs/>
                <w:sz w:val="22"/>
                <w:szCs w:val="22"/>
              </w:rPr>
              <w:t>-</w:t>
            </w:r>
          </w:p>
        </w:tc>
      </w:tr>
      <w:tr w:rsidR="00842BCE" w:rsidRPr="006B3EAF" w14:paraId="26A7866B" w14:textId="77777777" w:rsidTr="00F00C6F">
        <w:trPr>
          <w:trHeight w:val="375"/>
        </w:trPr>
        <w:tc>
          <w:tcPr>
            <w:tcW w:w="1914" w:type="dxa"/>
            <w:vMerge/>
            <w:shd w:val="clear" w:color="auto" w:fill="A8D08D" w:themeFill="accent6" w:themeFillTint="99"/>
            <w:vAlign w:val="center"/>
            <w:hideMark/>
          </w:tcPr>
          <w:p w14:paraId="01AF7F3B"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44B09BED"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465AB45B"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20C5EF10" w14:textId="77777777" w:rsidR="00842BCE" w:rsidRPr="006B3EAF" w:rsidRDefault="00842BCE" w:rsidP="00F00C6F">
            <w:pPr>
              <w:rPr>
                <w:b/>
                <w:bCs/>
                <w:sz w:val="22"/>
                <w:szCs w:val="22"/>
              </w:rPr>
            </w:pPr>
          </w:p>
        </w:tc>
        <w:tc>
          <w:tcPr>
            <w:tcW w:w="5528" w:type="dxa"/>
            <w:shd w:val="clear" w:color="auto" w:fill="auto"/>
            <w:vAlign w:val="center"/>
            <w:hideMark/>
          </w:tcPr>
          <w:p w14:paraId="6470F0C8" w14:textId="2435EC03" w:rsidR="00842BCE" w:rsidRPr="00A6640A" w:rsidRDefault="00842BCE" w:rsidP="00F00C6F">
            <w:pPr>
              <w:rPr>
                <w:b/>
                <w:bCs/>
                <w:sz w:val="22"/>
                <w:szCs w:val="22"/>
              </w:rPr>
            </w:pPr>
            <w:r w:rsidRPr="00A6640A">
              <w:rPr>
                <w:b/>
                <w:bCs/>
                <w:sz w:val="22"/>
                <w:szCs w:val="22"/>
              </w:rPr>
              <w:t>2.1.</w:t>
            </w:r>
            <w:r w:rsidR="00A6640A" w:rsidRPr="00A6640A">
              <w:rPr>
                <w:b/>
                <w:bCs/>
                <w:sz w:val="22"/>
                <w:szCs w:val="22"/>
              </w:rPr>
              <w:t>6</w:t>
            </w:r>
            <w:r w:rsidRPr="00A6640A">
              <w:rPr>
                <w:b/>
                <w:bCs/>
                <w:sz w:val="22"/>
                <w:szCs w:val="22"/>
              </w:rPr>
              <w:t xml:space="preserve"> Fenntartható energiahatékonyság (kombinált)</w:t>
            </w:r>
          </w:p>
        </w:tc>
        <w:tc>
          <w:tcPr>
            <w:tcW w:w="1984" w:type="dxa"/>
            <w:shd w:val="clear" w:color="auto" w:fill="auto"/>
            <w:vAlign w:val="center"/>
            <w:hideMark/>
          </w:tcPr>
          <w:p w14:paraId="5BD21CCB" w14:textId="77777777" w:rsidR="00842BCE" w:rsidRPr="00A6640A" w:rsidRDefault="00842BCE" w:rsidP="00F00C6F">
            <w:pPr>
              <w:jc w:val="center"/>
              <w:rPr>
                <w:sz w:val="22"/>
                <w:szCs w:val="22"/>
              </w:rPr>
            </w:pPr>
            <w:r w:rsidRPr="00A6640A">
              <w:rPr>
                <w:sz w:val="22"/>
                <w:szCs w:val="22"/>
              </w:rPr>
              <w:t>-</w:t>
            </w:r>
          </w:p>
        </w:tc>
      </w:tr>
      <w:tr w:rsidR="00842BCE" w:rsidRPr="006B3EAF" w14:paraId="05BF9156" w14:textId="77777777" w:rsidTr="00F00C6F">
        <w:trPr>
          <w:trHeight w:val="243"/>
        </w:trPr>
        <w:tc>
          <w:tcPr>
            <w:tcW w:w="1914" w:type="dxa"/>
            <w:vMerge/>
            <w:shd w:val="clear" w:color="auto" w:fill="A8D08D" w:themeFill="accent6" w:themeFillTint="99"/>
            <w:vAlign w:val="center"/>
            <w:hideMark/>
          </w:tcPr>
          <w:p w14:paraId="03DC7537" w14:textId="77777777" w:rsidR="00842BCE" w:rsidRPr="006B3EAF" w:rsidRDefault="00842BCE" w:rsidP="00F00C6F">
            <w:pPr>
              <w:rPr>
                <w:b/>
                <w:bCs/>
                <w:sz w:val="22"/>
                <w:szCs w:val="22"/>
              </w:rPr>
            </w:pPr>
          </w:p>
        </w:tc>
        <w:tc>
          <w:tcPr>
            <w:tcW w:w="1772" w:type="dxa"/>
            <w:vMerge/>
            <w:shd w:val="clear" w:color="auto" w:fill="A8D08D" w:themeFill="accent6" w:themeFillTint="99"/>
            <w:vAlign w:val="center"/>
            <w:hideMark/>
          </w:tcPr>
          <w:p w14:paraId="3B897741" w14:textId="77777777" w:rsidR="00842BCE" w:rsidRPr="006B3EAF" w:rsidRDefault="00842BCE" w:rsidP="00F00C6F">
            <w:pPr>
              <w:rPr>
                <w:b/>
                <w:bCs/>
                <w:sz w:val="22"/>
                <w:szCs w:val="22"/>
              </w:rPr>
            </w:pPr>
          </w:p>
        </w:tc>
        <w:tc>
          <w:tcPr>
            <w:tcW w:w="2552" w:type="dxa"/>
            <w:vMerge/>
            <w:shd w:val="clear" w:color="auto" w:fill="BDD6EE" w:themeFill="accent5" w:themeFillTint="66"/>
            <w:vAlign w:val="center"/>
            <w:hideMark/>
          </w:tcPr>
          <w:p w14:paraId="23B0BBE7"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4E2544BD" w14:textId="77777777" w:rsidR="00842BCE" w:rsidRPr="006B3EAF" w:rsidRDefault="00842BCE" w:rsidP="00F00C6F">
            <w:pPr>
              <w:rPr>
                <w:b/>
                <w:bCs/>
                <w:sz w:val="22"/>
                <w:szCs w:val="22"/>
              </w:rPr>
            </w:pPr>
          </w:p>
        </w:tc>
        <w:tc>
          <w:tcPr>
            <w:tcW w:w="5528" w:type="dxa"/>
            <w:shd w:val="clear" w:color="000000" w:fill="D9D9D9"/>
            <w:vAlign w:val="center"/>
            <w:hideMark/>
          </w:tcPr>
          <w:p w14:paraId="06CAECDE" w14:textId="77777777" w:rsidR="00842BCE" w:rsidRPr="00A6640A" w:rsidRDefault="00842BCE" w:rsidP="00F00C6F">
            <w:pPr>
              <w:rPr>
                <w:b/>
                <w:bCs/>
                <w:sz w:val="22"/>
                <w:szCs w:val="22"/>
              </w:rPr>
            </w:pPr>
            <w:r w:rsidRPr="00A6640A">
              <w:rPr>
                <w:b/>
                <w:bCs/>
                <w:sz w:val="22"/>
                <w:szCs w:val="22"/>
              </w:rPr>
              <w:t>2.1 összesen</w:t>
            </w:r>
          </w:p>
        </w:tc>
        <w:tc>
          <w:tcPr>
            <w:tcW w:w="1984" w:type="dxa"/>
            <w:shd w:val="clear" w:color="000000" w:fill="D9D9D9"/>
            <w:vAlign w:val="center"/>
            <w:hideMark/>
          </w:tcPr>
          <w:p w14:paraId="31EDAAD6" w14:textId="77777777" w:rsidR="00842BCE" w:rsidRPr="00A6640A" w:rsidRDefault="00842BCE" w:rsidP="00F00C6F">
            <w:pPr>
              <w:jc w:val="center"/>
              <w:rPr>
                <w:b/>
                <w:bCs/>
                <w:sz w:val="22"/>
                <w:szCs w:val="22"/>
              </w:rPr>
            </w:pPr>
            <w:r w:rsidRPr="00A6640A">
              <w:rPr>
                <w:b/>
                <w:bCs/>
                <w:sz w:val="22"/>
                <w:szCs w:val="22"/>
              </w:rPr>
              <w:t>13 741 368 098</w:t>
            </w:r>
          </w:p>
        </w:tc>
      </w:tr>
      <w:tr w:rsidR="00842BCE" w:rsidRPr="006B3EAF" w14:paraId="16A4BD9F" w14:textId="77777777" w:rsidTr="00F00C6F">
        <w:trPr>
          <w:trHeight w:val="480"/>
        </w:trPr>
        <w:tc>
          <w:tcPr>
            <w:tcW w:w="1914" w:type="dxa"/>
            <w:vMerge w:val="restart"/>
            <w:shd w:val="clear" w:color="auto" w:fill="A8D08D" w:themeFill="accent6" w:themeFillTint="99"/>
            <w:vAlign w:val="center"/>
            <w:hideMark/>
          </w:tcPr>
          <w:p w14:paraId="21374F8F" w14:textId="77777777" w:rsidR="00842BCE" w:rsidRPr="006B3EAF" w:rsidRDefault="00842BCE" w:rsidP="00F00C6F">
            <w:pPr>
              <w:jc w:val="center"/>
              <w:rPr>
                <w:b/>
                <w:bCs/>
                <w:sz w:val="22"/>
                <w:szCs w:val="22"/>
              </w:rPr>
            </w:pPr>
            <w:r w:rsidRPr="006B3EAF">
              <w:rPr>
                <w:b/>
                <w:bCs/>
                <w:sz w:val="22"/>
                <w:szCs w:val="22"/>
              </w:rPr>
              <w:lastRenderedPageBreak/>
              <w:t>3. PRIORITÁS: GONDOSKODÓ VÁRMEGYE</w:t>
            </w:r>
          </w:p>
        </w:tc>
        <w:tc>
          <w:tcPr>
            <w:tcW w:w="1772" w:type="dxa"/>
            <w:vMerge w:val="restart"/>
            <w:shd w:val="clear" w:color="auto" w:fill="A8D08D" w:themeFill="accent6" w:themeFillTint="99"/>
            <w:vAlign w:val="center"/>
            <w:hideMark/>
          </w:tcPr>
          <w:p w14:paraId="61F3E715" w14:textId="77777777" w:rsidR="00842BCE" w:rsidRPr="006B3EAF" w:rsidRDefault="00842BCE" w:rsidP="00F00C6F">
            <w:pPr>
              <w:jc w:val="center"/>
              <w:rPr>
                <w:b/>
                <w:bCs/>
                <w:sz w:val="22"/>
                <w:szCs w:val="22"/>
              </w:rPr>
            </w:pPr>
            <w:r w:rsidRPr="006B3EAF">
              <w:rPr>
                <w:b/>
                <w:bCs/>
                <w:sz w:val="22"/>
                <w:szCs w:val="22"/>
              </w:rPr>
              <w:t>32 618 369 456</w:t>
            </w:r>
          </w:p>
        </w:tc>
        <w:tc>
          <w:tcPr>
            <w:tcW w:w="2552" w:type="dxa"/>
            <w:vMerge w:val="restart"/>
            <w:shd w:val="clear" w:color="auto" w:fill="BDD6EE" w:themeFill="accent5" w:themeFillTint="66"/>
            <w:vAlign w:val="center"/>
            <w:hideMark/>
          </w:tcPr>
          <w:p w14:paraId="64F4EB11" w14:textId="77777777" w:rsidR="00842BCE" w:rsidRPr="006B3EAF" w:rsidRDefault="00842BCE" w:rsidP="00F00C6F">
            <w:pPr>
              <w:rPr>
                <w:b/>
                <w:bCs/>
                <w:sz w:val="22"/>
                <w:szCs w:val="22"/>
              </w:rPr>
            </w:pPr>
            <w:r w:rsidRPr="006B3EAF">
              <w:rPr>
                <w:b/>
                <w:bCs/>
                <w:sz w:val="22"/>
                <w:szCs w:val="22"/>
              </w:rPr>
              <w:t>3.1 Vármegyei és térségi fejlesztések (ESZA+ elemei)</w:t>
            </w:r>
          </w:p>
        </w:tc>
        <w:tc>
          <w:tcPr>
            <w:tcW w:w="1843" w:type="dxa"/>
            <w:vMerge w:val="restart"/>
            <w:shd w:val="clear" w:color="auto" w:fill="BDD6EE" w:themeFill="accent5" w:themeFillTint="66"/>
            <w:vAlign w:val="center"/>
            <w:hideMark/>
          </w:tcPr>
          <w:p w14:paraId="22EACE3C" w14:textId="77777777" w:rsidR="00842BCE" w:rsidRPr="006B3EAF" w:rsidRDefault="00842BCE" w:rsidP="00F00C6F">
            <w:pPr>
              <w:jc w:val="center"/>
              <w:rPr>
                <w:b/>
                <w:bCs/>
                <w:sz w:val="22"/>
                <w:szCs w:val="22"/>
              </w:rPr>
            </w:pPr>
            <w:r w:rsidRPr="006B3EAF">
              <w:rPr>
                <w:b/>
                <w:bCs/>
                <w:sz w:val="22"/>
                <w:szCs w:val="22"/>
              </w:rPr>
              <w:t xml:space="preserve">9 475 000 000 </w:t>
            </w:r>
          </w:p>
        </w:tc>
        <w:tc>
          <w:tcPr>
            <w:tcW w:w="5528" w:type="dxa"/>
            <w:shd w:val="clear" w:color="auto" w:fill="auto"/>
            <w:vAlign w:val="center"/>
            <w:hideMark/>
          </w:tcPr>
          <w:p w14:paraId="24F68C38" w14:textId="77777777" w:rsidR="00842BCE" w:rsidRPr="00A6640A" w:rsidRDefault="00842BCE" w:rsidP="00F00C6F">
            <w:pPr>
              <w:rPr>
                <w:b/>
                <w:bCs/>
                <w:sz w:val="22"/>
                <w:szCs w:val="22"/>
              </w:rPr>
            </w:pPr>
            <w:r w:rsidRPr="00A6640A">
              <w:rPr>
                <w:b/>
                <w:bCs/>
                <w:sz w:val="22"/>
                <w:szCs w:val="22"/>
              </w:rPr>
              <w:t>3.1.1 Megyei foglalkoztatási-gazdaságfejlesztési együttműködések</w:t>
            </w:r>
          </w:p>
        </w:tc>
        <w:tc>
          <w:tcPr>
            <w:tcW w:w="1984" w:type="dxa"/>
            <w:shd w:val="clear" w:color="auto" w:fill="auto"/>
            <w:vAlign w:val="center"/>
            <w:hideMark/>
          </w:tcPr>
          <w:p w14:paraId="216E1191" w14:textId="77777777" w:rsidR="00842BCE" w:rsidRPr="00A6640A" w:rsidRDefault="00842BCE" w:rsidP="00F00C6F">
            <w:pPr>
              <w:jc w:val="center"/>
              <w:rPr>
                <w:sz w:val="22"/>
                <w:szCs w:val="22"/>
              </w:rPr>
            </w:pPr>
            <w:r w:rsidRPr="00A6640A">
              <w:rPr>
                <w:sz w:val="22"/>
                <w:szCs w:val="22"/>
              </w:rPr>
              <w:t>5 546 000 000</w:t>
            </w:r>
          </w:p>
        </w:tc>
      </w:tr>
      <w:tr w:rsidR="00842BCE" w:rsidRPr="006B3EAF" w14:paraId="376F2188" w14:textId="77777777" w:rsidTr="00F00C6F">
        <w:trPr>
          <w:trHeight w:val="375"/>
        </w:trPr>
        <w:tc>
          <w:tcPr>
            <w:tcW w:w="1914" w:type="dxa"/>
            <w:vMerge/>
            <w:shd w:val="clear" w:color="auto" w:fill="A8D08D" w:themeFill="accent6" w:themeFillTint="99"/>
            <w:vAlign w:val="center"/>
            <w:hideMark/>
          </w:tcPr>
          <w:p w14:paraId="490B3D5A"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4F3D6F33"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02DFD8A3"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6086A846" w14:textId="77777777" w:rsidR="00842BCE" w:rsidRPr="006B3EAF" w:rsidRDefault="00842BCE" w:rsidP="00F00C6F">
            <w:pPr>
              <w:rPr>
                <w:b/>
                <w:bCs/>
                <w:sz w:val="22"/>
                <w:szCs w:val="22"/>
              </w:rPr>
            </w:pPr>
          </w:p>
        </w:tc>
        <w:tc>
          <w:tcPr>
            <w:tcW w:w="5528" w:type="dxa"/>
            <w:shd w:val="clear" w:color="auto" w:fill="auto"/>
            <w:vAlign w:val="center"/>
            <w:hideMark/>
          </w:tcPr>
          <w:p w14:paraId="28F27514" w14:textId="77777777" w:rsidR="00842BCE" w:rsidRPr="00A6640A" w:rsidRDefault="00842BCE" w:rsidP="00F00C6F">
            <w:pPr>
              <w:rPr>
                <w:b/>
                <w:bCs/>
                <w:sz w:val="22"/>
                <w:szCs w:val="22"/>
              </w:rPr>
            </w:pPr>
            <w:r w:rsidRPr="00A6640A">
              <w:rPr>
                <w:b/>
                <w:bCs/>
                <w:sz w:val="22"/>
                <w:szCs w:val="22"/>
              </w:rPr>
              <w:t>3.1.2 Szociális célú városrehabilitáció (ESZA+)</w:t>
            </w:r>
          </w:p>
        </w:tc>
        <w:tc>
          <w:tcPr>
            <w:tcW w:w="1984" w:type="dxa"/>
            <w:shd w:val="clear" w:color="auto" w:fill="auto"/>
            <w:vAlign w:val="center"/>
            <w:hideMark/>
          </w:tcPr>
          <w:p w14:paraId="78823D1B" w14:textId="77777777" w:rsidR="00842BCE" w:rsidRPr="00A6640A" w:rsidRDefault="00842BCE" w:rsidP="00F00C6F">
            <w:pPr>
              <w:jc w:val="center"/>
              <w:rPr>
                <w:sz w:val="22"/>
                <w:szCs w:val="22"/>
              </w:rPr>
            </w:pPr>
            <w:r w:rsidRPr="00A6640A">
              <w:rPr>
                <w:sz w:val="22"/>
                <w:szCs w:val="22"/>
              </w:rPr>
              <w:t>237 000 000</w:t>
            </w:r>
          </w:p>
        </w:tc>
      </w:tr>
      <w:tr w:rsidR="00842BCE" w:rsidRPr="006B3EAF" w14:paraId="731493CC" w14:textId="77777777" w:rsidTr="00F00C6F">
        <w:trPr>
          <w:trHeight w:val="375"/>
        </w:trPr>
        <w:tc>
          <w:tcPr>
            <w:tcW w:w="1914" w:type="dxa"/>
            <w:vMerge/>
            <w:shd w:val="clear" w:color="auto" w:fill="A8D08D" w:themeFill="accent6" w:themeFillTint="99"/>
            <w:vAlign w:val="center"/>
            <w:hideMark/>
          </w:tcPr>
          <w:p w14:paraId="3D662776"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1304B788"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370191D5"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2445F69" w14:textId="77777777" w:rsidR="00842BCE" w:rsidRPr="006B3EAF" w:rsidRDefault="00842BCE" w:rsidP="00F00C6F">
            <w:pPr>
              <w:rPr>
                <w:b/>
                <w:bCs/>
                <w:sz w:val="22"/>
                <w:szCs w:val="22"/>
              </w:rPr>
            </w:pPr>
          </w:p>
        </w:tc>
        <w:tc>
          <w:tcPr>
            <w:tcW w:w="5528" w:type="dxa"/>
            <w:shd w:val="clear" w:color="auto" w:fill="auto"/>
            <w:vAlign w:val="center"/>
            <w:hideMark/>
          </w:tcPr>
          <w:p w14:paraId="240D207A" w14:textId="77777777" w:rsidR="00842BCE" w:rsidRPr="00A6640A" w:rsidRDefault="00842BCE" w:rsidP="00F00C6F">
            <w:pPr>
              <w:rPr>
                <w:b/>
                <w:bCs/>
                <w:sz w:val="22"/>
                <w:szCs w:val="22"/>
              </w:rPr>
            </w:pPr>
            <w:r w:rsidRPr="00A6640A">
              <w:rPr>
                <w:b/>
                <w:bCs/>
                <w:sz w:val="22"/>
                <w:szCs w:val="22"/>
              </w:rPr>
              <w:t>3.1.3 Helyi humán fejlesztések</w:t>
            </w:r>
          </w:p>
        </w:tc>
        <w:tc>
          <w:tcPr>
            <w:tcW w:w="1984" w:type="dxa"/>
            <w:shd w:val="clear" w:color="auto" w:fill="auto"/>
            <w:vAlign w:val="center"/>
            <w:hideMark/>
          </w:tcPr>
          <w:p w14:paraId="26A3C04A" w14:textId="77777777" w:rsidR="00842BCE" w:rsidRPr="00A6640A" w:rsidRDefault="00842BCE" w:rsidP="00F00C6F">
            <w:pPr>
              <w:jc w:val="center"/>
              <w:rPr>
                <w:sz w:val="22"/>
                <w:szCs w:val="22"/>
              </w:rPr>
            </w:pPr>
            <w:r w:rsidRPr="00A6640A">
              <w:rPr>
                <w:sz w:val="22"/>
                <w:szCs w:val="22"/>
              </w:rPr>
              <w:t>3 692 000 000</w:t>
            </w:r>
          </w:p>
        </w:tc>
      </w:tr>
      <w:tr w:rsidR="00842BCE" w:rsidRPr="006B3EAF" w14:paraId="03A9DEA3" w14:textId="77777777" w:rsidTr="00F00C6F">
        <w:trPr>
          <w:trHeight w:val="375"/>
        </w:trPr>
        <w:tc>
          <w:tcPr>
            <w:tcW w:w="1914" w:type="dxa"/>
            <w:vMerge/>
            <w:shd w:val="clear" w:color="auto" w:fill="A8D08D" w:themeFill="accent6" w:themeFillTint="99"/>
            <w:vAlign w:val="center"/>
            <w:hideMark/>
          </w:tcPr>
          <w:p w14:paraId="7776ECCC"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28673955"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1B0F4906"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3471282C" w14:textId="77777777" w:rsidR="00842BCE" w:rsidRPr="006B3EAF" w:rsidRDefault="00842BCE" w:rsidP="00F00C6F">
            <w:pPr>
              <w:rPr>
                <w:b/>
                <w:bCs/>
                <w:sz w:val="22"/>
                <w:szCs w:val="22"/>
              </w:rPr>
            </w:pPr>
          </w:p>
        </w:tc>
        <w:tc>
          <w:tcPr>
            <w:tcW w:w="5528" w:type="dxa"/>
            <w:shd w:val="clear" w:color="000000" w:fill="D9D9D9"/>
            <w:vAlign w:val="center"/>
            <w:hideMark/>
          </w:tcPr>
          <w:p w14:paraId="741EF447" w14:textId="77777777" w:rsidR="00842BCE" w:rsidRPr="00A6640A" w:rsidRDefault="00842BCE" w:rsidP="00F00C6F">
            <w:pPr>
              <w:rPr>
                <w:b/>
                <w:bCs/>
                <w:sz w:val="22"/>
                <w:szCs w:val="22"/>
              </w:rPr>
            </w:pPr>
            <w:r w:rsidRPr="00A6640A">
              <w:rPr>
                <w:b/>
                <w:bCs/>
                <w:sz w:val="22"/>
                <w:szCs w:val="22"/>
              </w:rPr>
              <w:t>3.1 összesen</w:t>
            </w:r>
          </w:p>
        </w:tc>
        <w:tc>
          <w:tcPr>
            <w:tcW w:w="1984" w:type="dxa"/>
            <w:shd w:val="clear" w:color="000000" w:fill="D9D9D9"/>
            <w:vAlign w:val="center"/>
            <w:hideMark/>
          </w:tcPr>
          <w:p w14:paraId="628E2EE4" w14:textId="77777777" w:rsidR="00842BCE" w:rsidRPr="00A6640A" w:rsidRDefault="00842BCE" w:rsidP="00F00C6F">
            <w:pPr>
              <w:jc w:val="center"/>
              <w:rPr>
                <w:b/>
                <w:bCs/>
                <w:sz w:val="22"/>
                <w:szCs w:val="22"/>
              </w:rPr>
            </w:pPr>
            <w:r w:rsidRPr="00A6640A">
              <w:rPr>
                <w:b/>
                <w:bCs/>
                <w:sz w:val="22"/>
                <w:szCs w:val="22"/>
              </w:rPr>
              <w:t>9 475 000 000</w:t>
            </w:r>
          </w:p>
        </w:tc>
      </w:tr>
      <w:tr w:rsidR="00842BCE" w:rsidRPr="006B3EAF" w14:paraId="7D5B7D98" w14:textId="77777777" w:rsidTr="00F00C6F">
        <w:trPr>
          <w:trHeight w:val="410"/>
        </w:trPr>
        <w:tc>
          <w:tcPr>
            <w:tcW w:w="1914" w:type="dxa"/>
            <w:vMerge/>
            <w:shd w:val="clear" w:color="auto" w:fill="A8D08D" w:themeFill="accent6" w:themeFillTint="99"/>
            <w:vAlign w:val="center"/>
            <w:hideMark/>
          </w:tcPr>
          <w:p w14:paraId="26CEC5B8"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6583E7A7" w14:textId="77777777" w:rsidR="00842BCE" w:rsidRPr="006B3EAF" w:rsidRDefault="00842BCE" w:rsidP="00F00C6F">
            <w:pPr>
              <w:rPr>
                <w:b/>
                <w:bCs/>
                <w:i/>
                <w:iCs/>
                <w:sz w:val="22"/>
                <w:szCs w:val="22"/>
              </w:rPr>
            </w:pPr>
          </w:p>
        </w:tc>
        <w:tc>
          <w:tcPr>
            <w:tcW w:w="2552" w:type="dxa"/>
            <w:vMerge w:val="restart"/>
            <w:shd w:val="clear" w:color="auto" w:fill="BDD6EE" w:themeFill="accent5" w:themeFillTint="66"/>
            <w:vAlign w:val="center"/>
            <w:hideMark/>
          </w:tcPr>
          <w:p w14:paraId="105ADA45" w14:textId="77777777" w:rsidR="00842BCE" w:rsidRPr="006B3EAF" w:rsidRDefault="00842BCE" w:rsidP="00F00C6F">
            <w:pPr>
              <w:rPr>
                <w:b/>
                <w:bCs/>
                <w:sz w:val="22"/>
                <w:szCs w:val="22"/>
              </w:rPr>
            </w:pPr>
            <w:r w:rsidRPr="006B3EAF">
              <w:rPr>
                <w:b/>
                <w:bCs/>
                <w:sz w:val="22"/>
                <w:szCs w:val="22"/>
              </w:rPr>
              <w:t>3. 2 Fenntartható városfejlesztés (ESZA+ elemei)</w:t>
            </w:r>
          </w:p>
        </w:tc>
        <w:tc>
          <w:tcPr>
            <w:tcW w:w="1843" w:type="dxa"/>
            <w:vMerge w:val="restart"/>
            <w:shd w:val="clear" w:color="auto" w:fill="BDD6EE" w:themeFill="accent5" w:themeFillTint="66"/>
            <w:vAlign w:val="center"/>
            <w:hideMark/>
          </w:tcPr>
          <w:p w14:paraId="0874526D" w14:textId="77777777" w:rsidR="00842BCE" w:rsidRPr="006B3EAF" w:rsidRDefault="00842BCE" w:rsidP="00F00C6F">
            <w:pPr>
              <w:jc w:val="center"/>
              <w:rPr>
                <w:b/>
                <w:bCs/>
                <w:sz w:val="22"/>
                <w:szCs w:val="22"/>
              </w:rPr>
            </w:pPr>
            <w:r w:rsidRPr="006B3EAF">
              <w:rPr>
                <w:b/>
                <w:bCs/>
                <w:sz w:val="22"/>
                <w:szCs w:val="22"/>
              </w:rPr>
              <w:t>5 925 000 000</w:t>
            </w:r>
          </w:p>
        </w:tc>
        <w:tc>
          <w:tcPr>
            <w:tcW w:w="5528" w:type="dxa"/>
            <w:shd w:val="clear" w:color="auto" w:fill="auto"/>
            <w:vAlign w:val="center"/>
            <w:hideMark/>
          </w:tcPr>
          <w:p w14:paraId="718ACC67" w14:textId="77777777" w:rsidR="00842BCE" w:rsidRPr="00A6640A" w:rsidRDefault="00842BCE" w:rsidP="00F00C6F">
            <w:pPr>
              <w:rPr>
                <w:b/>
                <w:bCs/>
                <w:sz w:val="22"/>
                <w:szCs w:val="22"/>
              </w:rPr>
            </w:pPr>
            <w:r w:rsidRPr="00A6640A">
              <w:rPr>
                <w:b/>
                <w:bCs/>
                <w:sz w:val="22"/>
                <w:szCs w:val="22"/>
              </w:rPr>
              <w:t>3.2.1 Fenntartható humán fejlesztések</w:t>
            </w:r>
          </w:p>
        </w:tc>
        <w:tc>
          <w:tcPr>
            <w:tcW w:w="1984" w:type="dxa"/>
            <w:shd w:val="clear" w:color="auto" w:fill="auto"/>
            <w:vAlign w:val="center"/>
            <w:hideMark/>
          </w:tcPr>
          <w:p w14:paraId="74D07D15" w14:textId="77777777" w:rsidR="00842BCE" w:rsidRPr="00A6640A" w:rsidRDefault="00842BCE" w:rsidP="00F00C6F">
            <w:pPr>
              <w:jc w:val="center"/>
              <w:rPr>
                <w:sz w:val="22"/>
                <w:szCs w:val="22"/>
              </w:rPr>
            </w:pPr>
            <w:r w:rsidRPr="00A6640A">
              <w:rPr>
                <w:sz w:val="22"/>
                <w:szCs w:val="22"/>
              </w:rPr>
              <w:t>5 925 000 000</w:t>
            </w:r>
          </w:p>
        </w:tc>
      </w:tr>
      <w:tr w:rsidR="00842BCE" w:rsidRPr="006B3EAF" w14:paraId="7CDD430E" w14:textId="77777777" w:rsidTr="00F00C6F">
        <w:trPr>
          <w:trHeight w:val="414"/>
        </w:trPr>
        <w:tc>
          <w:tcPr>
            <w:tcW w:w="1914" w:type="dxa"/>
            <w:vMerge/>
            <w:shd w:val="clear" w:color="auto" w:fill="A8D08D" w:themeFill="accent6" w:themeFillTint="99"/>
            <w:vAlign w:val="center"/>
            <w:hideMark/>
          </w:tcPr>
          <w:p w14:paraId="39EE30DF"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01D5B036"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7DD5A8E2"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08BCD8D3" w14:textId="77777777" w:rsidR="00842BCE" w:rsidRPr="006B3EAF" w:rsidRDefault="00842BCE" w:rsidP="00F00C6F">
            <w:pPr>
              <w:rPr>
                <w:b/>
                <w:bCs/>
                <w:sz w:val="22"/>
                <w:szCs w:val="22"/>
              </w:rPr>
            </w:pPr>
          </w:p>
        </w:tc>
        <w:tc>
          <w:tcPr>
            <w:tcW w:w="5528" w:type="dxa"/>
            <w:shd w:val="clear" w:color="000000" w:fill="D9D9D9"/>
            <w:vAlign w:val="center"/>
            <w:hideMark/>
          </w:tcPr>
          <w:p w14:paraId="4FD6BE4A" w14:textId="77777777" w:rsidR="00842BCE" w:rsidRPr="00A6640A" w:rsidRDefault="00842BCE" w:rsidP="00F00C6F">
            <w:pPr>
              <w:rPr>
                <w:b/>
                <w:bCs/>
                <w:sz w:val="22"/>
                <w:szCs w:val="22"/>
              </w:rPr>
            </w:pPr>
            <w:r w:rsidRPr="00A6640A">
              <w:rPr>
                <w:b/>
                <w:bCs/>
                <w:sz w:val="22"/>
                <w:szCs w:val="22"/>
              </w:rPr>
              <w:t>3.2 összesen</w:t>
            </w:r>
          </w:p>
        </w:tc>
        <w:tc>
          <w:tcPr>
            <w:tcW w:w="1984" w:type="dxa"/>
            <w:shd w:val="clear" w:color="000000" w:fill="D9D9D9"/>
            <w:vAlign w:val="center"/>
            <w:hideMark/>
          </w:tcPr>
          <w:p w14:paraId="7C4EFA17" w14:textId="77777777" w:rsidR="00842BCE" w:rsidRPr="00A6640A" w:rsidRDefault="00842BCE" w:rsidP="00F00C6F">
            <w:pPr>
              <w:jc w:val="center"/>
              <w:rPr>
                <w:b/>
                <w:bCs/>
                <w:sz w:val="22"/>
                <w:szCs w:val="22"/>
              </w:rPr>
            </w:pPr>
            <w:r w:rsidRPr="00A6640A">
              <w:rPr>
                <w:b/>
                <w:bCs/>
                <w:sz w:val="22"/>
                <w:szCs w:val="22"/>
              </w:rPr>
              <w:t>5 925 000 000</w:t>
            </w:r>
          </w:p>
        </w:tc>
      </w:tr>
      <w:tr w:rsidR="00842BCE" w:rsidRPr="006B3EAF" w14:paraId="75006EBB" w14:textId="77777777" w:rsidTr="00F00C6F">
        <w:trPr>
          <w:trHeight w:val="421"/>
        </w:trPr>
        <w:tc>
          <w:tcPr>
            <w:tcW w:w="1914" w:type="dxa"/>
            <w:vMerge/>
            <w:shd w:val="clear" w:color="auto" w:fill="A8D08D" w:themeFill="accent6" w:themeFillTint="99"/>
            <w:vAlign w:val="center"/>
            <w:hideMark/>
          </w:tcPr>
          <w:p w14:paraId="4F627648"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0F608E49" w14:textId="77777777" w:rsidR="00842BCE" w:rsidRPr="006B3EAF" w:rsidRDefault="00842BCE" w:rsidP="00F00C6F">
            <w:pPr>
              <w:rPr>
                <w:b/>
                <w:bCs/>
                <w:i/>
                <w:iCs/>
                <w:sz w:val="22"/>
                <w:szCs w:val="22"/>
              </w:rPr>
            </w:pPr>
          </w:p>
        </w:tc>
        <w:tc>
          <w:tcPr>
            <w:tcW w:w="2552" w:type="dxa"/>
            <w:vMerge w:val="restart"/>
            <w:shd w:val="clear" w:color="auto" w:fill="BDD6EE" w:themeFill="accent5" w:themeFillTint="66"/>
            <w:vAlign w:val="center"/>
            <w:hideMark/>
          </w:tcPr>
          <w:p w14:paraId="063F501A" w14:textId="77777777" w:rsidR="00842BCE" w:rsidRPr="006B3EAF" w:rsidRDefault="00842BCE" w:rsidP="00F00C6F">
            <w:pPr>
              <w:rPr>
                <w:b/>
                <w:bCs/>
                <w:sz w:val="22"/>
                <w:szCs w:val="22"/>
              </w:rPr>
            </w:pPr>
            <w:r w:rsidRPr="006B3EAF">
              <w:rPr>
                <w:b/>
                <w:bCs/>
                <w:sz w:val="22"/>
                <w:szCs w:val="22"/>
              </w:rPr>
              <w:t>3.3 Helyi és térségi közszolgáltatások (ERFA)</w:t>
            </w:r>
          </w:p>
        </w:tc>
        <w:tc>
          <w:tcPr>
            <w:tcW w:w="1843" w:type="dxa"/>
            <w:vMerge w:val="restart"/>
            <w:shd w:val="clear" w:color="auto" w:fill="BDD6EE" w:themeFill="accent5" w:themeFillTint="66"/>
            <w:vAlign w:val="center"/>
            <w:hideMark/>
          </w:tcPr>
          <w:p w14:paraId="45F0B728" w14:textId="77777777" w:rsidR="00842BCE" w:rsidRPr="006B3EAF" w:rsidRDefault="00842BCE" w:rsidP="00F00C6F">
            <w:pPr>
              <w:jc w:val="center"/>
              <w:rPr>
                <w:b/>
                <w:bCs/>
                <w:sz w:val="22"/>
                <w:szCs w:val="22"/>
              </w:rPr>
            </w:pPr>
            <w:r w:rsidRPr="006B3EAF">
              <w:rPr>
                <w:b/>
                <w:bCs/>
                <w:sz w:val="22"/>
                <w:szCs w:val="22"/>
              </w:rPr>
              <w:t>8 473 482 326</w:t>
            </w:r>
          </w:p>
        </w:tc>
        <w:tc>
          <w:tcPr>
            <w:tcW w:w="5528" w:type="dxa"/>
            <w:shd w:val="clear" w:color="000000" w:fill="FFFFFF"/>
            <w:vAlign w:val="center"/>
            <w:hideMark/>
          </w:tcPr>
          <w:p w14:paraId="3EAF5ED6" w14:textId="77777777" w:rsidR="00842BCE" w:rsidRPr="00A6640A" w:rsidRDefault="00842BCE" w:rsidP="00F00C6F">
            <w:pPr>
              <w:rPr>
                <w:b/>
                <w:bCs/>
                <w:sz w:val="22"/>
                <w:szCs w:val="22"/>
              </w:rPr>
            </w:pPr>
            <w:r w:rsidRPr="00A6640A">
              <w:rPr>
                <w:b/>
                <w:bCs/>
                <w:sz w:val="22"/>
                <w:szCs w:val="22"/>
              </w:rPr>
              <w:t>3.3.1 Gyermeknevelést támogató humán infrastruktúra fejlesztése</w:t>
            </w:r>
          </w:p>
        </w:tc>
        <w:tc>
          <w:tcPr>
            <w:tcW w:w="1984" w:type="dxa"/>
            <w:shd w:val="clear" w:color="auto" w:fill="auto"/>
            <w:vAlign w:val="center"/>
            <w:hideMark/>
          </w:tcPr>
          <w:p w14:paraId="68D60165" w14:textId="77777777" w:rsidR="00842BCE" w:rsidRPr="00A6640A" w:rsidRDefault="00842BCE" w:rsidP="00F00C6F">
            <w:pPr>
              <w:jc w:val="center"/>
              <w:rPr>
                <w:b/>
                <w:bCs/>
                <w:sz w:val="22"/>
                <w:szCs w:val="22"/>
              </w:rPr>
            </w:pPr>
            <w:r w:rsidRPr="00A6640A">
              <w:rPr>
                <w:b/>
                <w:bCs/>
                <w:sz w:val="22"/>
                <w:szCs w:val="22"/>
              </w:rPr>
              <w:t>3 225 072 000</w:t>
            </w:r>
          </w:p>
        </w:tc>
      </w:tr>
      <w:tr w:rsidR="00842BCE" w:rsidRPr="006B3EAF" w14:paraId="5D52E9B5" w14:textId="77777777" w:rsidTr="00F00C6F">
        <w:trPr>
          <w:trHeight w:val="188"/>
        </w:trPr>
        <w:tc>
          <w:tcPr>
            <w:tcW w:w="1914" w:type="dxa"/>
            <w:vMerge/>
            <w:shd w:val="clear" w:color="auto" w:fill="A8D08D" w:themeFill="accent6" w:themeFillTint="99"/>
            <w:vAlign w:val="center"/>
            <w:hideMark/>
          </w:tcPr>
          <w:p w14:paraId="2CA5037B"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51834FC9"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3598C483"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40B79E0C" w14:textId="77777777" w:rsidR="00842BCE" w:rsidRPr="006B3EAF" w:rsidRDefault="00842BCE" w:rsidP="00F00C6F">
            <w:pPr>
              <w:rPr>
                <w:b/>
                <w:bCs/>
                <w:sz w:val="22"/>
                <w:szCs w:val="22"/>
              </w:rPr>
            </w:pPr>
          </w:p>
        </w:tc>
        <w:tc>
          <w:tcPr>
            <w:tcW w:w="5528" w:type="dxa"/>
            <w:shd w:val="clear" w:color="auto" w:fill="auto"/>
            <w:vAlign w:val="center"/>
            <w:hideMark/>
          </w:tcPr>
          <w:p w14:paraId="5F36FEA3" w14:textId="77777777" w:rsidR="00842BCE" w:rsidRPr="00A6640A" w:rsidRDefault="00842BCE" w:rsidP="00F00C6F">
            <w:pPr>
              <w:rPr>
                <w:sz w:val="22"/>
                <w:szCs w:val="22"/>
              </w:rPr>
            </w:pPr>
            <w:r w:rsidRPr="00A6640A">
              <w:rPr>
                <w:sz w:val="22"/>
                <w:szCs w:val="22"/>
              </w:rPr>
              <w:t>Bölcsődei fejlesztés</w:t>
            </w:r>
          </w:p>
        </w:tc>
        <w:tc>
          <w:tcPr>
            <w:tcW w:w="1984" w:type="dxa"/>
            <w:shd w:val="clear" w:color="auto" w:fill="auto"/>
            <w:vAlign w:val="center"/>
            <w:hideMark/>
          </w:tcPr>
          <w:p w14:paraId="5BD3899B" w14:textId="2C8986C2" w:rsidR="00842BCE" w:rsidRPr="00A6640A" w:rsidRDefault="00842BCE" w:rsidP="00F00C6F">
            <w:pPr>
              <w:jc w:val="center"/>
              <w:rPr>
                <w:sz w:val="22"/>
                <w:szCs w:val="22"/>
              </w:rPr>
            </w:pPr>
            <w:r w:rsidRPr="00A6640A">
              <w:rPr>
                <w:sz w:val="22"/>
                <w:szCs w:val="22"/>
              </w:rPr>
              <w:t>5</w:t>
            </w:r>
            <w:r w:rsidR="00A6640A" w:rsidRPr="00A6640A">
              <w:rPr>
                <w:sz w:val="22"/>
                <w:szCs w:val="22"/>
              </w:rPr>
              <w:t>62 088 917</w:t>
            </w:r>
          </w:p>
        </w:tc>
      </w:tr>
      <w:tr w:rsidR="00842BCE" w:rsidRPr="006B3EAF" w14:paraId="0846FF88" w14:textId="77777777" w:rsidTr="00F00C6F">
        <w:trPr>
          <w:trHeight w:val="347"/>
        </w:trPr>
        <w:tc>
          <w:tcPr>
            <w:tcW w:w="1914" w:type="dxa"/>
            <w:vMerge/>
            <w:shd w:val="clear" w:color="auto" w:fill="A8D08D" w:themeFill="accent6" w:themeFillTint="99"/>
            <w:vAlign w:val="center"/>
            <w:hideMark/>
          </w:tcPr>
          <w:p w14:paraId="50DC9BE5"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3A55838C"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7DA46626"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26EFCD45" w14:textId="77777777" w:rsidR="00842BCE" w:rsidRPr="006B3EAF" w:rsidRDefault="00842BCE" w:rsidP="00F00C6F">
            <w:pPr>
              <w:rPr>
                <w:b/>
                <w:bCs/>
                <w:sz w:val="22"/>
                <w:szCs w:val="22"/>
              </w:rPr>
            </w:pPr>
          </w:p>
        </w:tc>
        <w:tc>
          <w:tcPr>
            <w:tcW w:w="5528" w:type="dxa"/>
            <w:shd w:val="clear" w:color="auto" w:fill="auto"/>
            <w:vAlign w:val="center"/>
            <w:hideMark/>
          </w:tcPr>
          <w:p w14:paraId="58A2A782" w14:textId="77777777" w:rsidR="00842BCE" w:rsidRPr="00A6640A" w:rsidRDefault="00842BCE" w:rsidP="00F00C6F">
            <w:pPr>
              <w:rPr>
                <w:sz w:val="22"/>
                <w:szCs w:val="22"/>
              </w:rPr>
            </w:pPr>
            <w:r w:rsidRPr="00A6640A">
              <w:rPr>
                <w:sz w:val="22"/>
                <w:szCs w:val="22"/>
              </w:rPr>
              <w:t>Óvodai fejlesztés</w:t>
            </w:r>
          </w:p>
        </w:tc>
        <w:tc>
          <w:tcPr>
            <w:tcW w:w="1984" w:type="dxa"/>
            <w:shd w:val="clear" w:color="auto" w:fill="auto"/>
            <w:vAlign w:val="center"/>
            <w:hideMark/>
          </w:tcPr>
          <w:p w14:paraId="7300FF17" w14:textId="3B646162" w:rsidR="00842BCE" w:rsidRPr="00A6640A" w:rsidRDefault="00842BCE" w:rsidP="00F00C6F">
            <w:pPr>
              <w:jc w:val="center"/>
              <w:rPr>
                <w:sz w:val="22"/>
                <w:szCs w:val="22"/>
              </w:rPr>
            </w:pPr>
            <w:r w:rsidRPr="00A6640A">
              <w:rPr>
                <w:sz w:val="22"/>
                <w:szCs w:val="22"/>
              </w:rPr>
              <w:t>2</w:t>
            </w:r>
            <w:r w:rsidR="00A6640A" w:rsidRPr="00A6640A">
              <w:rPr>
                <w:sz w:val="22"/>
                <w:szCs w:val="22"/>
              </w:rPr>
              <w:t> </w:t>
            </w:r>
            <w:r w:rsidRPr="00A6640A">
              <w:rPr>
                <w:sz w:val="22"/>
                <w:szCs w:val="22"/>
              </w:rPr>
              <w:t>6</w:t>
            </w:r>
            <w:r w:rsidR="00A6640A" w:rsidRPr="00A6640A">
              <w:rPr>
                <w:sz w:val="22"/>
                <w:szCs w:val="22"/>
              </w:rPr>
              <w:t>62 983 083</w:t>
            </w:r>
          </w:p>
        </w:tc>
      </w:tr>
      <w:tr w:rsidR="00842BCE" w:rsidRPr="006B3EAF" w14:paraId="6D003BE5" w14:textId="77777777" w:rsidTr="00F00C6F">
        <w:trPr>
          <w:trHeight w:val="375"/>
        </w:trPr>
        <w:tc>
          <w:tcPr>
            <w:tcW w:w="1914" w:type="dxa"/>
            <w:vMerge/>
            <w:shd w:val="clear" w:color="auto" w:fill="A8D08D" w:themeFill="accent6" w:themeFillTint="99"/>
            <w:vAlign w:val="center"/>
            <w:hideMark/>
          </w:tcPr>
          <w:p w14:paraId="26C5C6B8"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0C65512C"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25E7ADAC"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43FE6B29" w14:textId="77777777" w:rsidR="00842BCE" w:rsidRPr="006B3EAF" w:rsidRDefault="00842BCE" w:rsidP="00F00C6F">
            <w:pPr>
              <w:rPr>
                <w:b/>
                <w:bCs/>
                <w:sz w:val="22"/>
                <w:szCs w:val="22"/>
              </w:rPr>
            </w:pPr>
          </w:p>
        </w:tc>
        <w:tc>
          <w:tcPr>
            <w:tcW w:w="5528" w:type="dxa"/>
            <w:shd w:val="clear" w:color="auto" w:fill="auto"/>
            <w:vAlign w:val="center"/>
            <w:hideMark/>
          </w:tcPr>
          <w:p w14:paraId="1261EF45" w14:textId="77777777" w:rsidR="00842BCE" w:rsidRPr="00A6640A" w:rsidRDefault="00842BCE" w:rsidP="00F00C6F">
            <w:pPr>
              <w:rPr>
                <w:b/>
                <w:bCs/>
                <w:sz w:val="22"/>
                <w:szCs w:val="22"/>
              </w:rPr>
            </w:pPr>
            <w:r w:rsidRPr="00A6640A">
              <w:rPr>
                <w:b/>
                <w:bCs/>
                <w:sz w:val="22"/>
                <w:szCs w:val="22"/>
              </w:rPr>
              <w:t>3.3.2 Helyi egészségügyi és szociális infrastruktúra fejlesztése</w:t>
            </w:r>
          </w:p>
        </w:tc>
        <w:tc>
          <w:tcPr>
            <w:tcW w:w="1984" w:type="dxa"/>
            <w:shd w:val="clear" w:color="auto" w:fill="auto"/>
            <w:vAlign w:val="center"/>
            <w:hideMark/>
          </w:tcPr>
          <w:p w14:paraId="5224E8B5" w14:textId="77777777" w:rsidR="00842BCE" w:rsidRPr="00A6640A" w:rsidRDefault="00842BCE" w:rsidP="00F00C6F">
            <w:pPr>
              <w:jc w:val="center"/>
              <w:rPr>
                <w:b/>
                <w:bCs/>
                <w:sz w:val="22"/>
                <w:szCs w:val="22"/>
              </w:rPr>
            </w:pPr>
            <w:r w:rsidRPr="00A6640A">
              <w:rPr>
                <w:b/>
                <w:bCs/>
                <w:sz w:val="22"/>
                <w:szCs w:val="22"/>
              </w:rPr>
              <w:t>1 804 001 249</w:t>
            </w:r>
          </w:p>
        </w:tc>
      </w:tr>
      <w:tr w:rsidR="00842BCE" w:rsidRPr="006B3EAF" w14:paraId="4B58A688" w14:textId="77777777" w:rsidTr="00F00C6F">
        <w:trPr>
          <w:trHeight w:val="189"/>
        </w:trPr>
        <w:tc>
          <w:tcPr>
            <w:tcW w:w="1914" w:type="dxa"/>
            <w:vMerge/>
            <w:shd w:val="clear" w:color="auto" w:fill="A8D08D" w:themeFill="accent6" w:themeFillTint="99"/>
            <w:vAlign w:val="center"/>
            <w:hideMark/>
          </w:tcPr>
          <w:p w14:paraId="3D06BFB8"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46F5D5AD"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601333E6"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BBAE787" w14:textId="77777777" w:rsidR="00842BCE" w:rsidRPr="006B3EAF" w:rsidRDefault="00842BCE" w:rsidP="00F00C6F">
            <w:pPr>
              <w:rPr>
                <w:b/>
                <w:bCs/>
                <w:sz w:val="22"/>
                <w:szCs w:val="22"/>
              </w:rPr>
            </w:pPr>
          </w:p>
        </w:tc>
        <w:tc>
          <w:tcPr>
            <w:tcW w:w="5528" w:type="dxa"/>
            <w:shd w:val="clear" w:color="auto" w:fill="auto"/>
            <w:vAlign w:val="center"/>
            <w:hideMark/>
          </w:tcPr>
          <w:p w14:paraId="2C51123E" w14:textId="77777777" w:rsidR="00842BCE" w:rsidRPr="00A6640A" w:rsidRDefault="00842BCE" w:rsidP="00F00C6F">
            <w:pPr>
              <w:rPr>
                <w:sz w:val="22"/>
                <w:szCs w:val="22"/>
              </w:rPr>
            </w:pPr>
            <w:r w:rsidRPr="00A6640A">
              <w:rPr>
                <w:sz w:val="22"/>
                <w:szCs w:val="22"/>
              </w:rPr>
              <w:t>Egészégügyi alap-és szakrendelés</w:t>
            </w:r>
          </w:p>
        </w:tc>
        <w:tc>
          <w:tcPr>
            <w:tcW w:w="1984" w:type="dxa"/>
            <w:shd w:val="clear" w:color="auto" w:fill="auto"/>
            <w:vAlign w:val="center"/>
            <w:hideMark/>
          </w:tcPr>
          <w:p w14:paraId="3D359317" w14:textId="6875B9DA" w:rsidR="00842BCE" w:rsidRPr="00A6640A" w:rsidRDefault="00842BCE" w:rsidP="00F00C6F">
            <w:pPr>
              <w:jc w:val="center"/>
              <w:rPr>
                <w:sz w:val="22"/>
                <w:szCs w:val="22"/>
              </w:rPr>
            </w:pPr>
            <w:r w:rsidRPr="00A6640A">
              <w:rPr>
                <w:sz w:val="22"/>
                <w:szCs w:val="22"/>
              </w:rPr>
              <w:t>8</w:t>
            </w:r>
            <w:r w:rsidR="00A6640A" w:rsidRPr="00A6640A">
              <w:rPr>
                <w:sz w:val="22"/>
                <w:szCs w:val="22"/>
              </w:rPr>
              <w:t>64 148 154</w:t>
            </w:r>
          </w:p>
        </w:tc>
      </w:tr>
      <w:tr w:rsidR="00842BCE" w:rsidRPr="006B3EAF" w14:paraId="51B6FA6F" w14:textId="77777777" w:rsidTr="00F00C6F">
        <w:trPr>
          <w:trHeight w:val="77"/>
        </w:trPr>
        <w:tc>
          <w:tcPr>
            <w:tcW w:w="1914" w:type="dxa"/>
            <w:vMerge/>
            <w:shd w:val="clear" w:color="auto" w:fill="A8D08D" w:themeFill="accent6" w:themeFillTint="99"/>
            <w:vAlign w:val="center"/>
            <w:hideMark/>
          </w:tcPr>
          <w:p w14:paraId="22F98CB2"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5A97419C"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77BCD94E"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22E98B29" w14:textId="77777777" w:rsidR="00842BCE" w:rsidRPr="006B3EAF" w:rsidRDefault="00842BCE" w:rsidP="00F00C6F">
            <w:pPr>
              <w:rPr>
                <w:b/>
                <w:bCs/>
                <w:sz w:val="22"/>
                <w:szCs w:val="22"/>
              </w:rPr>
            </w:pPr>
          </w:p>
        </w:tc>
        <w:tc>
          <w:tcPr>
            <w:tcW w:w="5528" w:type="dxa"/>
            <w:shd w:val="clear" w:color="auto" w:fill="auto"/>
            <w:vAlign w:val="center"/>
            <w:hideMark/>
          </w:tcPr>
          <w:p w14:paraId="748C6741" w14:textId="77777777" w:rsidR="00842BCE" w:rsidRPr="00A6640A" w:rsidRDefault="00842BCE" w:rsidP="00F00C6F">
            <w:pPr>
              <w:rPr>
                <w:sz w:val="22"/>
                <w:szCs w:val="22"/>
              </w:rPr>
            </w:pPr>
            <w:r w:rsidRPr="00A6640A">
              <w:rPr>
                <w:sz w:val="22"/>
                <w:szCs w:val="22"/>
              </w:rPr>
              <w:t>Szociális alapszolgáltatás</w:t>
            </w:r>
          </w:p>
        </w:tc>
        <w:tc>
          <w:tcPr>
            <w:tcW w:w="1984" w:type="dxa"/>
            <w:shd w:val="clear" w:color="auto" w:fill="auto"/>
            <w:vAlign w:val="center"/>
            <w:hideMark/>
          </w:tcPr>
          <w:p w14:paraId="49620DC4" w14:textId="08510E57" w:rsidR="00842BCE" w:rsidRPr="00A6640A" w:rsidRDefault="00842BCE" w:rsidP="00F00C6F">
            <w:pPr>
              <w:jc w:val="center"/>
              <w:rPr>
                <w:sz w:val="22"/>
                <w:szCs w:val="22"/>
              </w:rPr>
            </w:pPr>
            <w:r w:rsidRPr="00A6640A">
              <w:rPr>
                <w:sz w:val="22"/>
                <w:szCs w:val="22"/>
              </w:rPr>
              <w:t>9</w:t>
            </w:r>
            <w:r w:rsidR="00A6640A" w:rsidRPr="00A6640A">
              <w:rPr>
                <w:sz w:val="22"/>
                <w:szCs w:val="22"/>
              </w:rPr>
              <w:t>39 853 095</w:t>
            </w:r>
          </w:p>
        </w:tc>
      </w:tr>
      <w:tr w:rsidR="00842BCE" w:rsidRPr="006B3EAF" w14:paraId="289FEC11" w14:textId="77777777" w:rsidTr="00F00C6F">
        <w:trPr>
          <w:trHeight w:val="375"/>
        </w:trPr>
        <w:tc>
          <w:tcPr>
            <w:tcW w:w="1914" w:type="dxa"/>
            <w:vMerge/>
            <w:shd w:val="clear" w:color="auto" w:fill="A8D08D" w:themeFill="accent6" w:themeFillTint="99"/>
            <w:vAlign w:val="center"/>
            <w:hideMark/>
          </w:tcPr>
          <w:p w14:paraId="73B2532E"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1B2E0A44"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504CA499"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27536FE1" w14:textId="77777777" w:rsidR="00842BCE" w:rsidRPr="006B3EAF" w:rsidRDefault="00842BCE" w:rsidP="00F00C6F">
            <w:pPr>
              <w:rPr>
                <w:b/>
                <w:bCs/>
                <w:sz w:val="22"/>
                <w:szCs w:val="22"/>
              </w:rPr>
            </w:pPr>
          </w:p>
        </w:tc>
        <w:tc>
          <w:tcPr>
            <w:tcW w:w="5528" w:type="dxa"/>
            <w:shd w:val="clear" w:color="auto" w:fill="auto"/>
            <w:vAlign w:val="center"/>
            <w:hideMark/>
          </w:tcPr>
          <w:p w14:paraId="46F7CC9A" w14:textId="77777777" w:rsidR="00842BCE" w:rsidRPr="00A6640A" w:rsidRDefault="00842BCE" w:rsidP="00F00C6F">
            <w:pPr>
              <w:rPr>
                <w:b/>
                <w:bCs/>
                <w:sz w:val="22"/>
                <w:szCs w:val="22"/>
              </w:rPr>
            </w:pPr>
            <w:r w:rsidRPr="00A6640A">
              <w:rPr>
                <w:b/>
                <w:bCs/>
                <w:sz w:val="22"/>
                <w:szCs w:val="22"/>
              </w:rPr>
              <w:t>3.3.3 Köznevelési infrastruktúra fejlesztése</w:t>
            </w:r>
          </w:p>
        </w:tc>
        <w:tc>
          <w:tcPr>
            <w:tcW w:w="1984" w:type="dxa"/>
            <w:shd w:val="clear" w:color="auto" w:fill="auto"/>
            <w:vAlign w:val="center"/>
            <w:hideMark/>
          </w:tcPr>
          <w:p w14:paraId="2B70FCD3" w14:textId="77777777" w:rsidR="00842BCE" w:rsidRPr="00A6640A" w:rsidRDefault="00842BCE" w:rsidP="00F00C6F">
            <w:pPr>
              <w:jc w:val="center"/>
              <w:rPr>
                <w:b/>
                <w:bCs/>
                <w:sz w:val="22"/>
                <w:szCs w:val="22"/>
              </w:rPr>
            </w:pPr>
            <w:r w:rsidRPr="00A6640A">
              <w:rPr>
                <w:b/>
                <w:bCs/>
                <w:sz w:val="22"/>
                <w:szCs w:val="22"/>
              </w:rPr>
              <w:t>3 444 409 077</w:t>
            </w:r>
          </w:p>
        </w:tc>
      </w:tr>
      <w:tr w:rsidR="00842BCE" w:rsidRPr="006B3EAF" w14:paraId="677D38CF" w14:textId="77777777" w:rsidTr="00F00C6F">
        <w:trPr>
          <w:trHeight w:val="375"/>
        </w:trPr>
        <w:tc>
          <w:tcPr>
            <w:tcW w:w="1914" w:type="dxa"/>
            <w:vMerge/>
            <w:shd w:val="clear" w:color="auto" w:fill="A8D08D" w:themeFill="accent6" w:themeFillTint="99"/>
            <w:vAlign w:val="center"/>
            <w:hideMark/>
          </w:tcPr>
          <w:p w14:paraId="1A30119C"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41204173"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0D7B9FF6"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AB46945" w14:textId="77777777" w:rsidR="00842BCE" w:rsidRPr="006B3EAF" w:rsidRDefault="00842BCE" w:rsidP="00F00C6F">
            <w:pPr>
              <w:rPr>
                <w:b/>
                <w:bCs/>
                <w:sz w:val="22"/>
                <w:szCs w:val="22"/>
              </w:rPr>
            </w:pPr>
          </w:p>
        </w:tc>
        <w:tc>
          <w:tcPr>
            <w:tcW w:w="5528" w:type="dxa"/>
            <w:shd w:val="clear" w:color="000000" w:fill="D9D9D9"/>
            <w:vAlign w:val="center"/>
            <w:hideMark/>
          </w:tcPr>
          <w:p w14:paraId="56377227" w14:textId="77777777" w:rsidR="00842BCE" w:rsidRPr="00A6640A" w:rsidRDefault="00842BCE" w:rsidP="00F00C6F">
            <w:pPr>
              <w:rPr>
                <w:b/>
                <w:bCs/>
                <w:sz w:val="22"/>
                <w:szCs w:val="22"/>
              </w:rPr>
            </w:pPr>
            <w:r w:rsidRPr="00A6640A">
              <w:rPr>
                <w:b/>
                <w:bCs/>
                <w:sz w:val="22"/>
                <w:szCs w:val="22"/>
              </w:rPr>
              <w:t>3.3 összesen:</w:t>
            </w:r>
          </w:p>
        </w:tc>
        <w:tc>
          <w:tcPr>
            <w:tcW w:w="1984" w:type="dxa"/>
            <w:shd w:val="clear" w:color="000000" w:fill="D9D9D9"/>
            <w:vAlign w:val="center"/>
            <w:hideMark/>
          </w:tcPr>
          <w:p w14:paraId="28232633" w14:textId="77777777" w:rsidR="00842BCE" w:rsidRPr="00A6640A" w:rsidRDefault="00842BCE" w:rsidP="00F00C6F">
            <w:pPr>
              <w:jc w:val="center"/>
              <w:rPr>
                <w:b/>
                <w:bCs/>
                <w:sz w:val="22"/>
                <w:szCs w:val="22"/>
              </w:rPr>
            </w:pPr>
            <w:r w:rsidRPr="00A6640A">
              <w:rPr>
                <w:b/>
                <w:bCs/>
                <w:sz w:val="22"/>
                <w:szCs w:val="22"/>
              </w:rPr>
              <w:t>8 473 482 326</w:t>
            </w:r>
          </w:p>
        </w:tc>
      </w:tr>
      <w:tr w:rsidR="00842BCE" w:rsidRPr="006B3EAF" w14:paraId="3B197664" w14:textId="77777777" w:rsidTr="00F00C6F">
        <w:trPr>
          <w:trHeight w:val="375"/>
        </w:trPr>
        <w:tc>
          <w:tcPr>
            <w:tcW w:w="1914" w:type="dxa"/>
            <w:vMerge/>
            <w:shd w:val="clear" w:color="auto" w:fill="A8D08D" w:themeFill="accent6" w:themeFillTint="99"/>
            <w:vAlign w:val="center"/>
            <w:hideMark/>
          </w:tcPr>
          <w:p w14:paraId="49F94593"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7AEEF336" w14:textId="77777777" w:rsidR="00842BCE" w:rsidRPr="006B3EAF" w:rsidRDefault="00842BCE" w:rsidP="00F00C6F">
            <w:pPr>
              <w:rPr>
                <w:b/>
                <w:bCs/>
                <w:i/>
                <w:iCs/>
                <w:sz w:val="22"/>
                <w:szCs w:val="22"/>
              </w:rPr>
            </w:pPr>
          </w:p>
        </w:tc>
        <w:tc>
          <w:tcPr>
            <w:tcW w:w="2552" w:type="dxa"/>
            <w:vMerge w:val="restart"/>
            <w:shd w:val="clear" w:color="auto" w:fill="BDD6EE" w:themeFill="accent5" w:themeFillTint="66"/>
            <w:vAlign w:val="center"/>
            <w:hideMark/>
          </w:tcPr>
          <w:p w14:paraId="3BF56484" w14:textId="77777777" w:rsidR="00842BCE" w:rsidRPr="006B3EAF" w:rsidRDefault="00842BCE" w:rsidP="00F00C6F">
            <w:pPr>
              <w:rPr>
                <w:b/>
                <w:bCs/>
                <w:sz w:val="22"/>
                <w:szCs w:val="22"/>
              </w:rPr>
            </w:pPr>
            <w:r w:rsidRPr="006B3EAF">
              <w:rPr>
                <w:b/>
                <w:bCs/>
                <w:sz w:val="22"/>
                <w:szCs w:val="22"/>
              </w:rPr>
              <w:t>3.4 Fenntartható humán infrastruktúra (ERFA)</w:t>
            </w:r>
          </w:p>
        </w:tc>
        <w:tc>
          <w:tcPr>
            <w:tcW w:w="1843" w:type="dxa"/>
            <w:vMerge w:val="restart"/>
            <w:shd w:val="clear" w:color="auto" w:fill="BDD6EE" w:themeFill="accent5" w:themeFillTint="66"/>
            <w:vAlign w:val="center"/>
            <w:hideMark/>
          </w:tcPr>
          <w:p w14:paraId="501DE635" w14:textId="77777777" w:rsidR="00842BCE" w:rsidRPr="00A6640A" w:rsidRDefault="00842BCE" w:rsidP="00F00C6F">
            <w:pPr>
              <w:jc w:val="center"/>
              <w:rPr>
                <w:b/>
                <w:bCs/>
                <w:sz w:val="22"/>
                <w:szCs w:val="22"/>
              </w:rPr>
            </w:pPr>
            <w:r w:rsidRPr="00A6640A">
              <w:rPr>
                <w:b/>
                <w:bCs/>
                <w:sz w:val="22"/>
                <w:szCs w:val="22"/>
              </w:rPr>
              <w:t>8 744 887 130</w:t>
            </w:r>
          </w:p>
        </w:tc>
        <w:tc>
          <w:tcPr>
            <w:tcW w:w="5528" w:type="dxa"/>
            <w:shd w:val="clear" w:color="auto" w:fill="auto"/>
            <w:vAlign w:val="center"/>
            <w:hideMark/>
          </w:tcPr>
          <w:p w14:paraId="26155952" w14:textId="77777777" w:rsidR="00842BCE" w:rsidRPr="00A6640A" w:rsidRDefault="00842BCE" w:rsidP="00F00C6F">
            <w:pPr>
              <w:rPr>
                <w:b/>
                <w:bCs/>
                <w:sz w:val="22"/>
                <w:szCs w:val="22"/>
              </w:rPr>
            </w:pPr>
            <w:r w:rsidRPr="00A6640A">
              <w:rPr>
                <w:b/>
                <w:bCs/>
                <w:sz w:val="22"/>
                <w:szCs w:val="22"/>
              </w:rPr>
              <w:t>3.4.1 Fenntartható humán infrastruktúra</w:t>
            </w:r>
          </w:p>
        </w:tc>
        <w:tc>
          <w:tcPr>
            <w:tcW w:w="1984" w:type="dxa"/>
            <w:shd w:val="clear" w:color="auto" w:fill="auto"/>
            <w:vAlign w:val="center"/>
            <w:hideMark/>
          </w:tcPr>
          <w:p w14:paraId="1C105F01" w14:textId="77777777" w:rsidR="00842BCE" w:rsidRPr="00A6640A" w:rsidRDefault="00842BCE" w:rsidP="00F00C6F">
            <w:pPr>
              <w:jc w:val="center"/>
              <w:rPr>
                <w:b/>
                <w:bCs/>
                <w:sz w:val="22"/>
                <w:szCs w:val="22"/>
              </w:rPr>
            </w:pPr>
            <w:r w:rsidRPr="00A6640A">
              <w:rPr>
                <w:b/>
                <w:bCs/>
                <w:sz w:val="22"/>
                <w:szCs w:val="22"/>
              </w:rPr>
              <w:t>8 744 887 130</w:t>
            </w:r>
          </w:p>
        </w:tc>
      </w:tr>
      <w:tr w:rsidR="00842BCE" w:rsidRPr="006B3EAF" w14:paraId="5D0C7AD2" w14:textId="77777777" w:rsidTr="00F00C6F">
        <w:trPr>
          <w:trHeight w:val="375"/>
        </w:trPr>
        <w:tc>
          <w:tcPr>
            <w:tcW w:w="1914" w:type="dxa"/>
            <w:vMerge/>
            <w:shd w:val="clear" w:color="auto" w:fill="A8D08D" w:themeFill="accent6" w:themeFillTint="99"/>
            <w:vAlign w:val="center"/>
            <w:hideMark/>
          </w:tcPr>
          <w:p w14:paraId="5ADFA9AD"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517D3966"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4C0FD8F1"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17027C0E" w14:textId="77777777" w:rsidR="00842BCE" w:rsidRPr="00A6640A" w:rsidRDefault="00842BCE" w:rsidP="00F00C6F">
            <w:pPr>
              <w:rPr>
                <w:b/>
                <w:bCs/>
                <w:sz w:val="22"/>
                <w:szCs w:val="22"/>
              </w:rPr>
            </w:pPr>
          </w:p>
        </w:tc>
        <w:tc>
          <w:tcPr>
            <w:tcW w:w="5528" w:type="dxa"/>
            <w:shd w:val="clear" w:color="000000" w:fill="D9D9D9"/>
            <w:vAlign w:val="center"/>
            <w:hideMark/>
          </w:tcPr>
          <w:p w14:paraId="555DEB25" w14:textId="77777777" w:rsidR="00842BCE" w:rsidRPr="00A6640A" w:rsidRDefault="00842BCE" w:rsidP="00F00C6F">
            <w:pPr>
              <w:rPr>
                <w:b/>
                <w:bCs/>
                <w:sz w:val="22"/>
                <w:szCs w:val="22"/>
              </w:rPr>
            </w:pPr>
            <w:r w:rsidRPr="00A6640A">
              <w:rPr>
                <w:b/>
                <w:bCs/>
                <w:sz w:val="22"/>
                <w:szCs w:val="22"/>
              </w:rPr>
              <w:t>3.4 összesen</w:t>
            </w:r>
          </w:p>
        </w:tc>
        <w:tc>
          <w:tcPr>
            <w:tcW w:w="1984" w:type="dxa"/>
            <w:shd w:val="clear" w:color="000000" w:fill="D9D9D9"/>
            <w:vAlign w:val="center"/>
            <w:hideMark/>
          </w:tcPr>
          <w:p w14:paraId="0F12BDEA" w14:textId="77777777" w:rsidR="00842BCE" w:rsidRPr="00A6640A" w:rsidRDefault="00842BCE" w:rsidP="00F00C6F">
            <w:pPr>
              <w:jc w:val="center"/>
              <w:rPr>
                <w:b/>
                <w:bCs/>
                <w:sz w:val="22"/>
                <w:szCs w:val="22"/>
              </w:rPr>
            </w:pPr>
            <w:r w:rsidRPr="00A6640A">
              <w:rPr>
                <w:b/>
                <w:bCs/>
                <w:sz w:val="22"/>
                <w:szCs w:val="22"/>
              </w:rPr>
              <w:t>8 744 887 130</w:t>
            </w:r>
          </w:p>
        </w:tc>
      </w:tr>
      <w:tr w:rsidR="00842BCE" w:rsidRPr="006B3EAF" w14:paraId="1CA4A8E5" w14:textId="77777777" w:rsidTr="00F00C6F">
        <w:trPr>
          <w:trHeight w:val="375"/>
        </w:trPr>
        <w:tc>
          <w:tcPr>
            <w:tcW w:w="1914" w:type="dxa"/>
            <w:vMerge w:val="restart"/>
            <w:shd w:val="clear" w:color="auto" w:fill="A8D08D" w:themeFill="accent6" w:themeFillTint="99"/>
            <w:vAlign w:val="center"/>
            <w:hideMark/>
          </w:tcPr>
          <w:p w14:paraId="42D0A8B3" w14:textId="77777777" w:rsidR="00842BCE" w:rsidRPr="006B3EAF" w:rsidRDefault="00842BCE" w:rsidP="00F00C6F">
            <w:pPr>
              <w:jc w:val="center"/>
              <w:rPr>
                <w:b/>
                <w:bCs/>
                <w:sz w:val="22"/>
                <w:szCs w:val="22"/>
              </w:rPr>
            </w:pPr>
            <w:r w:rsidRPr="006B3EAF">
              <w:rPr>
                <w:b/>
                <w:bCs/>
                <w:sz w:val="22"/>
                <w:szCs w:val="22"/>
              </w:rPr>
              <w:t>6. PRIORITÁS: VERSENYKÉPES VÁRMEGYE</w:t>
            </w:r>
          </w:p>
        </w:tc>
        <w:tc>
          <w:tcPr>
            <w:tcW w:w="1772" w:type="dxa"/>
            <w:vMerge w:val="restart"/>
            <w:shd w:val="clear" w:color="auto" w:fill="A8D08D" w:themeFill="accent6" w:themeFillTint="99"/>
            <w:vAlign w:val="center"/>
            <w:hideMark/>
          </w:tcPr>
          <w:p w14:paraId="59E4AFC5" w14:textId="3DD9C1D5" w:rsidR="00842BCE" w:rsidRPr="006B3EAF" w:rsidRDefault="00842BCE" w:rsidP="00F00C6F">
            <w:pPr>
              <w:jc w:val="center"/>
              <w:rPr>
                <w:b/>
                <w:bCs/>
                <w:sz w:val="22"/>
                <w:szCs w:val="22"/>
              </w:rPr>
            </w:pPr>
            <w:r w:rsidRPr="006B3EAF">
              <w:rPr>
                <w:b/>
                <w:bCs/>
                <w:sz w:val="22"/>
                <w:szCs w:val="22"/>
              </w:rPr>
              <w:t>3</w:t>
            </w:r>
            <w:r w:rsidR="00A6640A">
              <w:rPr>
                <w:b/>
                <w:bCs/>
                <w:sz w:val="22"/>
                <w:szCs w:val="22"/>
              </w:rPr>
              <w:t>2 689 030 188</w:t>
            </w:r>
          </w:p>
        </w:tc>
        <w:tc>
          <w:tcPr>
            <w:tcW w:w="2552" w:type="dxa"/>
            <w:vMerge w:val="restart"/>
            <w:shd w:val="clear" w:color="auto" w:fill="BDD6EE" w:themeFill="accent5" w:themeFillTint="66"/>
            <w:vAlign w:val="center"/>
            <w:hideMark/>
          </w:tcPr>
          <w:p w14:paraId="3538031E" w14:textId="77777777" w:rsidR="00842BCE" w:rsidRPr="006B3EAF" w:rsidRDefault="00842BCE" w:rsidP="00F00C6F">
            <w:pPr>
              <w:rPr>
                <w:b/>
                <w:bCs/>
                <w:sz w:val="22"/>
                <w:szCs w:val="22"/>
              </w:rPr>
            </w:pPr>
            <w:r w:rsidRPr="006B3EAF">
              <w:rPr>
                <w:b/>
                <w:bCs/>
                <w:sz w:val="22"/>
                <w:szCs w:val="22"/>
              </w:rPr>
              <w:t>6.1 Helyi gazdaságfejlesztés</w:t>
            </w:r>
          </w:p>
        </w:tc>
        <w:tc>
          <w:tcPr>
            <w:tcW w:w="1843" w:type="dxa"/>
            <w:vMerge w:val="restart"/>
            <w:shd w:val="clear" w:color="auto" w:fill="BDD6EE" w:themeFill="accent5" w:themeFillTint="66"/>
            <w:vAlign w:val="center"/>
            <w:hideMark/>
          </w:tcPr>
          <w:p w14:paraId="40DC549D" w14:textId="77777777" w:rsidR="00842BCE" w:rsidRPr="006B3EAF" w:rsidRDefault="00842BCE" w:rsidP="00F00C6F">
            <w:pPr>
              <w:jc w:val="center"/>
              <w:rPr>
                <w:b/>
                <w:bCs/>
                <w:sz w:val="22"/>
                <w:szCs w:val="22"/>
              </w:rPr>
            </w:pPr>
            <w:r w:rsidRPr="006B3EAF">
              <w:rPr>
                <w:b/>
                <w:bCs/>
                <w:sz w:val="22"/>
                <w:szCs w:val="22"/>
              </w:rPr>
              <w:t xml:space="preserve">22 809 030 188 </w:t>
            </w:r>
          </w:p>
        </w:tc>
        <w:tc>
          <w:tcPr>
            <w:tcW w:w="5528" w:type="dxa"/>
            <w:shd w:val="clear" w:color="auto" w:fill="auto"/>
            <w:vAlign w:val="center"/>
            <w:hideMark/>
          </w:tcPr>
          <w:p w14:paraId="5FA6E625" w14:textId="77777777" w:rsidR="00842BCE" w:rsidRPr="00A6640A" w:rsidRDefault="00842BCE" w:rsidP="00F00C6F">
            <w:pPr>
              <w:rPr>
                <w:b/>
                <w:bCs/>
                <w:sz w:val="22"/>
                <w:szCs w:val="22"/>
              </w:rPr>
            </w:pPr>
            <w:r w:rsidRPr="00A6640A">
              <w:rPr>
                <w:b/>
                <w:bCs/>
                <w:sz w:val="22"/>
                <w:szCs w:val="22"/>
              </w:rPr>
              <w:t>6.1.1 Helyi gazdaságfejlesztés</w:t>
            </w:r>
          </w:p>
        </w:tc>
        <w:tc>
          <w:tcPr>
            <w:tcW w:w="1984" w:type="dxa"/>
            <w:shd w:val="clear" w:color="auto" w:fill="auto"/>
            <w:vAlign w:val="center"/>
            <w:hideMark/>
          </w:tcPr>
          <w:p w14:paraId="20D814DA" w14:textId="77777777" w:rsidR="00842BCE" w:rsidRPr="00A6640A" w:rsidRDefault="00842BCE" w:rsidP="00F00C6F">
            <w:pPr>
              <w:jc w:val="center"/>
              <w:rPr>
                <w:sz w:val="22"/>
                <w:szCs w:val="22"/>
              </w:rPr>
            </w:pPr>
            <w:r w:rsidRPr="00A6640A">
              <w:rPr>
                <w:sz w:val="22"/>
                <w:szCs w:val="22"/>
              </w:rPr>
              <w:t>4 703 385 292</w:t>
            </w:r>
          </w:p>
        </w:tc>
      </w:tr>
      <w:tr w:rsidR="00842BCE" w:rsidRPr="006B3EAF" w14:paraId="39B9AA22" w14:textId="77777777" w:rsidTr="00F00C6F">
        <w:trPr>
          <w:trHeight w:val="375"/>
        </w:trPr>
        <w:tc>
          <w:tcPr>
            <w:tcW w:w="1914" w:type="dxa"/>
            <w:vMerge/>
            <w:shd w:val="clear" w:color="auto" w:fill="A8D08D" w:themeFill="accent6" w:themeFillTint="99"/>
            <w:vAlign w:val="center"/>
            <w:hideMark/>
          </w:tcPr>
          <w:p w14:paraId="73F0076B"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5A5996D8"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39FCC9CA"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31D624BF" w14:textId="77777777" w:rsidR="00842BCE" w:rsidRPr="006B3EAF" w:rsidRDefault="00842BCE" w:rsidP="00F00C6F">
            <w:pPr>
              <w:rPr>
                <w:b/>
                <w:bCs/>
                <w:sz w:val="22"/>
                <w:szCs w:val="22"/>
              </w:rPr>
            </w:pPr>
          </w:p>
        </w:tc>
        <w:tc>
          <w:tcPr>
            <w:tcW w:w="5528" w:type="dxa"/>
            <w:shd w:val="clear" w:color="auto" w:fill="auto"/>
            <w:vAlign w:val="center"/>
            <w:hideMark/>
          </w:tcPr>
          <w:p w14:paraId="7F4C8F78" w14:textId="77777777" w:rsidR="00842BCE" w:rsidRPr="00A6640A" w:rsidRDefault="00842BCE" w:rsidP="00F00C6F">
            <w:pPr>
              <w:rPr>
                <w:b/>
                <w:bCs/>
                <w:sz w:val="22"/>
                <w:szCs w:val="22"/>
              </w:rPr>
            </w:pPr>
            <w:r w:rsidRPr="00A6640A">
              <w:rPr>
                <w:b/>
                <w:bCs/>
                <w:sz w:val="22"/>
                <w:szCs w:val="22"/>
              </w:rPr>
              <w:t>6.1.2 4 és 5 számjegyű utak fejlesztése</w:t>
            </w:r>
          </w:p>
        </w:tc>
        <w:tc>
          <w:tcPr>
            <w:tcW w:w="1984" w:type="dxa"/>
            <w:shd w:val="clear" w:color="auto" w:fill="auto"/>
            <w:vAlign w:val="center"/>
            <w:hideMark/>
          </w:tcPr>
          <w:p w14:paraId="3728F7DD" w14:textId="77777777" w:rsidR="00842BCE" w:rsidRPr="00A6640A" w:rsidRDefault="00842BCE" w:rsidP="00F00C6F">
            <w:pPr>
              <w:jc w:val="center"/>
              <w:rPr>
                <w:sz w:val="22"/>
                <w:szCs w:val="22"/>
              </w:rPr>
            </w:pPr>
            <w:r w:rsidRPr="00A6640A">
              <w:rPr>
                <w:sz w:val="22"/>
                <w:szCs w:val="22"/>
              </w:rPr>
              <w:t xml:space="preserve">10 244 885 596 </w:t>
            </w:r>
          </w:p>
        </w:tc>
      </w:tr>
      <w:tr w:rsidR="00842BCE" w:rsidRPr="006B3EAF" w14:paraId="6519B042" w14:textId="77777777" w:rsidTr="00F00C6F">
        <w:trPr>
          <w:trHeight w:val="375"/>
        </w:trPr>
        <w:tc>
          <w:tcPr>
            <w:tcW w:w="1914" w:type="dxa"/>
            <w:vMerge/>
            <w:shd w:val="clear" w:color="auto" w:fill="A8D08D" w:themeFill="accent6" w:themeFillTint="99"/>
            <w:vAlign w:val="center"/>
            <w:hideMark/>
          </w:tcPr>
          <w:p w14:paraId="22C0B3D1"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55BF2E1E"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225922E5"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509C778B" w14:textId="77777777" w:rsidR="00842BCE" w:rsidRPr="006B3EAF" w:rsidRDefault="00842BCE" w:rsidP="00F00C6F">
            <w:pPr>
              <w:rPr>
                <w:b/>
                <w:bCs/>
                <w:sz w:val="22"/>
                <w:szCs w:val="22"/>
              </w:rPr>
            </w:pPr>
          </w:p>
        </w:tc>
        <w:tc>
          <w:tcPr>
            <w:tcW w:w="5528" w:type="dxa"/>
            <w:shd w:val="clear" w:color="auto" w:fill="auto"/>
            <w:vAlign w:val="center"/>
            <w:hideMark/>
          </w:tcPr>
          <w:p w14:paraId="1DA2ECDC" w14:textId="77777777" w:rsidR="00842BCE" w:rsidRPr="00A6640A" w:rsidRDefault="00842BCE" w:rsidP="00F00C6F">
            <w:pPr>
              <w:rPr>
                <w:b/>
                <w:bCs/>
                <w:sz w:val="22"/>
                <w:szCs w:val="22"/>
              </w:rPr>
            </w:pPr>
            <w:r w:rsidRPr="00A6640A">
              <w:rPr>
                <w:b/>
                <w:bCs/>
                <w:sz w:val="22"/>
                <w:szCs w:val="22"/>
              </w:rPr>
              <w:t>6.1.3 Helyi és térségi turizmusfejlesztés</w:t>
            </w:r>
          </w:p>
        </w:tc>
        <w:tc>
          <w:tcPr>
            <w:tcW w:w="1984" w:type="dxa"/>
            <w:shd w:val="clear" w:color="auto" w:fill="auto"/>
            <w:vAlign w:val="center"/>
            <w:hideMark/>
          </w:tcPr>
          <w:p w14:paraId="0E6573D7" w14:textId="77777777" w:rsidR="00842BCE" w:rsidRPr="00A6640A" w:rsidRDefault="00842BCE" w:rsidP="00F00C6F">
            <w:pPr>
              <w:jc w:val="center"/>
              <w:rPr>
                <w:sz w:val="22"/>
                <w:szCs w:val="22"/>
              </w:rPr>
            </w:pPr>
            <w:r w:rsidRPr="00A6640A">
              <w:rPr>
                <w:sz w:val="22"/>
                <w:szCs w:val="22"/>
              </w:rPr>
              <w:t>3 538 495 496</w:t>
            </w:r>
          </w:p>
        </w:tc>
      </w:tr>
      <w:tr w:rsidR="00842BCE" w:rsidRPr="006B3EAF" w14:paraId="270E2E38" w14:textId="77777777" w:rsidTr="00F00C6F">
        <w:trPr>
          <w:trHeight w:val="375"/>
        </w:trPr>
        <w:tc>
          <w:tcPr>
            <w:tcW w:w="1914" w:type="dxa"/>
            <w:vMerge/>
            <w:shd w:val="clear" w:color="auto" w:fill="A8D08D" w:themeFill="accent6" w:themeFillTint="99"/>
            <w:vAlign w:val="center"/>
            <w:hideMark/>
          </w:tcPr>
          <w:p w14:paraId="258BB3D0"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7B7DF240"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29C36A3A"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48CEF8FA" w14:textId="77777777" w:rsidR="00842BCE" w:rsidRPr="006B3EAF" w:rsidRDefault="00842BCE" w:rsidP="00F00C6F">
            <w:pPr>
              <w:rPr>
                <w:b/>
                <w:bCs/>
                <w:sz w:val="22"/>
                <w:szCs w:val="22"/>
              </w:rPr>
            </w:pPr>
          </w:p>
        </w:tc>
        <w:tc>
          <w:tcPr>
            <w:tcW w:w="5528" w:type="dxa"/>
            <w:shd w:val="clear" w:color="auto" w:fill="auto"/>
            <w:vAlign w:val="center"/>
            <w:hideMark/>
          </w:tcPr>
          <w:p w14:paraId="47327AB8" w14:textId="77777777" w:rsidR="00842BCE" w:rsidRPr="00A6640A" w:rsidRDefault="00842BCE" w:rsidP="00F00C6F">
            <w:pPr>
              <w:rPr>
                <w:b/>
                <w:bCs/>
                <w:sz w:val="22"/>
                <w:szCs w:val="22"/>
              </w:rPr>
            </w:pPr>
            <w:r w:rsidRPr="00A6640A">
              <w:rPr>
                <w:b/>
                <w:bCs/>
                <w:sz w:val="22"/>
                <w:szCs w:val="22"/>
              </w:rPr>
              <w:t>6.1.4 Aktív turizmus fejlesztése</w:t>
            </w:r>
          </w:p>
        </w:tc>
        <w:tc>
          <w:tcPr>
            <w:tcW w:w="1984" w:type="dxa"/>
            <w:shd w:val="clear" w:color="auto" w:fill="auto"/>
            <w:vAlign w:val="center"/>
            <w:hideMark/>
          </w:tcPr>
          <w:p w14:paraId="769AADE5" w14:textId="77777777" w:rsidR="00842BCE" w:rsidRPr="00A6640A" w:rsidRDefault="00842BCE" w:rsidP="00F00C6F">
            <w:pPr>
              <w:jc w:val="center"/>
              <w:rPr>
                <w:sz w:val="22"/>
                <w:szCs w:val="22"/>
              </w:rPr>
            </w:pPr>
            <w:r w:rsidRPr="00A6640A">
              <w:rPr>
                <w:sz w:val="22"/>
                <w:szCs w:val="22"/>
              </w:rPr>
              <w:t>4 322 263 804</w:t>
            </w:r>
          </w:p>
        </w:tc>
      </w:tr>
      <w:tr w:rsidR="00842BCE" w:rsidRPr="006B3EAF" w14:paraId="36F7C614" w14:textId="77777777" w:rsidTr="00F00C6F">
        <w:trPr>
          <w:trHeight w:val="375"/>
        </w:trPr>
        <w:tc>
          <w:tcPr>
            <w:tcW w:w="1914" w:type="dxa"/>
            <w:vMerge/>
            <w:shd w:val="clear" w:color="auto" w:fill="A8D08D" w:themeFill="accent6" w:themeFillTint="99"/>
            <w:vAlign w:val="center"/>
            <w:hideMark/>
          </w:tcPr>
          <w:p w14:paraId="660FCFEA"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07A83F58"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5C92C5B2"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05B71662" w14:textId="77777777" w:rsidR="00842BCE" w:rsidRPr="006B3EAF" w:rsidRDefault="00842BCE" w:rsidP="00F00C6F">
            <w:pPr>
              <w:rPr>
                <w:b/>
                <w:bCs/>
                <w:sz w:val="22"/>
                <w:szCs w:val="22"/>
              </w:rPr>
            </w:pPr>
          </w:p>
        </w:tc>
        <w:tc>
          <w:tcPr>
            <w:tcW w:w="5528" w:type="dxa"/>
            <w:shd w:val="clear" w:color="000000" w:fill="D9D9D9"/>
            <w:vAlign w:val="center"/>
            <w:hideMark/>
          </w:tcPr>
          <w:p w14:paraId="5BE26379" w14:textId="77777777" w:rsidR="00842BCE" w:rsidRPr="00A6640A" w:rsidRDefault="00842BCE" w:rsidP="00F00C6F">
            <w:pPr>
              <w:rPr>
                <w:b/>
                <w:bCs/>
                <w:sz w:val="22"/>
                <w:szCs w:val="22"/>
              </w:rPr>
            </w:pPr>
            <w:r w:rsidRPr="00A6640A">
              <w:rPr>
                <w:b/>
                <w:bCs/>
                <w:sz w:val="22"/>
                <w:szCs w:val="22"/>
              </w:rPr>
              <w:t>6.1 összesen</w:t>
            </w:r>
          </w:p>
        </w:tc>
        <w:tc>
          <w:tcPr>
            <w:tcW w:w="1984" w:type="dxa"/>
            <w:shd w:val="clear" w:color="000000" w:fill="D9D9D9"/>
            <w:vAlign w:val="center"/>
            <w:hideMark/>
          </w:tcPr>
          <w:p w14:paraId="170F09CD" w14:textId="77777777" w:rsidR="00842BCE" w:rsidRPr="00A6640A" w:rsidRDefault="00842BCE" w:rsidP="00F00C6F">
            <w:pPr>
              <w:jc w:val="center"/>
              <w:rPr>
                <w:b/>
                <w:bCs/>
                <w:sz w:val="22"/>
                <w:szCs w:val="22"/>
              </w:rPr>
            </w:pPr>
            <w:r w:rsidRPr="00A6640A">
              <w:rPr>
                <w:b/>
                <w:bCs/>
                <w:sz w:val="22"/>
                <w:szCs w:val="22"/>
              </w:rPr>
              <w:t>22 809 030 188</w:t>
            </w:r>
          </w:p>
        </w:tc>
      </w:tr>
      <w:tr w:rsidR="00842BCE" w:rsidRPr="006B3EAF" w14:paraId="5FA12AA7" w14:textId="77777777" w:rsidTr="00F00C6F">
        <w:trPr>
          <w:trHeight w:val="375"/>
        </w:trPr>
        <w:tc>
          <w:tcPr>
            <w:tcW w:w="1914" w:type="dxa"/>
            <w:vMerge/>
            <w:shd w:val="clear" w:color="auto" w:fill="A8D08D" w:themeFill="accent6" w:themeFillTint="99"/>
            <w:vAlign w:val="center"/>
            <w:hideMark/>
          </w:tcPr>
          <w:p w14:paraId="5A76C77A"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19CF87D6" w14:textId="77777777" w:rsidR="00842BCE" w:rsidRPr="006B3EAF" w:rsidRDefault="00842BCE" w:rsidP="00F00C6F">
            <w:pPr>
              <w:rPr>
                <w:b/>
                <w:bCs/>
                <w:i/>
                <w:iCs/>
                <w:sz w:val="22"/>
                <w:szCs w:val="22"/>
              </w:rPr>
            </w:pPr>
          </w:p>
        </w:tc>
        <w:tc>
          <w:tcPr>
            <w:tcW w:w="2552" w:type="dxa"/>
            <w:vMerge w:val="restart"/>
            <w:shd w:val="clear" w:color="auto" w:fill="BDD6EE" w:themeFill="accent5" w:themeFillTint="66"/>
            <w:vAlign w:val="center"/>
            <w:hideMark/>
          </w:tcPr>
          <w:p w14:paraId="499AE187" w14:textId="77777777" w:rsidR="00842BCE" w:rsidRPr="006B3EAF" w:rsidRDefault="00842BCE" w:rsidP="00F00C6F">
            <w:pPr>
              <w:rPr>
                <w:b/>
                <w:bCs/>
                <w:sz w:val="22"/>
                <w:szCs w:val="22"/>
              </w:rPr>
            </w:pPr>
            <w:r w:rsidRPr="006B3EAF">
              <w:rPr>
                <w:b/>
                <w:bCs/>
                <w:sz w:val="22"/>
                <w:szCs w:val="22"/>
              </w:rPr>
              <w:t>6.2 Fenntartható versenyképes városfejlesztés</w:t>
            </w:r>
          </w:p>
        </w:tc>
        <w:tc>
          <w:tcPr>
            <w:tcW w:w="1843" w:type="dxa"/>
            <w:vMerge w:val="restart"/>
            <w:shd w:val="clear" w:color="auto" w:fill="BDD6EE" w:themeFill="accent5" w:themeFillTint="66"/>
            <w:vAlign w:val="center"/>
            <w:hideMark/>
          </w:tcPr>
          <w:p w14:paraId="55CAC824" w14:textId="39318A4B" w:rsidR="00842BCE" w:rsidRPr="006B3EAF" w:rsidRDefault="00A6640A" w:rsidP="00F00C6F">
            <w:pPr>
              <w:jc w:val="center"/>
              <w:rPr>
                <w:b/>
                <w:bCs/>
                <w:sz w:val="22"/>
                <w:szCs w:val="22"/>
              </w:rPr>
            </w:pPr>
            <w:r>
              <w:rPr>
                <w:b/>
                <w:bCs/>
                <w:sz w:val="22"/>
                <w:szCs w:val="22"/>
              </w:rPr>
              <w:t>9 880 000 000</w:t>
            </w:r>
          </w:p>
        </w:tc>
        <w:tc>
          <w:tcPr>
            <w:tcW w:w="5528" w:type="dxa"/>
            <w:shd w:val="clear" w:color="auto" w:fill="auto"/>
            <w:vAlign w:val="center"/>
            <w:hideMark/>
          </w:tcPr>
          <w:p w14:paraId="5F6CED96" w14:textId="77777777" w:rsidR="00842BCE" w:rsidRPr="00A6640A" w:rsidRDefault="00842BCE" w:rsidP="00F00C6F">
            <w:pPr>
              <w:rPr>
                <w:b/>
                <w:bCs/>
                <w:sz w:val="22"/>
                <w:szCs w:val="22"/>
              </w:rPr>
            </w:pPr>
            <w:r w:rsidRPr="00A6640A">
              <w:rPr>
                <w:b/>
                <w:bCs/>
                <w:sz w:val="22"/>
                <w:szCs w:val="22"/>
              </w:rPr>
              <w:t>6.2.1 Fenntartható versenyképes városfejlesztés</w:t>
            </w:r>
          </w:p>
        </w:tc>
        <w:tc>
          <w:tcPr>
            <w:tcW w:w="1984" w:type="dxa"/>
            <w:shd w:val="clear" w:color="auto" w:fill="auto"/>
            <w:vAlign w:val="center"/>
            <w:hideMark/>
          </w:tcPr>
          <w:p w14:paraId="70E36B88" w14:textId="3CE92C5C" w:rsidR="00842BCE" w:rsidRPr="00A6640A" w:rsidRDefault="00A6640A" w:rsidP="00F00C6F">
            <w:pPr>
              <w:jc w:val="center"/>
              <w:rPr>
                <w:sz w:val="22"/>
                <w:szCs w:val="22"/>
              </w:rPr>
            </w:pPr>
            <w:r w:rsidRPr="00A6640A">
              <w:rPr>
                <w:sz w:val="22"/>
                <w:szCs w:val="22"/>
              </w:rPr>
              <w:t>9</w:t>
            </w:r>
            <w:r w:rsidR="00842BCE" w:rsidRPr="00A6640A">
              <w:rPr>
                <w:sz w:val="22"/>
                <w:szCs w:val="22"/>
              </w:rPr>
              <w:t xml:space="preserve"> </w:t>
            </w:r>
            <w:r w:rsidRPr="00A6640A">
              <w:rPr>
                <w:sz w:val="22"/>
                <w:szCs w:val="22"/>
              </w:rPr>
              <w:t>880</w:t>
            </w:r>
            <w:r w:rsidR="00842BCE" w:rsidRPr="00A6640A">
              <w:rPr>
                <w:sz w:val="22"/>
                <w:szCs w:val="22"/>
              </w:rPr>
              <w:t xml:space="preserve"> 000 000</w:t>
            </w:r>
          </w:p>
        </w:tc>
      </w:tr>
      <w:tr w:rsidR="00842BCE" w:rsidRPr="006B3EAF" w14:paraId="0AC4307B" w14:textId="77777777" w:rsidTr="00F00C6F">
        <w:trPr>
          <w:trHeight w:val="375"/>
        </w:trPr>
        <w:tc>
          <w:tcPr>
            <w:tcW w:w="1914" w:type="dxa"/>
            <w:vMerge/>
            <w:shd w:val="clear" w:color="auto" w:fill="A8D08D" w:themeFill="accent6" w:themeFillTint="99"/>
            <w:vAlign w:val="center"/>
            <w:hideMark/>
          </w:tcPr>
          <w:p w14:paraId="44EE3863" w14:textId="77777777" w:rsidR="00842BCE" w:rsidRPr="006B3EAF" w:rsidRDefault="00842BCE" w:rsidP="00F00C6F">
            <w:pPr>
              <w:rPr>
                <w:b/>
                <w:bCs/>
                <w:i/>
                <w:iCs/>
                <w:sz w:val="22"/>
                <w:szCs w:val="22"/>
              </w:rPr>
            </w:pPr>
          </w:p>
        </w:tc>
        <w:tc>
          <w:tcPr>
            <w:tcW w:w="1772" w:type="dxa"/>
            <w:vMerge/>
            <w:shd w:val="clear" w:color="auto" w:fill="A8D08D" w:themeFill="accent6" w:themeFillTint="99"/>
            <w:vAlign w:val="center"/>
            <w:hideMark/>
          </w:tcPr>
          <w:p w14:paraId="01F60124" w14:textId="77777777" w:rsidR="00842BCE" w:rsidRPr="006B3EAF" w:rsidRDefault="00842BCE" w:rsidP="00F00C6F">
            <w:pPr>
              <w:rPr>
                <w:b/>
                <w:bCs/>
                <w:i/>
                <w:iCs/>
                <w:sz w:val="22"/>
                <w:szCs w:val="22"/>
              </w:rPr>
            </w:pPr>
          </w:p>
        </w:tc>
        <w:tc>
          <w:tcPr>
            <w:tcW w:w="2552" w:type="dxa"/>
            <w:vMerge/>
            <w:shd w:val="clear" w:color="auto" w:fill="BDD6EE" w:themeFill="accent5" w:themeFillTint="66"/>
            <w:vAlign w:val="center"/>
            <w:hideMark/>
          </w:tcPr>
          <w:p w14:paraId="55966704" w14:textId="77777777" w:rsidR="00842BCE" w:rsidRPr="006B3EAF" w:rsidRDefault="00842BCE" w:rsidP="00F00C6F">
            <w:pPr>
              <w:rPr>
                <w:b/>
                <w:bCs/>
                <w:sz w:val="22"/>
                <w:szCs w:val="22"/>
              </w:rPr>
            </w:pPr>
          </w:p>
        </w:tc>
        <w:tc>
          <w:tcPr>
            <w:tcW w:w="1843" w:type="dxa"/>
            <w:vMerge/>
            <w:shd w:val="clear" w:color="auto" w:fill="BDD6EE" w:themeFill="accent5" w:themeFillTint="66"/>
            <w:vAlign w:val="center"/>
            <w:hideMark/>
          </w:tcPr>
          <w:p w14:paraId="05FAF35A" w14:textId="77777777" w:rsidR="00842BCE" w:rsidRPr="006B3EAF" w:rsidRDefault="00842BCE" w:rsidP="00F00C6F">
            <w:pPr>
              <w:rPr>
                <w:b/>
                <w:bCs/>
                <w:sz w:val="22"/>
                <w:szCs w:val="22"/>
              </w:rPr>
            </w:pPr>
          </w:p>
        </w:tc>
        <w:tc>
          <w:tcPr>
            <w:tcW w:w="5528" w:type="dxa"/>
            <w:shd w:val="clear" w:color="000000" w:fill="D9D9D9"/>
            <w:vAlign w:val="center"/>
            <w:hideMark/>
          </w:tcPr>
          <w:p w14:paraId="07568796" w14:textId="77777777" w:rsidR="00842BCE" w:rsidRPr="00A6640A" w:rsidRDefault="00842BCE" w:rsidP="00F00C6F">
            <w:pPr>
              <w:rPr>
                <w:b/>
                <w:bCs/>
                <w:sz w:val="22"/>
                <w:szCs w:val="22"/>
              </w:rPr>
            </w:pPr>
            <w:r w:rsidRPr="00A6640A">
              <w:rPr>
                <w:b/>
                <w:bCs/>
                <w:sz w:val="22"/>
                <w:szCs w:val="22"/>
              </w:rPr>
              <w:t>6.2 összesen</w:t>
            </w:r>
          </w:p>
        </w:tc>
        <w:tc>
          <w:tcPr>
            <w:tcW w:w="1984" w:type="dxa"/>
            <w:shd w:val="clear" w:color="000000" w:fill="D9D9D9"/>
            <w:vAlign w:val="center"/>
            <w:hideMark/>
          </w:tcPr>
          <w:p w14:paraId="1D9C2856" w14:textId="0325F27E" w:rsidR="00842BCE" w:rsidRPr="00A6640A" w:rsidRDefault="00A6640A" w:rsidP="00F00C6F">
            <w:pPr>
              <w:jc w:val="center"/>
              <w:rPr>
                <w:b/>
                <w:bCs/>
                <w:sz w:val="22"/>
                <w:szCs w:val="22"/>
              </w:rPr>
            </w:pPr>
            <w:r w:rsidRPr="00A6640A">
              <w:rPr>
                <w:b/>
                <w:bCs/>
                <w:sz w:val="22"/>
                <w:szCs w:val="22"/>
              </w:rPr>
              <w:t>9 880</w:t>
            </w:r>
            <w:r w:rsidR="00842BCE" w:rsidRPr="00A6640A">
              <w:rPr>
                <w:b/>
                <w:bCs/>
                <w:sz w:val="22"/>
                <w:szCs w:val="22"/>
              </w:rPr>
              <w:t xml:space="preserve"> 000 000</w:t>
            </w:r>
          </w:p>
        </w:tc>
      </w:tr>
    </w:tbl>
    <w:p w14:paraId="23848BDE" w14:textId="77777777" w:rsidR="00842BCE" w:rsidRPr="006B3EAF" w:rsidRDefault="00842BCE" w:rsidP="00842BCE">
      <w:pPr>
        <w:spacing w:after="160" w:line="259" w:lineRule="auto"/>
        <w:rPr>
          <w:iCs/>
          <w:lang w:eastAsia="x-none"/>
        </w:rPr>
      </w:pPr>
      <w:r w:rsidRPr="006B3EAF">
        <w:rPr>
          <w:lang w:eastAsia="x-none"/>
        </w:rPr>
        <w:br w:type="page"/>
      </w:r>
    </w:p>
    <w:p w14:paraId="2EF68B6E" w14:textId="77777777" w:rsidR="00842BCE" w:rsidRPr="006B3EAF" w:rsidRDefault="00842BCE" w:rsidP="00842BCE">
      <w:pPr>
        <w:pStyle w:val="Listaszerbekezds"/>
        <w:numPr>
          <w:ilvl w:val="0"/>
          <w:numId w:val="1"/>
        </w:numPr>
        <w:jc w:val="both"/>
        <w:rPr>
          <w:rFonts w:ascii="Times New Roman" w:hAnsi="Times New Roman" w:cs="Times New Roman"/>
          <w:bCs/>
          <w:sz w:val="24"/>
          <w:szCs w:val="24"/>
        </w:rPr>
        <w:sectPr w:rsidR="00842BCE" w:rsidRPr="006B3EAF" w:rsidSect="006549C1">
          <w:pgSz w:w="16838" w:h="11906" w:orient="landscape"/>
          <w:pgMar w:top="993" w:right="1134" w:bottom="1418" w:left="1418" w:header="709" w:footer="709" w:gutter="0"/>
          <w:cols w:space="708"/>
          <w:titlePg/>
          <w:docGrid w:linePitch="360"/>
        </w:sectPr>
      </w:pPr>
    </w:p>
    <w:p w14:paraId="0C80A2E1" w14:textId="291BD986" w:rsidR="00842BCE" w:rsidRPr="008B1F64" w:rsidRDefault="00842BCE" w:rsidP="008B1F64">
      <w:pPr>
        <w:spacing w:after="120"/>
        <w:jc w:val="both"/>
        <w:rPr>
          <w:bCs/>
        </w:rPr>
      </w:pPr>
      <w:r w:rsidRPr="008B1F64">
        <w:rPr>
          <w:bCs/>
        </w:rPr>
        <w:lastRenderedPageBreak/>
        <w:t>A</w:t>
      </w:r>
      <w:r w:rsidR="008B1F64">
        <w:rPr>
          <w:bCs/>
        </w:rPr>
        <w:t xml:space="preserve"> </w:t>
      </w:r>
      <w:r w:rsidRPr="008B1F64">
        <w:rPr>
          <w:bCs/>
        </w:rPr>
        <w:t xml:space="preserve">fentiek </w:t>
      </w:r>
      <w:r w:rsidR="008B1F64">
        <w:rPr>
          <w:bCs/>
        </w:rPr>
        <w:t xml:space="preserve">szerint </w:t>
      </w:r>
      <w:proofErr w:type="spellStart"/>
      <w:r w:rsidR="008B1F64">
        <w:rPr>
          <w:bCs/>
        </w:rPr>
        <w:t>átdolgozott</w:t>
      </w:r>
      <w:proofErr w:type="spellEnd"/>
      <w:r w:rsidR="008B1F64">
        <w:rPr>
          <w:bCs/>
        </w:rPr>
        <w:t xml:space="preserve"> </w:t>
      </w:r>
      <w:r w:rsidRPr="008B1F64">
        <w:rPr>
          <w:bCs/>
        </w:rPr>
        <w:t>ITP</w:t>
      </w:r>
      <w:r w:rsidR="008B1F64">
        <w:rPr>
          <w:bCs/>
        </w:rPr>
        <w:t>-vel</w:t>
      </w:r>
      <w:r w:rsidRPr="008B1F64">
        <w:rPr>
          <w:bCs/>
        </w:rPr>
        <w:t xml:space="preserve"> kapcsolatban az Irányító Hatóság a minőségbiztosítás folyamatát elvégezte. Az Irányító Hatóság 202</w:t>
      </w:r>
      <w:r w:rsidR="00FC1AC5" w:rsidRPr="008B1F64">
        <w:rPr>
          <w:bCs/>
        </w:rPr>
        <w:t>4</w:t>
      </w:r>
      <w:r w:rsidRPr="008B1F64">
        <w:rPr>
          <w:bCs/>
        </w:rPr>
        <w:t xml:space="preserve">. </w:t>
      </w:r>
      <w:r w:rsidR="00FC1AC5" w:rsidRPr="008B1F64">
        <w:rPr>
          <w:bCs/>
        </w:rPr>
        <w:t>április</w:t>
      </w:r>
      <w:r w:rsidRPr="008B1F64">
        <w:rPr>
          <w:bCs/>
        </w:rPr>
        <w:t xml:space="preserve"> </w:t>
      </w:r>
      <w:r w:rsidR="00FC1AC5" w:rsidRPr="008B1F64">
        <w:rPr>
          <w:bCs/>
        </w:rPr>
        <w:t>10</w:t>
      </w:r>
      <w:r w:rsidRPr="008B1F64">
        <w:rPr>
          <w:bCs/>
        </w:rPr>
        <w:t>. napi visszajelzése alapján a dokumentumot megfelelőnek minősített</w:t>
      </w:r>
      <w:r w:rsidR="008B1F64">
        <w:rPr>
          <w:bCs/>
        </w:rPr>
        <w:t>e</w:t>
      </w:r>
      <w:r w:rsidRPr="008B1F64">
        <w:rPr>
          <w:bCs/>
        </w:rPr>
        <w:t>.</w:t>
      </w:r>
    </w:p>
    <w:p w14:paraId="3DF54570" w14:textId="641CD205" w:rsidR="00842BCE" w:rsidRPr="00DC2208" w:rsidRDefault="008B1F64" w:rsidP="00842BCE">
      <w:pPr>
        <w:tabs>
          <w:tab w:val="right" w:pos="9072"/>
        </w:tabs>
        <w:jc w:val="both"/>
      </w:pPr>
      <w:r w:rsidRPr="00DC2208">
        <w:t xml:space="preserve">Az Irányító Hatóságtól kapott tájékoztatás szerint </w:t>
      </w:r>
      <w:r w:rsidR="00DC2208" w:rsidRPr="00DC2208">
        <w:t>április végén/május elején tervezett a módosított vármegyei ITP-k Kormány általi elfogadási folyamatának elindítása, ezért a módosított ITP mielőbbi elfogadása indokolt.</w:t>
      </w:r>
    </w:p>
    <w:p w14:paraId="2E9EE2B8" w14:textId="77777777" w:rsidR="008B1F64" w:rsidRPr="00842BCE" w:rsidRDefault="008B1F64" w:rsidP="00842BCE">
      <w:pPr>
        <w:tabs>
          <w:tab w:val="right" w:pos="9072"/>
        </w:tabs>
        <w:jc w:val="both"/>
        <w:rPr>
          <w:highlight w:val="yellow"/>
        </w:rPr>
      </w:pPr>
    </w:p>
    <w:p w14:paraId="0575C045" w14:textId="230AB59B" w:rsidR="00842BCE" w:rsidRPr="006B3EAF" w:rsidRDefault="00DC2208" w:rsidP="00842BCE">
      <w:pPr>
        <w:jc w:val="both"/>
      </w:pPr>
      <w:r>
        <w:t>Mindezek alapján, k</w:t>
      </w:r>
      <w:r w:rsidR="00842BCE" w:rsidRPr="00787B82">
        <w:t>érem a közgyűlést Hajdú-Bihar Vármegye Integrált Területi Programja módosításának határozati javaslat szerinti elfogadására.</w:t>
      </w:r>
    </w:p>
    <w:p w14:paraId="115DBDBC" w14:textId="77777777" w:rsidR="00842BCE" w:rsidRDefault="00842BCE" w:rsidP="00842BCE">
      <w:pPr>
        <w:tabs>
          <w:tab w:val="right" w:pos="9072"/>
        </w:tabs>
        <w:jc w:val="both"/>
        <w:rPr>
          <w:highlight w:val="yellow"/>
        </w:rPr>
      </w:pPr>
    </w:p>
    <w:p w14:paraId="54447E48" w14:textId="77777777" w:rsidR="00842BCE" w:rsidRPr="006B3EAF" w:rsidRDefault="00842BCE" w:rsidP="00842BCE">
      <w:pPr>
        <w:tabs>
          <w:tab w:val="right" w:pos="9072"/>
        </w:tabs>
        <w:jc w:val="both"/>
        <w:rPr>
          <w:highlight w:val="yellow"/>
        </w:rPr>
      </w:pPr>
    </w:p>
    <w:p w14:paraId="62AD77B5" w14:textId="77777777" w:rsidR="00842BCE" w:rsidRPr="006B3EAF" w:rsidRDefault="00842BCE" w:rsidP="00842BCE">
      <w:pPr>
        <w:tabs>
          <w:tab w:val="right" w:pos="9072"/>
        </w:tabs>
        <w:jc w:val="both"/>
        <w:rPr>
          <w:b/>
          <w:bCs/>
          <w:u w:val="single"/>
        </w:rPr>
      </w:pPr>
      <w:r w:rsidRPr="006B3EAF">
        <w:rPr>
          <w:b/>
          <w:bCs/>
          <w:u w:val="single"/>
        </w:rPr>
        <w:t>HATÁROZATI JAVASLAT</w:t>
      </w:r>
    </w:p>
    <w:p w14:paraId="33D635A5" w14:textId="77777777" w:rsidR="00842BCE" w:rsidRPr="006B3EAF" w:rsidRDefault="00842BCE" w:rsidP="00842BCE">
      <w:pPr>
        <w:pStyle w:val="lfej"/>
        <w:tabs>
          <w:tab w:val="clear" w:pos="4536"/>
        </w:tabs>
        <w:jc w:val="both"/>
      </w:pPr>
    </w:p>
    <w:p w14:paraId="3BD4BB15" w14:textId="30C9EC9A" w:rsidR="00842BCE" w:rsidRPr="00DA385E" w:rsidRDefault="00842BCE" w:rsidP="00842BCE">
      <w:pPr>
        <w:jc w:val="both"/>
      </w:pPr>
      <w:r w:rsidRPr="00DA385E">
        <w:t>Hajdú-Bihar Vármegye Önkormányzata Közgyűlése a 2021-2027 programozási időszakban az egyes európai uniós alapokból származó támogatások felhasználásának rendjéről szóló 256/2021. (V. 18.) Korm. rendelet 68.§ (5) pontjában biztosított jogkörében eljárva, figyelemmel a 2/2021. (VII. 9.), a 63/2022. (V. 27.)</w:t>
      </w:r>
      <w:r w:rsidR="00C832D9" w:rsidRPr="00DA385E">
        <w:t xml:space="preserve">, valamint a 13/2023. (III.31) </w:t>
      </w:r>
      <w:r w:rsidRPr="00DA385E">
        <w:t xml:space="preserve">határozataiban foglaltakra </w:t>
      </w:r>
    </w:p>
    <w:p w14:paraId="6B19DAAF" w14:textId="77777777" w:rsidR="00842BCE" w:rsidRPr="00DA385E" w:rsidRDefault="00842BCE" w:rsidP="00842BCE">
      <w:pPr>
        <w:jc w:val="both"/>
      </w:pPr>
    </w:p>
    <w:p w14:paraId="59E76568" w14:textId="2A18E805" w:rsidR="00842BCE" w:rsidRPr="00DA385E" w:rsidRDefault="00842BCE" w:rsidP="00842BCE">
      <w:pPr>
        <w:jc w:val="both"/>
      </w:pPr>
      <w:r w:rsidRPr="00DA385E">
        <w:t>1./ elfogadja Hajdú-Bihar Vármegye Integrált Területi Programja 2021-2027 (ITP) módosított szöveges változatát az 1. melléklet, az ITP-</w:t>
      </w:r>
      <w:proofErr w:type="spellStart"/>
      <w:r w:rsidRPr="00DA385E">
        <w:t>hez</w:t>
      </w:r>
      <w:proofErr w:type="spellEnd"/>
      <w:r w:rsidRPr="00DA385E">
        <w:t xml:space="preserve"> kapcsolódó táblázatokat a 2. melléklet</w:t>
      </w:r>
      <w:r w:rsidR="00DC2208">
        <w:t>, valamint az ITP mellékletét képező TKR szempontrendszereket a 3. melléklet</w:t>
      </w:r>
      <w:r w:rsidRPr="00DA385E">
        <w:t xml:space="preserve"> szerint. </w:t>
      </w:r>
    </w:p>
    <w:p w14:paraId="1D2A2E1C" w14:textId="77777777" w:rsidR="00842BCE" w:rsidRPr="00DA385E" w:rsidRDefault="00842BCE" w:rsidP="00842BCE">
      <w:pPr>
        <w:jc w:val="both"/>
      </w:pPr>
    </w:p>
    <w:p w14:paraId="7637AE27" w14:textId="033C09E7" w:rsidR="00842BCE" w:rsidRPr="006B3EAF" w:rsidRDefault="00842BCE" w:rsidP="00842BCE">
      <w:pPr>
        <w:jc w:val="both"/>
      </w:pPr>
      <w:r w:rsidRPr="00DA385E">
        <w:t xml:space="preserve">2./ A közgyűlés felkéri elnökét, hogy gondoskodjon az 1./ pont szerinti döntésnek a </w:t>
      </w:r>
      <w:r w:rsidR="00C832D9" w:rsidRPr="00DA385E">
        <w:t>Közigazgatási és Területfejlesztési Minisztéri</w:t>
      </w:r>
      <w:r w:rsidR="00DA385E">
        <w:t>u</w:t>
      </w:r>
      <w:r w:rsidR="00C832D9" w:rsidRPr="00DA385E">
        <w:t>m</w:t>
      </w:r>
      <w:r w:rsidRPr="00DA385E">
        <w:t xml:space="preserve"> Területfejlesztési Programok Végrehajtásáért Felelős Helyettes Államtitkársága, illetve az Irányító Hatóság részére történő megküldéséről.</w:t>
      </w:r>
    </w:p>
    <w:p w14:paraId="51210108" w14:textId="77777777" w:rsidR="00842BCE" w:rsidRPr="006B3EAF" w:rsidRDefault="00842BCE" w:rsidP="00842BCE">
      <w:pPr>
        <w:pStyle w:val="Szvegtrzs"/>
      </w:pPr>
    </w:p>
    <w:p w14:paraId="7A317B46" w14:textId="77777777" w:rsidR="00842BCE" w:rsidRPr="006B3EAF" w:rsidRDefault="00842BCE" w:rsidP="00842BCE">
      <w:pPr>
        <w:jc w:val="both"/>
        <w:rPr>
          <w:rFonts w:eastAsia="Calibri"/>
          <w:lang w:eastAsia="en-US"/>
        </w:rPr>
      </w:pPr>
      <w:r w:rsidRPr="006B3EAF">
        <w:rPr>
          <w:rFonts w:eastAsia="Calibri"/>
          <w:b/>
          <w:bCs/>
          <w:u w:val="single"/>
          <w:lang w:eastAsia="en-US"/>
        </w:rPr>
        <w:t>Végrehajtásért felelős:</w:t>
      </w:r>
      <w:r w:rsidRPr="006B3EAF">
        <w:rPr>
          <w:rFonts w:eastAsia="Calibri"/>
          <w:lang w:eastAsia="en-US"/>
        </w:rPr>
        <w:t xml:space="preserve"> </w:t>
      </w:r>
      <w:r w:rsidRPr="006B3EAF">
        <w:rPr>
          <w:rFonts w:eastAsia="Calibri"/>
          <w:lang w:eastAsia="en-US"/>
        </w:rPr>
        <w:tab/>
        <w:t xml:space="preserve">Pajna Zoltán, a </w:t>
      </w:r>
      <w:r>
        <w:rPr>
          <w:rFonts w:eastAsia="Calibri"/>
          <w:lang w:eastAsia="en-US"/>
        </w:rPr>
        <w:t>vár</w:t>
      </w:r>
      <w:r w:rsidRPr="006B3EAF">
        <w:rPr>
          <w:rFonts w:eastAsia="Calibri"/>
          <w:lang w:eastAsia="en-US"/>
        </w:rPr>
        <w:t>megyei közgyűlés elnöke</w:t>
      </w:r>
    </w:p>
    <w:p w14:paraId="575337CC" w14:textId="77777777" w:rsidR="00842BCE" w:rsidRPr="006B3EAF" w:rsidRDefault="00842BCE" w:rsidP="00842BCE">
      <w:pPr>
        <w:jc w:val="both"/>
        <w:rPr>
          <w:rFonts w:eastAsia="Calibri"/>
          <w:lang w:eastAsia="en-US"/>
        </w:rPr>
      </w:pPr>
      <w:r w:rsidRPr="006B3EAF">
        <w:rPr>
          <w:rFonts w:eastAsia="Calibri"/>
          <w:b/>
          <w:bCs/>
          <w:u w:val="single"/>
          <w:lang w:eastAsia="en-US"/>
        </w:rPr>
        <w:t>Határidő:</w:t>
      </w:r>
      <w:r w:rsidRPr="006B3EAF">
        <w:rPr>
          <w:rFonts w:eastAsia="Calibri"/>
          <w:b/>
          <w:bCs/>
          <w:lang w:eastAsia="en-US"/>
        </w:rPr>
        <w:tab/>
      </w:r>
      <w:r w:rsidRPr="006B3EAF">
        <w:rPr>
          <w:rFonts w:eastAsia="Calibri"/>
          <w:b/>
          <w:bCs/>
          <w:lang w:eastAsia="en-US"/>
        </w:rPr>
        <w:tab/>
      </w:r>
      <w:r w:rsidRPr="006B3EAF">
        <w:rPr>
          <w:rFonts w:eastAsia="Calibri"/>
          <w:b/>
          <w:bCs/>
          <w:lang w:eastAsia="en-US"/>
        </w:rPr>
        <w:tab/>
      </w:r>
      <w:r w:rsidRPr="006B3EAF">
        <w:rPr>
          <w:rFonts w:eastAsia="Calibri"/>
          <w:lang w:eastAsia="en-US"/>
        </w:rPr>
        <w:t>azonnal</w:t>
      </w:r>
    </w:p>
    <w:p w14:paraId="2E906141" w14:textId="77777777" w:rsidR="00842BCE" w:rsidRPr="006B3EAF" w:rsidRDefault="00842BCE" w:rsidP="00842BCE">
      <w:pPr>
        <w:tabs>
          <w:tab w:val="right" w:pos="9072"/>
        </w:tabs>
        <w:jc w:val="both"/>
        <w:rPr>
          <w:highlight w:val="yellow"/>
          <w:lang w:eastAsia="en-US"/>
        </w:rPr>
      </w:pPr>
    </w:p>
    <w:p w14:paraId="73EFD3C6" w14:textId="77777777" w:rsidR="00842BCE" w:rsidRPr="006B3EAF" w:rsidRDefault="00842BCE" w:rsidP="00842BCE">
      <w:pPr>
        <w:tabs>
          <w:tab w:val="right" w:pos="9072"/>
        </w:tabs>
        <w:jc w:val="both"/>
        <w:rPr>
          <w:highlight w:val="yellow"/>
          <w:lang w:eastAsia="en-US"/>
        </w:rPr>
      </w:pPr>
    </w:p>
    <w:p w14:paraId="529C58FA" w14:textId="77B4D479" w:rsidR="00842BCE" w:rsidRPr="006B3EAF" w:rsidRDefault="00842BCE" w:rsidP="00842BCE">
      <w:pPr>
        <w:tabs>
          <w:tab w:val="right" w:pos="9072"/>
        </w:tabs>
        <w:jc w:val="both"/>
        <w:rPr>
          <w:bCs/>
        </w:rPr>
      </w:pPr>
      <w:r w:rsidRPr="00DA385E">
        <w:rPr>
          <w:bCs/>
        </w:rPr>
        <w:t>Debrecen, 202</w:t>
      </w:r>
      <w:r w:rsidR="00DA385E" w:rsidRPr="00DA385E">
        <w:rPr>
          <w:bCs/>
        </w:rPr>
        <w:t>4</w:t>
      </w:r>
      <w:r w:rsidRPr="00DA385E">
        <w:rPr>
          <w:bCs/>
        </w:rPr>
        <w:t xml:space="preserve">. </w:t>
      </w:r>
      <w:r w:rsidR="00DA385E" w:rsidRPr="00DA385E">
        <w:rPr>
          <w:bCs/>
        </w:rPr>
        <w:t>április</w:t>
      </w:r>
      <w:r w:rsidRPr="00DA385E">
        <w:rPr>
          <w:bCs/>
        </w:rPr>
        <w:t xml:space="preserve"> </w:t>
      </w:r>
      <w:r w:rsidRPr="00DC2208">
        <w:rPr>
          <w:bCs/>
        </w:rPr>
        <w:t>2</w:t>
      </w:r>
      <w:r w:rsidR="00DC2208" w:rsidRPr="00DC2208">
        <w:rPr>
          <w:bCs/>
        </w:rPr>
        <w:t>5</w:t>
      </w:r>
      <w:r w:rsidRPr="00DC2208">
        <w:rPr>
          <w:bCs/>
        </w:rPr>
        <w:t>.</w:t>
      </w:r>
    </w:p>
    <w:p w14:paraId="530E4703" w14:textId="77777777" w:rsidR="00842BCE" w:rsidRPr="006B3EAF" w:rsidRDefault="00842BCE" w:rsidP="00842BCE">
      <w:pPr>
        <w:tabs>
          <w:tab w:val="right" w:pos="9072"/>
        </w:tabs>
        <w:jc w:val="both"/>
        <w:rPr>
          <w:bCs/>
          <w:highlight w:val="yellow"/>
        </w:rPr>
      </w:pPr>
    </w:p>
    <w:p w14:paraId="65C70FE9" w14:textId="77777777" w:rsidR="00842BCE" w:rsidRPr="006B3EAF" w:rsidRDefault="00842BCE" w:rsidP="00842BCE">
      <w:pPr>
        <w:tabs>
          <w:tab w:val="right" w:pos="9072"/>
        </w:tabs>
        <w:jc w:val="both"/>
        <w:rPr>
          <w:bCs/>
        </w:rPr>
      </w:pPr>
    </w:p>
    <w:p w14:paraId="20BA44F9" w14:textId="77777777" w:rsidR="00842BCE" w:rsidRPr="006B3EAF" w:rsidRDefault="00842BCE" w:rsidP="00842BCE">
      <w:pPr>
        <w:jc w:val="both"/>
        <w:rPr>
          <w:b/>
          <w:bCs/>
        </w:rPr>
      </w:pP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t>Pajna Zoltán</w:t>
      </w:r>
    </w:p>
    <w:p w14:paraId="24F4CA71" w14:textId="77777777" w:rsidR="00842BCE" w:rsidRPr="006B3EAF" w:rsidRDefault="00842BCE" w:rsidP="00842BCE">
      <w:pPr>
        <w:jc w:val="both"/>
        <w:rPr>
          <w:b/>
          <w:bCs/>
        </w:rPr>
      </w:pP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r>
      <w:r w:rsidRPr="006B3EAF">
        <w:rPr>
          <w:b/>
          <w:bCs/>
        </w:rPr>
        <w:tab/>
        <w:t xml:space="preserve">     elnök</w:t>
      </w:r>
    </w:p>
    <w:p w14:paraId="5E071D8D" w14:textId="77777777" w:rsidR="00842BCE" w:rsidRPr="006B3EAF" w:rsidRDefault="00842BCE" w:rsidP="00842BCE">
      <w:pPr>
        <w:tabs>
          <w:tab w:val="right" w:pos="9072"/>
        </w:tabs>
        <w:jc w:val="both"/>
        <w:rPr>
          <w:bCs/>
        </w:rPr>
      </w:pPr>
    </w:p>
    <w:p w14:paraId="52059585" w14:textId="77777777" w:rsidR="00842BCE" w:rsidRPr="006B3EAF" w:rsidRDefault="00842BCE" w:rsidP="00842BCE">
      <w:pPr>
        <w:tabs>
          <w:tab w:val="right" w:pos="9072"/>
        </w:tabs>
        <w:jc w:val="both"/>
      </w:pPr>
    </w:p>
    <w:p w14:paraId="3B45ED5A" w14:textId="77777777" w:rsidR="00842BCE" w:rsidRPr="006B3EAF" w:rsidRDefault="00842BCE" w:rsidP="00842BCE">
      <w:pPr>
        <w:tabs>
          <w:tab w:val="right" w:pos="9072"/>
        </w:tabs>
        <w:jc w:val="both"/>
      </w:pPr>
      <w:r w:rsidRPr="006B3EAF">
        <w:t>Az előterjesztés a törvényességi követelményeknek megfelel:</w:t>
      </w:r>
    </w:p>
    <w:p w14:paraId="04AF6DF7" w14:textId="77777777" w:rsidR="00842BCE" w:rsidRPr="006B3EAF" w:rsidRDefault="00842BCE" w:rsidP="00842BCE">
      <w:pPr>
        <w:tabs>
          <w:tab w:val="right" w:pos="9072"/>
        </w:tabs>
        <w:jc w:val="both"/>
      </w:pPr>
    </w:p>
    <w:p w14:paraId="591A4F28" w14:textId="77777777" w:rsidR="00842BCE" w:rsidRPr="006B3EAF" w:rsidRDefault="00842BCE" w:rsidP="00842BCE">
      <w:pPr>
        <w:tabs>
          <w:tab w:val="right" w:pos="9072"/>
        </w:tabs>
        <w:jc w:val="both"/>
      </w:pPr>
    </w:p>
    <w:p w14:paraId="615B94BC" w14:textId="77777777" w:rsidR="00842BCE" w:rsidRPr="006B3EAF" w:rsidRDefault="00842BCE" w:rsidP="00842BCE">
      <w:pPr>
        <w:tabs>
          <w:tab w:val="right" w:pos="9072"/>
        </w:tabs>
        <w:jc w:val="both"/>
      </w:pPr>
      <w:r w:rsidRPr="006B3EAF">
        <w:t>Dr. Dobi Csaba</w:t>
      </w:r>
    </w:p>
    <w:p w14:paraId="1165DD05" w14:textId="77777777" w:rsidR="00842BCE" w:rsidRPr="006B3EAF" w:rsidRDefault="00842BCE" w:rsidP="00842BCE">
      <w:pPr>
        <w:jc w:val="both"/>
        <w:rPr>
          <w:b/>
          <w:bCs/>
          <w:u w:val="single"/>
        </w:rPr>
      </w:pPr>
      <w:r w:rsidRPr="006B3EAF">
        <w:t xml:space="preserve">      jegyző</w:t>
      </w:r>
      <w:r w:rsidRPr="006B3EAF">
        <w:rPr>
          <w:b/>
          <w:bCs/>
          <w:u w:val="single"/>
        </w:rPr>
        <w:t xml:space="preserve"> </w:t>
      </w:r>
    </w:p>
    <w:p w14:paraId="297CF1D9" w14:textId="77777777" w:rsidR="00322E67" w:rsidRDefault="00322E67"/>
    <w:sectPr w:rsidR="00322E67" w:rsidSect="00842BCE">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11CF5" w14:textId="77777777" w:rsidR="00DC2208" w:rsidRDefault="00DC2208">
      <w:r>
        <w:separator/>
      </w:r>
    </w:p>
  </w:endnote>
  <w:endnote w:type="continuationSeparator" w:id="0">
    <w:p w14:paraId="1702DDFF" w14:textId="77777777" w:rsidR="00DC2208" w:rsidRDefault="00DC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9122571"/>
      <w:docPartObj>
        <w:docPartGallery w:val="Page Numbers (Bottom of Page)"/>
        <w:docPartUnique/>
      </w:docPartObj>
    </w:sdtPr>
    <w:sdtEndPr/>
    <w:sdtContent>
      <w:p w14:paraId="4BD7B87A" w14:textId="77777777" w:rsidR="00B24116" w:rsidRDefault="00B24116">
        <w:pPr>
          <w:pStyle w:val="llb"/>
          <w:jc w:val="center"/>
        </w:pPr>
        <w:r>
          <w:fldChar w:fldCharType="begin"/>
        </w:r>
        <w:r>
          <w:instrText>PAGE   \* MERGEFORMAT</w:instrText>
        </w:r>
        <w:r>
          <w:fldChar w:fldCharType="separate"/>
        </w:r>
        <w:r>
          <w:rPr>
            <w:noProof/>
          </w:rPr>
          <w:t>3</w:t>
        </w:r>
        <w:r>
          <w:fldChar w:fldCharType="end"/>
        </w:r>
      </w:p>
    </w:sdtContent>
  </w:sdt>
  <w:p w14:paraId="2DCD052D" w14:textId="77777777" w:rsidR="00B24116" w:rsidRDefault="00B2411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1774396"/>
      <w:docPartObj>
        <w:docPartGallery w:val="Page Numbers (Bottom of Page)"/>
        <w:docPartUnique/>
      </w:docPartObj>
    </w:sdtPr>
    <w:sdtEndPr/>
    <w:sdtContent>
      <w:p w14:paraId="4F6C1435" w14:textId="77777777" w:rsidR="00B24116" w:rsidRDefault="00B24116">
        <w:pPr>
          <w:pStyle w:val="llb"/>
          <w:jc w:val="center"/>
        </w:pPr>
        <w:r>
          <w:fldChar w:fldCharType="begin"/>
        </w:r>
        <w:r>
          <w:instrText>PAGE   \* MERGEFORMAT</w:instrText>
        </w:r>
        <w:r>
          <w:fldChar w:fldCharType="separate"/>
        </w:r>
        <w:r>
          <w:rPr>
            <w:noProof/>
          </w:rPr>
          <w:t>3</w:t>
        </w:r>
        <w:r>
          <w:fldChar w:fldCharType="end"/>
        </w:r>
      </w:p>
    </w:sdtContent>
  </w:sdt>
  <w:p w14:paraId="00501D09" w14:textId="77777777" w:rsidR="00B24116" w:rsidRDefault="00B2411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7549C" w14:textId="77777777" w:rsidR="00DC2208" w:rsidRDefault="00DC2208">
      <w:r>
        <w:separator/>
      </w:r>
    </w:p>
  </w:footnote>
  <w:footnote w:type="continuationSeparator" w:id="0">
    <w:p w14:paraId="72B0294C" w14:textId="77777777" w:rsidR="00DC2208" w:rsidRDefault="00DC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E87A4" w14:textId="77777777" w:rsidR="00B24116" w:rsidRDefault="00B24116">
    <w:pPr>
      <w:pStyle w:val="lfej"/>
    </w:pPr>
  </w:p>
  <w:p w14:paraId="1CC67546" w14:textId="77777777" w:rsidR="00B24116" w:rsidRDefault="00B241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B09FE" w14:textId="77777777" w:rsidR="00B24116" w:rsidRDefault="00B24116">
    <w:pPr>
      <w:pStyle w:val="lfej"/>
    </w:pPr>
  </w:p>
  <w:p w14:paraId="5F3B3435" w14:textId="77777777" w:rsidR="00B24116" w:rsidRDefault="00B241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75FD8"/>
    <w:multiLevelType w:val="hybridMultilevel"/>
    <w:tmpl w:val="4F167F82"/>
    <w:lvl w:ilvl="0" w:tplc="C23633A6">
      <w:start w:val="1"/>
      <w:numFmt w:val="bullet"/>
      <w:lvlText w:val=""/>
      <w:lvlJc w:val="left"/>
      <w:pPr>
        <w:ind w:left="2091" w:hanging="360"/>
      </w:pPr>
      <w:rPr>
        <w:rFonts w:ascii="Symbol" w:hAnsi="Symbol" w:hint="default"/>
        <w:color w:val="auto"/>
      </w:rPr>
    </w:lvl>
    <w:lvl w:ilvl="1" w:tplc="040E0003" w:tentative="1">
      <w:start w:val="1"/>
      <w:numFmt w:val="bullet"/>
      <w:lvlText w:val="o"/>
      <w:lvlJc w:val="left"/>
      <w:pPr>
        <w:ind w:left="2811" w:hanging="360"/>
      </w:pPr>
      <w:rPr>
        <w:rFonts w:ascii="Courier New" w:hAnsi="Courier New" w:cs="Courier New" w:hint="default"/>
      </w:rPr>
    </w:lvl>
    <w:lvl w:ilvl="2" w:tplc="040E0005" w:tentative="1">
      <w:start w:val="1"/>
      <w:numFmt w:val="bullet"/>
      <w:lvlText w:val=""/>
      <w:lvlJc w:val="left"/>
      <w:pPr>
        <w:ind w:left="3531" w:hanging="360"/>
      </w:pPr>
      <w:rPr>
        <w:rFonts w:ascii="Wingdings" w:hAnsi="Wingdings" w:hint="default"/>
      </w:rPr>
    </w:lvl>
    <w:lvl w:ilvl="3" w:tplc="040E0001" w:tentative="1">
      <w:start w:val="1"/>
      <w:numFmt w:val="bullet"/>
      <w:lvlText w:val=""/>
      <w:lvlJc w:val="left"/>
      <w:pPr>
        <w:ind w:left="4251" w:hanging="360"/>
      </w:pPr>
      <w:rPr>
        <w:rFonts w:ascii="Symbol" w:hAnsi="Symbol" w:hint="default"/>
      </w:rPr>
    </w:lvl>
    <w:lvl w:ilvl="4" w:tplc="040E0003" w:tentative="1">
      <w:start w:val="1"/>
      <w:numFmt w:val="bullet"/>
      <w:lvlText w:val="o"/>
      <w:lvlJc w:val="left"/>
      <w:pPr>
        <w:ind w:left="4971" w:hanging="360"/>
      </w:pPr>
      <w:rPr>
        <w:rFonts w:ascii="Courier New" w:hAnsi="Courier New" w:cs="Courier New" w:hint="default"/>
      </w:rPr>
    </w:lvl>
    <w:lvl w:ilvl="5" w:tplc="040E0005" w:tentative="1">
      <w:start w:val="1"/>
      <w:numFmt w:val="bullet"/>
      <w:lvlText w:val=""/>
      <w:lvlJc w:val="left"/>
      <w:pPr>
        <w:ind w:left="5691" w:hanging="360"/>
      </w:pPr>
      <w:rPr>
        <w:rFonts w:ascii="Wingdings" w:hAnsi="Wingdings" w:hint="default"/>
      </w:rPr>
    </w:lvl>
    <w:lvl w:ilvl="6" w:tplc="040E0001" w:tentative="1">
      <w:start w:val="1"/>
      <w:numFmt w:val="bullet"/>
      <w:lvlText w:val=""/>
      <w:lvlJc w:val="left"/>
      <w:pPr>
        <w:ind w:left="6411" w:hanging="360"/>
      </w:pPr>
      <w:rPr>
        <w:rFonts w:ascii="Symbol" w:hAnsi="Symbol" w:hint="default"/>
      </w:rPr>
    </w:lvl>
    <w:lvl w:ilvl="7" w:tplc="040E0003" w:tentative="1">
      <w:start w:val="1"/>
      <w:numFmt w:val="bullet"/>
      <w:lvlText w:val="o"/>
      <w:lvlJc w:val="left"/>
      <w:pPr>
        <w:ind w:left="7131" w:hanging="360"/>
      </w:pPr>
      <w:rPr>
        <w:rFonts w:ascii="Courier New" w:hAnsi="Courier New" w:cs="Courier New" w:hint="default"/>
      </w:rPr>
    </w:lvl>
    <w:lvl w:ilvl="8" w:tplc="040E0005" w:tentative="1">
      <w:start w:val="1"/>
      <w:numFmt w:val="bullet"/>
      <w:lvlText w:val=""/>
      <w:lvlJc w:val="left"/>
      <w:pPr>
        <w:ind w:left="7851" w:hanging="360"/>
      </w:pPr>
      <w:rPr>
        <w:rFonts w:ascii="Wingdings" w:hAnsi="Wingdings" w:hint="default"/>
      </w:rPr>
    </w:lvl>
  </w:abstractNum>
  <w:abstractNum w:abstractNumId="1" w15:restartNumberingAfterBreak="0">
    <w:nsid w:val="1A07318E"/>
    <w:multiLevelType w:val="hybridMultilevel"/>
    <w:tmpl w:val="B972F5CA"/>
    <w:lvl w:ilvl="0" w:tplc="FFFFFFFF">
      <w:start w:val="1"/>
      <w:numFmt w:val="lowerLetter"/>
      <w:lvlText w:val="%1.)"/>
      <w:lvlJc w:val="left"/>
      <w:pPr>
        <w:ind w:left="1080" w:hanging="360"/>
      </w:pPr>
      <w:rPr>
        <w:rFonts w:hint="default"/>
      </w:rPr>
    </w:lvl>
    <w:lvl w:ilvl="1" w:tplc="FD2C1AFC">
      <w:numFmt w:val="bullet"/>
      <w:lvlText w:val=""/>
      <w:lvlJc w:val="left"/>
      <w:pPr>
        <w:ind w:left="1800" w:hanging="360"/>
      </w:pPr>
      <w:rPr>
        <w:rFonts w:ascii="Symbol" w:eastAsiaTheme="minorHAnsi" w:hAnsi="Symbol"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C9947C4"/>
    <w:multiLevelType w:val="hybridMultilevel"/>
    <w:tmpl w:val="98EADDF0"/>
    <w:lvl w:ilvl="0" w:tplc="C49405FC">
      <w:start w:val="1"/>
      <w:numFmt w:val="lowerLetter"/>
      <w:lvlText w:val="%1.)"/>
      <w:lvlJc w:val="left"/>
      <w:pPr>
        <w:ind w:left="1080" w:hanging="360"/>
      </w:pPr>
      <w:rPr>
        <w:rFonts w:hint="default"/>
        <w:i w:val="0"/>
        <w:iCs/>
      </w:rPr>
    </w:lvl>
    <w:lvl w:ilvl="1" w:tplc="6B8C4FA8">
      <w:numFmt w:val="bullet"/>
      <w:lvlText w:val=""/>
      <w:lvlJc w:val="left"/>
      <w:pPr>
        <w:ind w:left="1800" w:hanging="360"/>
      </w:pPr>
      <w:rPr>
        <w:rFonts w:ascii="Times New Roman" w:eastAsiaTheme="minorHAnsi" w:hAnsi="Times New Roman" w:cs="Times New Roman"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EBA75D7"/>
    <w:multiLevelType w:val="hybridMultilevel"/>
    <w:tmpl w:val="A8D0DFA6"/>
    <w:lvl w:ilvl="0" w:tplc="040E0001">
      <w:start w:val="1"/>
      <w:numFmt w:val="bullet"/>
      <w:lvlText w:val=""/>
      <w:lvlJc w:val="left"/>
      <w:pPr>
        <w:ind w:left="720" w:hanging="360"/>
      </w:pPr>
      <w:rPr>
        <w:rFonts w:ascii="Symbol" w:hAnsi="Symbol" w:hint="default"/>
      </w:rPr>
    </w:lvl>
    <w:lvl w:ilvl="1" w:tplc="C23633A6">
      <w:start w:val="1"/>
      <w:numFmt w:val="bullet"/>
      <w:lvlText w:val=""/>
      <w:lvlJc w:val="left"/>
      <w:pPr>
        <w:ind w:left="36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E11A5E"/>
    <w:multiLevelType w:val="hybridMultilevel"/>
    <w:tmpl w:val="BB5E85AE"/>
    <w:lvl w:ilvl="0" w:tplc="040E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35C90B97"/>
    <w:multiLevelType w:val="hybridMultilevel"/>
    <w:tmpl w:val="AC805F0E"/>
    <w:lvl w:ilvl="0" w:tplc="040E000B">
      <w:start w:val="1"/>
      <w:numFmt w:val="bullet"/>
      <w:lvlText w:val=""/>
      <w:lvlJc w:val="left"/>
      <w:pPr>
        <w:ind w:left="2628"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E93CFB"/>
    <w:multiLevelType w:val="hybridMultilevel"/>
    <w:tmpl w:val="009CE1A0"/>
    <w:lvl w:ilvl="0" w:tplc="74E03C0C">
      <w:start w:val="1"/>
      <w:numFmt w:val="decimal"/>
      <w:lvlText w:val="%1."/>
      <w:lvlJc w:val="left"/>
      <w:pPr>
        <w:ind w:left="735" w:hanging="375"/>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8D1B96"/>
    <w:multiLevelType w:val="hybridMultilevel"/>
    <w:tmpl w:val="116E2A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F0374F8"/>
    <w:multiLevelType w:val="hybridMultilevel"/>
    <w:tmpl w:val="78E686BA"/>
    <w:lvl w:ilvl="0" w:tplc="AD623582">
      <w:start w:val="1"/>
      <w:numFmt w:val="lowerLetter"/>
      <w:lvlText w:val="%1.)"/>
      <w:lvlJc w:val="left"/>
      <w:pPr>
        <w:ind w:left="1080" w:hanging="360"/>
      </w:pPr>
      <w:rPr>
        <w:rFonts w:hint="default"/>
        <w:i w:val="0"/>
        <w:iCs/>
      </w:rPr>
    </w:lvl>
    <w:lvl w:ilvl="1" w:tplc="FFFFFFFF">
      <w:numFmt w:val="bullet"/>
      <w:lvlText w:val=""/>
      <w:lvlJc w:val="left"/>
      <w:pPr>
        <w:ind w:left="1800" w:hanging="360"/>
      </w:pPr>
      <w:rPr>
        <w:rFonts w:ascii="Times New Roman" w:eastAsiaTheme="minorHAnsi" w:hAnsi="Times New Roman"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B2B53A6"/>
    <w:multiLevelType w:val="hybridMultilevel"/>
    <w:tmpl w:val="A09C22C2"/>
    <w:lvl w:ilvl="0" w:tplc="040E0005">
      <w:start w:val="1"/>
      <w:numFmt w:val="bullet"/>
      <w:lvlText w:val=""/>
      <w:lvlJc w:val="left"/>
      <w:pPr>
        <w:ind w:left="2574" w:hanging="360"/>
      </w:pPr>
      <w:rPr>
        <w:rFonts w:ascii="Wingdings" w:hAnsi="Wingdings" w:hint="default"/>
      </w:rPr>
    </w:lvl>
    <w:lvl w:ilvl="1" w:tplc="040E0003" w:tentative="1">
      <w:start w:val="1"/>
      <w:numFmt w:val="bullet"/>
      <w:lvlText w:val="o"/>
      <w:lvlJc w:val="left"/>
      <w:pPr>
        <w:ind w:left="3294" w:hanging="360"/>
      </w:pPr>
      <w:rPr>
        <w:rFonts w:ascii="Courier New" w:hAnsi="Courier New" w:cs="Courier New" w:hint="default"/>
      </w:rPr>
    </w:lvl>
    <w:lvl w:ilvl="2" w:tplc="040E0005" w:tentative="1">
      <w:start w:val="1"/>
      <w:numFmt w:val="bullet"/>
      <w:lvlText w:val=""/>
      <w:lvlJc w:val="left"/>
      <w:pPr>
        <w:ind w:left="4014" w:hanging="360"/>
      </w:pPr>
      <w:rPr>
        <w:rFonts w:ascii="Wingdings" w:hAnsi="Wingdings" w:hint="default"/>
      </w:rPr>
    </w:lvl>
    <w:lvl w:ilvl="3" w:tplc="040E0001" w:tentative="1">
      <w:start w:val="1"/>
      <w:numFmt w:val="bullet"/>
      <w:lvlText w:val=""/>
      <w:lvlJc w:val="left"/>
      <w:pPr>
        <w:ind w:left="4734" w:hanging="360"/>
      </w:pPr>
      <w:rPr>
        <w:rFonts w:ascii="Symbol" w:hAnsi="Symbol" w:hint="default"/>
      </w:rPr>
    </w:lvl>
    <w:lvl w:ilvl="4" w:tplc="040E0003" w:tentative="1">
      <w:start w:val="1"/>
      <w:numFmt w:val="bullet"/>
      <w:lvlText w:val="o"/>
      <w:lvlJc w:val="left"/>
      <w:pPr>
        <w:ind w:left="5454" w:hanging="360"/>
      </w:pPr>
      <w:rPr>
        <w:rFonts w:ascii="Courier New" w:hAnsi="Courier New" w:cs="Courier New" w:hint="default"/>
      </w:rPr>
    </w:lvl>
    <w:lvl w:ilvl="5" w:tplc="040E0005" w:tentative="1">
      <w:start w:val="1"/>
      <w:numFmt w:val="bullet"/>
      <w:lvlText w:val=""/>
      <w:lvlJc w:val="left"/>
      <w:pPr>
        <w:ind w:left="6174" w:hanging="360"/>
      </w:pPr>
      <w:rPr>
        <w:rFonts w:ascii="Wingdings" w:hAnsi="Wingdings" w:hint="default"/>
      </w:rPr>
    </w:lvl>
    <w:lvl w:ilvl="6" w:tplc="040E0001" w:tentative="1">
      <w:start w:val="1"/>
      <w:numFmt w:val="bullet"/>
      <w:lvlText w:val=""/>
      <w:lvlJc w:val="left"/>
      <w:pPr>
        <w:ind w:left="6894" w:hanging="360"/>
      </w:pPr>
      <w:rPr>
        <w:rFonts w:ascii="Symbol" w:hAnsi="Symbol" w:hint="default"/>
      </w:rPr>
    </w:lvl>
    <w:lvl w:ilvl="7" w:tplc="040E0003" w:tentative="1">
      <w:start w:val="1"/>
      <w:numFmt w:val="bullet"/>
      <w:lvlText w:val="o"/>
      <w:lvlJc w:val="left"/>
      <w:pPr>
        <w:ind w:left="7614" w:hanging="360"/>
      </w:pPr>
      <w:rPr>
        <w:rFonts w:ascii="Courier New" w:hAnsi="Courier New" w:cs="Courier New" w:hint="default"/>
      </w:rPr>
    </w:lvl>
    <w:lvl w:ilvl="8" w:tplc="040E0005" w:tentative="1">
      <w:start w:val="1"/>
      <w:numFmt w:val="bullet"/>
      <w:lvlText w:val=""/>
      <w:lvlJc w:val="left"/>
      <w:pPr>
        <w:ind w:left="8334" w:hanging="360"/>
      </w:pPr>
      <w:rPr>
        <w:rFonts w:ascii="Wingdings" w:hAnsi="Wingdings" w:hint="default"/>
      </w:rPr>
    </w:lvl>
  </w:abstractNum>
  <w:abstractNum w:abstractNumId="10" w15:restartNumberingAfterBreak="0">
    <w:nsid w:val="626763D3"/>
    <w:multiLevelType w:val="multilevel"/>
    <w:tmpl w:val="41222E88"/>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1" w15:restartNumberingAfterBreak="0">
    <w:nsid w:val="689E489E"/>
    <w:multiLevelType w:val="hybridMultilevel"/>
    <w:tmpl w:val="2E9A2892"/>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6B5C7458"/>
    <w:multiLevelType w:val="hybridMultilevel"/>
    <w:tmpl w:val="6AF809B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B9621A3"/>
    <w:multiLevelType w:val="hybridMultilevel"/>
    <w:tmpl w:val="552CE5E0"/>
    <w:lvl w:ilvl="0" w:tplc="FFFFFFFF">
      <w:start w:val="1"/>
      <w:numFmt w:val="bullet"/>
      <w:lvlText w:val=""/>
      <w:lvlJc w:val="left"/>
      <w:pPr>
        <w:ind w:left="1854" w:hanging="360"/>
      </w:pPr>
      <w:rPr>
        <w:rFonts w:ascii="Wingdings" w:hAnsi="Wingdings" w:hint="default"/>
      </w:rPr>
    </w:lvl>
    <w:lvl w:ilvl="1" w:tplc="040E0005">
      <w:start w:val="1"/>
      <w:numFmt w:val="bullet"/>
      <w:lvlText w:val=""/>
      <w:lvlJc w:val="left"/>
      <w:pPr>
        <w:ind w:left="2574" w:hanging="360"/>
      </w:pPr>
      <w:rPr>
        <w:rFonts w:ascii="Wingdings" w:hAnsi="Wingding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4" w15:restartNumberingAfterBreak="0">
    <w:nsid w:val="6D454625"/>
    <w:multiLevelType w:val="hybridMultilevel"/>
    <w:tmpl w:val="9924A8F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5C099C"/>
    <w:multiLevelType w:val="hybridMultilevel"/>
    <w:tmpl w:val="4F0ABFDA"/>
    <w:lvl w:ilvl="0" w:tplc="040E000B">
      <w:start w:val="1"/>
      <w:numFmt w:val="bullet"/>
      <w:lvlText w:val=""/>
      <w:lvlJc w:val="left"/>
      <w:pPr>
        <w:ind w:left="1095" w:hanging="360"/>
      </w:pPr>
      <w:rPr>
        <w:rFonts w:ascii="Wingdings" w:hAnsi="Wingdings" w:hint="default"/>
        <w:i w:val="0"/>
        <w:iCs/>
      </w:rPr>
    </w:lvl>
    <w:lvl w:ilvl="1" w:tplc="FFFFFFFF">
      <w:numFmt w:val="bullet"/>
      <w:lvlText w:val=""/>
      <w:lvlJc w:val="left"/>
      <w:pPr>
        <w:ind w:left="1815" w:hanging="360"/>
      </w:pPr>
      <w:rPr>
        <w:rFonts w:ascii="Times New Roman" w:eastAsiaTheme="minorHAnsi" w:hAnsi="Times New Roman" w:cs="Times New Roman" w:hint="default"/>
      </w:r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num w:numId="1" w16cid:durableId="1157765152">
    <w:abstractNumId w:val="6"/>
  </w:num>
  <w:num w:numId="2" w16cid:durableId="928273731">
    <w:abstractNumId w:val="2"/>
  </w:num>
  <w:num w:numId="3" w16cid:durableId="1169294012">
    <w:abstractNumId w:val="1"/>
  </w:num>
  <w:num w:numId="4" w16cid:durableId="419834374">
    <w:abstractNumId w:val="10"/>
  </w:num>
  <w:num w:numId="5" w16cid:durableId="1507403621">
    <w:abstractNumId w:val="0"/>
  </w:num>
  <w:num w:numId="6" w16cid:durableId="1967927956">
    <w:abstractNumId w:val="3"/>
  </w:num>
  <w:num w:numId="7" w16cid:durableId="565845777">
    <w:abstractNumId w:val="5"/>
  </w:num>
  <w:num w:numId="8" w16cid:durableId="2014067080">
    <w:abstractNumId w:val="8"/>
  </w:num>
  <w:num w:numId="9" w16cid:durableId="1586837165">
    <w:abstractNumId w:val="15"/>
  </w:num>
  <w:num w:numId="10" w16cid:durableId="1220090229">
    <w:abstractNumId w:val="4"/>
  </w:num>
  <w:num w:numId="11" w16cid:durableId="1142428677">
    <w:abstractNumId w:val="13"/>
  </w:num>
  <w:num w:numId="12" w16cid:durableId="1181822240">
    <w:abstractNumId w:val="9"/>
  </w:num>
  <w:num w:numId="13" w16cid:durableId="239678713">
    <w:abstractNumId w:val="11"/>
  </w:num>
  <w:num w:numId="14" w16cid:durableId="949554184">
    <w:abstractNumId w:val="7"/>
  </w:num>
  <w:num w:numId="15" w16cid:durableId="71047702">
    <w:abstractNumId w:val="12"/>
  </w:num>
  <w:num w:numId="16" w16cid:durableId="158935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CE"/>
    <w:rsid w:val="00251DAA"/>
    <w:rsid w:val="002B27A3"/>
    <w:rsid w:val="00322E67"/>
    <w:rsid w:val="003C5F1A"/>
    <w:rsid w:val="003E665E"/>
    <w:rsid w:val="004811F8"/>
    <w:rsid w:val="004E3E44"/>
    <w:rsid w:val="004E6B31"/>
    <w:rsid w:val="005A0B20"/>
    <w:rsid w:val="005B5767"/>
    <w:rsid w:val="005C4AC3"/>
    <w:rsid w:val="006549C1"/>
    <w:rsid w:val="00752111"/>
    <w:rsid w:val="00787B82"/>
    <w:rsid w:val="00842BCE"/>
    <w:rsid w:val="008B1F64"/>
    <w:rsid w:val="00A6640A"/>
    <w:rsid w:val="00AB0325"/>
    <w:rsid w:val="00B24116"/>
    <w:rsid w:val="00B517B2"/>
    <w:rsid w:val="00B66481"/>
    <w:rsid w:val="00C04E06"/>
    <w:rsid w:val="00C832D9"/>
    <w:rsid w:val="00DA385E"/>
    <w:rsid w:val="00DC2208"/>
    <w:rsid w:val="00E1697F"/>
    <w:rsid w:val="00EE5EA8"/>
    <w:rsid w:val="00FC1A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D548"/>
  <w15:chartTrackingRefBased/>
  <w15:docId w15:val="{3557737A-F578-40DE-9545-FA001AC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2B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qFormat/>
    <w:rsid w:val="00842BC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Számozott lista 1,Eszeri felsorolás,List Paragraph à moi,lista_2,Welt L Char,Welt L,Bullet List,FooterText,numbered,Paragraphe de liste1,Bulletr List Paragraph,列出段落,列出段落1,Listeafsnit1,Parágrafo da Lista1,リスト段落1,Dot pt"/>
    <w:basedOn w:val="Norml"/>
    <w:link w:val="ListaszerbekezdsChar"/>
    <w:uiPriority w:val="34"/>
    <w:qFormat/>
    <w:rsid w:val="00842BCE"/>
    <w:pPr>
      <w:spacing w:after="200" w:line="276" w:lineRule="auto"/>
      <w:ind w:left="720"/>
    </w:pPr>
    <w:rPr>
      <w:rFonts w:ascii="Calibri" w:hAnsi="Calibri" w:cs="Calibri"/>
      <w:sz w:val="22"/>
      <w:szCs w:val="22"/>
      <w:lang w:eastAsia="en-US"/>
    </w:rPr>
  </w:style>
  <w:style w:type="paragraph" w:styleId="lfej">
    <w:name w:val="header"/>
    <w:basedOn w:val="Norml"/>
    <w:link w:val="lfejChar"/>
    <w:rsid w:val="00842BCE"/>
    <w:pPr>
      <w:tabs>
        <w:tab w:val="center" w:pos="4536"/>
        <w:tab w:val="right" w:pos="9072"/>
      </w:tabs>
    </w:pPr>
  </w:style>
  <w:style w:type="character" w:customStyle="1" w:styleId="lfejChar">
    <w:name w:val="Élőfej Char"/>
    <w:basedOn w:val="Bekezdsalapbettpusa"/>
    <w:link w:val="lfej"/>
    <w:rsid w:val="00842BCE"/>
    <w:rPr>
      <w:rFonts w:ascii="Times New Roman" w:eastAsia="Times New Roman" w:hAnsi="Times New Roman" w:cs="Times New Roman"/>
      <w:sz w:val="24"/>
      <w:szCs w:val="24"/>
      <w:lang w:eastAsia="hu-HU"/>
    </w:rPr>
  </w:style>
  <w:style w:type="paragraph" w:styleId="llb">
    <w:name w:val="footer"/>
    <w:basedOn w:val="Norml"/>
    <w:link w:val="llbChar"/>
    <w:uiPriority w:val="99"/>
    <w:rsid w:val="00842BCE"/>
    <w:pPr>
      <w:widowControl w:val="0"/>
      <w:tabs>
        <w:tab w:val="center" w:pos="4536"/>
        <w:tab w:val="right" w:pos="9072"/>
      </w:tabs>
    </w:pPr>
    <w:rPr>
      <w:kern w:val="28"/>
      <w:sz w:val="20"/>
      <w:szCs w:val="20"/>
    </w:rPr>
  </w:style>
  <w:style w:type="character" w:customStyle="1" w:styleId="llbChar">
    <w:name w:val="Élőláb Char"/>
    <w:basedOn w:val="Bekezdsalapbettpusa"/>
    <w:link w:val="llb"/>
    <w:uiPriority w:val="99"/>
    <w:rsid w:val="00842BCE"/>
    <w:rPr>
      <w:rFonts w:ascii="Times New Roman" w:eastAsia="Times New Roman" w:hAnsi="Times New Roman" w:cs="Times New Roman"/>
      <w:kern w:val="28"/>
      <w:sz w:val="20"/>
      <w:szCs w:val="20"/>
      <w:lang w:eastAsia="hu-HU"/>
    </w:rPr>
  </w:style>
  <w:style w:type="paragraph" w:styleId="Szvegtrzs">
    <w:name w:val="Body Text"/>
    <w:aliases w:val="Standard paragraph,bt,Body Text - Level 2,normabeh,Body"/>
    <w:basedOn w:val="Norml"/>
    <w:link w:val="SzvegtrzsChar"/>
    <w:rsid w:val="00842BCE"/>
    <w:pPr>
      <w:jc w:val="both"/>
    </w:pPr>
  </w:style>
  <w:style w:type="character" w:customStyle="1" w:styleId="SzvegtrzsChar">
    <w:name w:val="Szövegtörzs Char"/>
    <w:aliases w:val="Standard paragraph Char,bt Char,Body Text - Level 2 Char,normabeh Char,Body Char"/>
    <w:basedOn w:val="Bekezdsalapbettpusa"/>
    <w:link w:val="Szvegtrzs"/>
    <w:rsid w:val="00842BCE"/>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842BCE"/>
    <w:rPr>
      <w:rFonts w:ascii="Calibri" w:eastAsia="Times New Roman" w:hAnsi="Calibri" w:cs="Calibri"/>
    </w:rPr>
  </w:style>
  <w:style w:type="paragraph" w:customStyle="1" w:styleId="Default">
    <w:name w:val="Default"/>
    <w:rsid w:val="00842B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csostblzat1">
    <w:name w:val="Rácsos táblázat1"/>
    <w:basedOn w:val="Normltblzat"/>
    <w:next w:val="Rcsostblzat"/>
    <w:uiPriority w:val="39"/>
    <w:qFormat/>
    <w:rsid w:val="00AB0325"/>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Jegyzethivatkozs">
    <w:name w:val="annotation reference"/>
    <w:uiPriority w:val="99"/>
    <w:semiHidden/>
    <w:rsid w:val="00787B82"/>
    <w:rPr>
      <w:sz w:val="16"/>
    </w:rPr>
  </w:style>
  <w:style w:type="paragraph" w:styleId="Jegyzetszveg">
    <w:name w:val="annotation text"/>
    <w:basedOn w:val="Norml"/>
    <w:link w:val="JegyzetszvegChar"/>
    <w:uiPriority w:val="99"/>
    <w:rsid w:val="00787B82"/>
    <w:pPr>
      <w:spacing w:after="200"/>
      <w:jc w:val="both"/>
    </w:pPr>
    <w:rPr>
      <w:rFonts w:ascii="Arial" w:hAnsi="Arial" w:cs="Angsana New"/>
      <w:i/>
      <w:szCs w:val="20"/>
      <w:lang w:val="x-none" w:eastAsia="en-US" w:bidi="th-TH"/>
    </w:rPr>
  </w:style>
  <w:style w:type="character" w:customStyle="1" w:styleId="JegyzetszvegChar">
    <w:name w:val="Jegyzetszöveg Char"/>
    <w:basedOn w:val="Bekezdsalapbettpusa"/>
    <w:link w:val="Jegyzetszveg"/>
    <w:uiPriority w:val="99"/>
    <w:rsid w:val="00787B82"/>
    <w:rPr>
      <w:rFonts w:ascii="Arial" w:eastAsia="Times New Roman" w:hAnsi="Arial" w:cs="Angsana New"/>
      <w:i/>
      <w:sz w:val="24"/>
      <w:szCs w:val="20"/>
      <w:lang w:val="x-non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11</Pages>
  <Words>2859</Words>
  <Characters>19734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Czapp</dc:creator>
  <cp:keywords/>
  <dc:description/>
  <cp:lastModifiedBy>HBM-i Önkormányzat</cp:lastModifiedBy>
  <cp:revision>13</cp:revision>
  <dcterms:created xsi:type="dcterms:W3CDTF">2024-04-16T09:14:00Z</dcterms:created>
  <dcterms:modified xsi:type="dcterms:W3CDTF">2024-04-25T13:42:00Z</dcterms:modified>
</cp:coreProperties>
</file>