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E45FA1" w:rsidRPr="00380835" w14:paraId="1F210860" w14:textId="77777777" w:rsidTr="00A85068">
        <w:trPr>
          <w:trHeight w:val="1267"/>
          <w:jc w:val="center"/>
        </w:trPr>
        <w:tc>
          <w:tcPr>
            <w:tcW w:w="2026" w:type="dxa"/>
            <w:hideMark/>
          </w:tcPr>
          <w:p w14:paraId="6C53310C" w14:textId="77777777" w:rsidR="00380835" w:rsidRPr="00380835" w:rsidRDefault="00380835" w:rsidP="00380835">
            <w:pPr>
              <w:tabs>
                <w:tab w:val="left" w:pos="0"/>
                <w:tab w:val="right" w:pos="9072"/>
              </w:tabs>
              <w:jc w:val="left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380835">
              <w:rPr>
                <w:rFonts w:ascii="Calibri" w:eastAsia="Calibri" w:hAnsi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514AFECD" wp14:editId="451DD39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4E8D9870" w14:textId="77777777" w:rsidR="00380835" w:rsidRPr="00380835" w:rsidRDefault="00380835" w:rsidP="0038083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380835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291DDCED" w14:textId="77777777" w:rsidR="00380835" w:rsidRPr="00380835" w:rsidRDefault="00380835" w:rsidP="0038083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380835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79B13A93" w14:textId="77777777" w:rsidR="00380835" w:rsidRPr="00380835" w:rsidRDefault="00380835" w:rsidP="00380835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787684E4" w14:textId="77777777" w:rsidR="008E7499" w:rsidRPr="00E45FA1" w:rsidRDefault="008E7499" w:rsidP="008E7499">
      <w:pPr>
        <w:jc w:val="center"/>
        <w:rPr>
          <w:b/>
        </w:rPr>
      </w:pPr>
    </w:p>
    <w:p w14:paraId="0E4D3FA1" w14:textId="77777777" w:rsidR="000F0884" w:rsidRPr="00E45FA1" w:rsidRDefault="000F0884" w:rsidP="008E7499">
      <w:pPr>
        <w:jc w:val="center"/>
        <w:rPr>
          <w:b/>
        </w:rPr>
      </w:pPr>
    </w:p>
    <w:p w14:paraId="356C4C9B" w14:textId="77777777" w:rsidR="000F0884" w:rsidRPr="00E45FA1" w:rsidRDefault="000F0884" w:rsidP="008E7499">
      <w:pPr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E45FA1" w:rsidRPr="00E45FA1" w14:paraId="778B3DC7" w14:textId="77777777" w:rsidTr="008769FF">
        <w:tc>
          <w:tcPr>
            <w:tcW w:w="10763" w:type="dxa"/>
          </w:tcPr>
          <w:p w14:paraId="75D5118A" w14:textId="6A72A6A5" w:rsidR="008E7499" w:rsidRPr="00E45FA1" w:rsidRDefault="00F30206" w:rsidP="008769FF">
            <w:pPr>
              <w:jc w:val="center"/>
              <w:rPr>
                <w:b/>
              </w:rPr>
            </w:pPr>
            <w:r w:rsidRPr="00E45FA1"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8E7499" w:rsidRPr="00E45FA1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28" w:type="dxa"/>
          </w:tcPr>
          <w:p w14:paraId="0A0EDEEF" w14:textId="3AE2A62B" w:rsidR="008E7499" w:rsidRPr="00E45FA1" w:rsidRDefault="00F14EF3" w:rsidP="000755E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D11C93" w:rsidRPr="00E45FA1">
              <w:rPr>
                <w:b/>
                <w:sz w:val="32"/>
                <w:szCs w:val="32"/>
              </w:rPr>
              <w:t>.</w:t>
            </w:r>
          </w:p>
        </w:tc>
      </w:tr>
    </w:tbl>
    <w:p w14:paraId="33CDFC05" w14:textId="77777777" w:rsidR="008E7499" w:rsidRPr="00E45FA1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004A280F" w14:textId="77777777" w:rsidR="008E7499" w:rsidRPr="00E45FA1" w:rsidRDefault="008E7499" w:rsidP="008E7499">
      <w:pPr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6086"/>
      </w:tblGrid>
      <w:tr w:rsidR="00E45FA1" w:rsidRPr="00E45FA1" w14:paraId="180D4CC2" w14:textId="77777777" w:rsidTr="00706046">
        <w:trPr>
          <w:trHeight w:val="851"/>
          <w:jc w:val="center"/>
        </w:trPr>
        <w:tc>
          <w:tcPr>
            <w:tcW w:w="2986" w:type="dxa"/>
            <w:vAlign w:val="center"/>
          </w:tcPr>
          <w:p w14:paraId="37EF6B91" w14:textId="77777777" w:rsidR="008E7499" w:rsidRPr="00E45FA1" w:rsidRDefault="008E7499" w:rsidP="000755E6">
            <w:pPr>
              <w:rPr>
                <w:b/>
                <w:spacing w:val="50"/>
                <w:sz w:val="32"/>
                <w:szCs w:val="32"/>
              </w:rPr>
            </w:pPr>
            <w:r w:rsidRPr="00E45FA1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86" w:type="dxa"/>
            <w:vAlign w:val="center"/>
          </w:tcPr>
          <w:p w14:paraId="76FE6248" w14:textId="40CF9C46" w:rsidR="008E7499" w:rsidRPr="00E45FA1" w:rsidRDefault="00D91843" w:rsidP="000755E6">
            <w:pPr>
              <w:rPr>
                <w:b/>
                <w:spacing w:val="50"/>
                <w:sz w:val="32"/>
                <w:szCs w:val="32"/>
              </w:rPr>
            </w:pPr>
            <w:r w:rsidRPr="00E45FA1">
              <w:rPr>
                <w:sz w:val="26"/>
                <w:szCs w:val="26"/>
              </w:rPr>
              <w:t>Pajna Zoltán</w:t>
            </w:r>
            <w:r w:rsidR="00782620" w:rsidRPr="00E45FA1">
              <w:rPr>
                <w:sz w:val="26"/>
                <w:szCs w:val="26"/>
              </w:rPr>
              <w:t xml:space="preserve">, a Közgyűlés </w:t>
            </w:r>
            <w:r w:rsidR="008E7499" w:rsidRPr="00E45FA1">
              <w:rPr>
                <w:sz w:val="26"/>
                <w:szCs w:val="26"/>
              </w:rPr>
              <w:t>elnöke</w:t>
            </w:r>
          </w:p>
        </w:tc>
      </w:tr>
      <w:tr w:rsidR="00E45FA1" w:rsidRPr="00E45FA1" w14:paraId="3DC56187" w14:textId="77777777" w:rsidTr="00706046">
        <w:trPr>
          <w:trHeight w:val="1200"/>
          <w:jc w:val="center"/>
        </w:trPr>
        <w:tc>
          <w:tcPr>
            <w:tcW w:w="2986" w:type="dxa"/>
            <w:vAlign w:val="center"/>
          </w:tcPr>
          <w:p w14:paraId="514677D5" w14:textId="77777777" w:rsidR="008E7499" w:rsidRPr="00E45FA1" w:rsidRDefault="008E7499" w:rsidP="000755E6">
            <w:pPr>
              <w:rPr>
                <w:b/>
                <w:sz w:val="26"/>
                <w:szCs w:val="26"/>
              </w:rPr>
            </w:pPr>
            <w:r w:rsidRPr="00E45FA1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86" w:type="dxa"/>
            <w:vAlign w:val="center"/>
          </w:tcPr>
          <w:p w14:paraId="176FF98D" w14:textId="497400E5" w:rsidR="008E7499" w:rsidRPr="00E45FA1" w:rsidRDefault="005846BF" w:rsidP="00450400">
            <w:pPr>
              <w:rPr>
                <w:sz w:val="26"/>
                <w:szCs w:val="26"/>
              </w:rPr>
            </w:pPr>
            <w:bookmarkStart w:id="0" w:name="_Hlk166859303"/>
            <w:r w:rsidRPr="00E45FA1">
              <w:rPr>
                <w:sz w:val="26"/>
                <w:szCs w:val="26"/>
              </w:rPr>
              <w:t xml:space="preserve">A Hajdú-Bihar </w:t>
            </w:r>
            <w:r w:rsidR="00862ED5" w:rsidRPr="00E45FA1">
              <w:rPr>
                <w:sz w:val="26"/>
                <w:szCs w:val="26"/>
              </w:rPr>
              <w:t>Várm</w:t>
            </w:r>
            <w:r w:rsidRPr="00E45FA1">
              <w:rPr>
                <w:sz w:val="26"/>
                <w:szCs w:val="26"/>
              </w:rPr>
              <w:t xml:space="preserve">egyei Fejlesztési Ügynökség </w:t>
            </w:r>
            <w:r w:rsidR="006753CE" w:rsidRPr="00E45FA1">
              <w:rPr>
                <w:sz w:val="26"/>
                <w:szCs w:val="26"/>
              </w:rPr>
              <w:br/>
            </w:r>
            <w:r w:rsidRPr="00E45FA1">
              <w:rPr>
                <w:sz w:val="26"/>
                <w:szCs w:val="26"/>
              </w:rPr>
              <w:t>Nonprofit Kft. 20</w:t>
            </w:r>
            <w:r w:rsidR="00C61AAD" w:rsidRPr="00E45FA1">
              <w:rPr>
                <w:sz w:val="26"/>
                <w:szCs w:val="26"/>
              </w:rPr>
              <w:t>2</w:t>
            </w:r>
            <w:r w:rsidR="007C3860">
              <w:rPr>
                <w:sz w:val="26"/>
                <w:szCs w:val="26"/>
              </w:rPr>
              <w:t>3</w:t>
            </w:r>
            <w:r w:rsidRPr="00E45FA1">
              <w:rPr>
                <w:sz w:val="26"/>
                <w:szCs w:val="26"/>
              </w:rPr>
              <w:t>. évi számviteli törvény szerinti beszámolójának</w:t>
            </w:r>
            <w:r w:rsidR="002454F0" w:rsidRPr="00E45FA1">
              <w:rPr>
                <w:sz w:val="26"/>
                <w:szCs w:val="26"/>
              </w:rPr>
              <w:t xml:space="preserve"> </w:t>
            </w:r>
            <w:r w:rsidRPr="00E45FA1">
              <w:rPr>
                <w:sz w:val="26"/>
                <w:szCs w:val="26"/>
              </w:rPr>
              <w:t>elfogadása</w:t>
            </w:r>
            <w:r w:rsidR="002454F0" w:rsidRPr="00E45FA1">
              <w:rPr>
                <w:sz w:val="26"/>
                <w:szCs w:val="26"/>
              </w:rPr>
              <w:t xml:space="preserve">, </w:t>
            </w:r>
            <w:r w:rsidR="006753CE" w:rsidRPr="00E45FA1">
              <w:rPr>
                <w:sz w:val="26"/>
                <w:szCs w:val="26"/>
              </w:rPr>
              <w:t>ügyvezetőt érintő döntések meghozatala</w:t>
            </w:r>
            <w:bookmarkEnd w:id="0"/>
          </w:p>
        </w:tc>
      </w:tr>
      <w:tr w:rsidR="00E45FA1" w:rsidRPr="00E45FA1" w14:paraId="68D77FB5" w14:textId="77777777" w:rsidTr="00706046">
        <w:trPr>
          <w:trHeight w:val="1412"/>
          <w:jc w:val="center"/>
        </w:trPr>
        <w:tc>
          <w:tcPr>
            <w:tcW w:w="2986" w:type="dxa"/>
            <w:vAlign w:val="center"/>
          </w:tcPr>
          <w:p w14:paraId="583B4093" w14:textId="77777777" w:rsidR="008E7499" w:rsidRPr="00E45FA1" w:rsidRDefault="00680754" w:rsidP="000755E6">
            <w:pPr>
              <w:rPr>
                <w:b/>
                <w:sz w:val="26"/>
                <w:szCs w:val="26"/>
              </w:rPr>
            </w:pPr>
            <w:r w:rsidRPr="00E45FA1">
              <w:rPr>
                <w:b/>
                <w:sz w:val="26"/>
                <w:szCs w:val="26"/>
              </w:rPr>
              <w:t>Készítették</w:t>
            </w:r>
            <w:r w:rsidR="008E7499" w:rsidRPr="00E45F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86" w:type="dxa"/>
            <w:vAlign w:val="center"/>
          </w:tcPr>
          <w:p w14:paraId="74291AA5" w14:textId="77777777" w:rsidR="00D11C93" w:rsidRPr="00E45FA1" w:rsidRDefault="00D11C93" w:rsidP="00D11C93">
            <w:pPr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 xml:space="preserve">Korbeák György, ügyvezető </w:t>
            </w:r>
          </w:p>
          <w:p w14:paraId="67F02493" w14:textId="77777777" w:rsidR="000F1901" w:rsidRPr="00E45FA1" w:rsidRDefault="000F1901" w:rsidP="000755E6">
            <w:pPr>
              <w:rPr>
                <w:sz w:val="26"/>
                <w:szCs w:val="26"/>
              </w:rPr>
            </w:pPr>
          </w:p>
          <w:p w14:paraId="02B80654" w14:textId="77777777" w:rsidR="0044429D" w:rsidRPr="00E45FA1" w:rsidRDefault="006E47A7" w:rsidP="00D11C93">
            <w:pPr>
              <w:rPr>
                <w:sz w:val="26"/>
                <w:szCs w:val="26"/>
              </w:rPr>
            </w:pPr>
            <w:proofErr w:type="spellStart"/>
            <w:r w:rsidRPr="00E45FA1">
              <w:rPr>
                <w:sz w:val="26"/>
                <w:szCs w:val="26"/>
              </w:rPr>
              <w:t>Kraszitsné</w:t>
            </w:r>
            <w:proofErr w:type="spellEnd"/>
            <w:r w:rsidRPr="00E45FA1">
              <w:rPr>
                <w:sz w:val="26"/>
                <w:szCs w:val="26"/>
              </w:rPr>
              <w:t xml:space="preserve"> dr. Czár Eszter</w:t>
            </w:r>
            <w:r w:rsidR="000F1901" w:rsidRPr="00E45FA1">
              <w:rPr>
                <w:sz w:val="26"/>
                <w:szCs w:val="26"/>
              </w:rPr>
              <w:t xml:space="preserve"> </w:t>
            </w:r>
          </w:p>
        </w:tc>
      </w:tr>
      <w:tr w:rsidR="00E45FA1" w:rsidRPr="00E45FA1" w14:paraId="2495369A" w14:textId="77777777" w:rsidTr="00706046">
        <w:trPr>
          <w:trHeight w:val="1688"/>
          <w:jc w:val="center"/>
        </w:trPr>
        <w:tc>
          <w:tcPr>
            <w:tcW w:w="2986" w:type="dxa"/>
            <w:vAlign w:val="center"/>
          </w:tcPr>
          <w:p w14:paraId="2E4B2FA1" w14:textId="77777777" w:rsidR="008E7499" w:rsidRPr="00E45FA1" w:rsidRDefault="008E7499" w:rsidP="000755E6">
            <w:pPr>
              <w:rPr>
                <w:b/>
                <w:sz w:val="26"/>
                <w:szCs w:val="26"/>
              </w:rPr>
            </w:pPr>
            <w:r w:rsidRPr="00E45FA1">
              <w:rPr>
                <w:b/>
                <w:sz w:val="26"/>
                <w:szCs w:val="26"/>
              </w:rPr>
              <w:t>Mellékletek:</w:t>
            </w:r>
          </w:p>
        </w:tc>
        <w:tc>
          <w:tcPr>
            <w:tcW w:w="6086" w:type="dxa"/>
          </w:tcPr>
          <w:p w14:paraId="1F585F59" w14:textId="77777777" w:rsidR="00E93D9C" w:rsidRDefault="00E93D9C" w:rsidP="00A54E94">
            <w:pPr>
              <w:rPr>
                <w:sz w:val="26"/>
                <w:szCs w:val="26"/>
              </w:rPr>
            </w:pPr>
          </w:p>
          <w:p w14:paraId="156EFB0C" w14:textId="3B574E01" w:rsidR="00A54E94" w:rsidRPr="00E45FA1" w:rsidRDefault="00A54E94" w:rsidP="00A54E94">
            <w:pPr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>I. Határozati javaslat mellékletei:</w:t>
            </w:r>
          </w:p>
          <w:p w14:paraId="5DA1C0BE" w14:textId="77777777" w:rsidR="007810ED" w:rsidRPr="00E45FA1" w:rsidRDefault="00515B14" w:rsidP="000755E6">
            <w:pPr>
              <w:pStyle w:val="Listaszerbekezds"/>
              <w:numPr>
                <w:ilvl w:val="0"/>
                <w:numId w:val="8"/>
              </w:numPr>
              <w:tabs>
                <w:tab w:val="right" w:pos="9072"/>
              </w:tabs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 xml:space="preserve">Egyszerűsített </w:t>
            </w:r>
            <w:r w:rsidR="00D20330" w:rsidRPr="00E45FA1">
              <w:rPr>
                <w:sz w:val="26"/>
                <w:szCs w:val="26"/>
              </w:rPr>
              <w:t>e</w:t>
            </w:r>
            <w:r w:rsidR="00BA0F6D" w:rsidRPr="00E45FA1">
              <w:rPr>
                <w:sz w:val="26"/>
                <w:szCs w:val="26"/>
              </w:rPr>
              <w:t>redménykimutatás</w:t>
            </w:r>
          </w:p>
          <w:p w14:paraId="216C1A82" w14:textId="77777777" w:rsidR="00515B14" w:rsidRPr="00E45FA1" w:rsidRDefault="00515B14" w:rsidP="00515B14">
            <w:pPr>
              <w:pStyle w:val="Listaszerbekezds"/>
              <w:numPr>
                <w:ilvl w:val="0"/>
                <w:numId w:val="8"/>
              </w:numPr>
              <w:tabs>
                <w:tab w:val="right" w:pos="9072"/>
              </w:tabs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 xml:space="preserve">Egyszerűsített </w:t>
            </w:r>
            <w:r w:rsidR="00D20330" w:rsidRPr="00E45FA1">
              <w:rPr>
                <w:sz w:val="26"/>
                <w:szCs w:val="26"/>
              </w:rPr>
              <w:t>m</w:t>
            </w:r>
            <w:r w:rsidRPr="00E45FA1">
              <w:rPr>
                <w:sz w:val="26"/>
                <w:szCs w:val="26"/>
              </w:rPr>
              <w:t>érleg</w:t>
            </w:r>
          </w:p>
          <w:p w14:paraId="2B483E2C" w14:textId="77777777" w:rsidR="00846F4B" w:rsidRDefault="00F10DEB" w:rsidP="00E93D9C">
            <w:pPr>
              <w:pStyle w:val="Listaszerbekezds"/>
              <w:numPr>
                <w:ilvl w:val="0"/>
                <w:numId w:val="8"/>
              </w:numPr>
              <w:tabs>
                <w:tab w:val="right" w:pos="9072"/>
              </w:tabs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>Kiegészítő melléklet</w:t>
            </w:r>
          </w:p>
          <w:p w14:paraId="318DB63E" w14:textId="5B347E2F" w:rsidR="00E93D9C" w:rsidRPr="00E45FA1" w:rsidRDefault="00E93D9C" w:rsidP="00B109C9">
            <w:pPr>
              <w:pStyle w:val="Listaszerbekezds"/>
              <w:tabs>
                <w:tab w:val="right" w:pos="9072"/>
              </w:tabs>
              <w:ind w:left="360"/>
              <w:rPr>
                <w:sz w:val="26"/>
                <w:szCs w:val="26"/>
              </w:rPr>
            </w:pPr>
          </w:p>
        </w:tc>
      </w:tr>
      <w:tr w:rsidR="00E45FA1" w:rsidRPr="00E45FA1" w14:paraId="1CEC1F40" w14:textId="77777777" w:rsidTr="00706046">
        <w:trPr>
          <w:trHeight w:val="851"/>
          <w:jc w:val="center"/>
        </w:trPr>
        <w:tc>
          <w:tcPr>
            <w:tcW w:w="2986" w:type="dxa"/>
            <w:vAlign w:val="center"/>
          </w:tcPr>
          <w:p w14:paraId="4A1CC77F" w14:textId="0AF0C2B6" w:rsidR="005E3706" w:rsidRPr="00E45FA1" w:rsidRDefault="005E3706" w:rsidP="005E3706">
            <w:pPr>
              <w:rPr>
                <w:b/>
                <w:sz w:val="26"/>
                <w:szCs w:val="26"/>
              </w:rPr>
            </w:pPr>
            <w:r w:rsidRPr="00E45FA1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86" w:type="dxa"/>
            <w:vAlign w:val="center"/>
          </w:tcPr>
          <w:p w14:paraId="31476EB8" w14:textId="77777777" w:rsidR="005E3706" w:rsidRPr="00E45FA1" w:rsidRDefault="005E3706" w:rsidP="005E3706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>Fejlesztési, Tervezési és Stratégiai Bizottság</w:t>
            </w:r>
          </w:p>
          <w:p w14:paraId="4D1E428E" w14:textId="1C6F635C" w:rsidR="005E3706" w:rsidRPr="00E45FA1" w:rsidRDefault="005E3706" w:rsidP="005E3706">
            <w:pPr>
              <w:rPr>
                <w:sz w:val="26"/>
                <w:szCs w:val="26"/>
              </w:rPr>
            </w:pPr>
            <w:r w:rsidRPr="00E45FA1">
              <w:rPr>
                <w:sz w:val="26"/>
                <w:szCs w:val="26"/>
              </w:rPr>
              <w:t>Pénzügyi Bizottság</w:t>
            </w:r>
          </w:p>
        </w:tc>
      </w:tr>
    </w:tbl>
    <w:p w14:paraId="29C888AA" w14:textId="77777777" w:rsidR="008E7499" w:rsidRPr="00E45FA1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0D2FA4F9" w14:textId="77777777" w:rsidR="008E7499" w:rsidRPr="00E45FA1" w:rsidRDefault="008E7499" w:rsidP="008E7499">
      <w:pPr>
        <w:jc w:val="center"/>
        <w:rPr>
          <w:b/>
          <w:spacing w:val="50"/>
          <w:sz w:val="32"/>
          <w:szCs w:val="32"/>
        </w:rPr>
      </w:pPr>
    </w:p>
    <w:p w14:paraId="77D8954F" w14:textId="5F906BB9" w:rsidR="00691D72" w:rsidRPr="00E45FA1" w:rsidRDefault="008E7499" w:rsidP="00691D72">
      <w:pPr>
        <w:rPr>
          <w:b/>
          <w:bCs/>
        </w:rPr>
      </w:pPr>
      <w:r w:rsidRPr="00E45FA1">
        <w:rPr>
          <w:b/>
          <w:bCs/>
          <w:caps/>
        </w:rPr>
        <w:br w:type="page"/>
      </w:r>
      <w:r w:rsidR="00691D72" w:rsidRPr="00E45FA1">
        <w:rPr>
          <w:b/>
          <w:bCs/>
        </w:rPr>
        <w:lastRenderedPageBreak/>
        <w:t>Tisztelt Közgyűlés!</w:t>
      </w:r>
    </w:p>
    <w:p w14:paraId="4AE4E206" w14:textId="77777777" w:rsidR="00691D72" w:rsidRPr="00E45FA1" w:rsidRDefault="00691D72" w:rsidP="00691D72">
      <w:pPr>
        <w:rPr>
          <w:sz w:val="23"/>
          <w:szCs w:val="23"/>
        </w:rPr>
      </w:pPr>
    </w:p>
    <w:p w14:paraId="49BFD06D" w14:textId="77777777" w:rsidR="00691D72" w:rsidRPr="008F351C" w:rsidRDefault="00691D72" w:rsidP="00691D72">
      <w:pPr>
        <w:jc w:val="center"/>
        <w:rPr>
          <w:b/>
        </w:rPr>
      </w:pPr>
      <w:r w:rsidRPr="008F351C">
        <w:rPr>
          <w:b/>
        </w:rPr>
        <w:t>I.</w:t>
      </w:r>
    </w:p>
    <w:p w14:paraId="5EABD40A" w14:textId="4E69C3C3" w:rsidR="00691D72" w:rsidRPr="008F351C" w:rsidRDefault="002A5CA5" w:rsidP="00090367">
      <w:pPr>
        <w:jc w:val="center"/>
        <w:rPr>
          <w:b/>
        </w:rPr>
      </w:pPr>
      <w:r w:rsidRPr="008F351C">
        <w:rPr>
          <w:b/>
        </w:rPr>
        <w:t>20</w:t>
      </w:r>
      <w:r w:rsidR="008D53B4" w:rsidRPr="008F351C">
        <w:rPr>
          <w:b/>
        </w:rPr>
        <w:t>2</w:t>
      </w:r>
      <w:r w:rsidR="007C3860" w:rsidRPr="008F351C">
        <w:rPr>
          <w:b/>
        </w:rPr>
        <w:t>3</w:t>
      </w:r>
      <w:r w:rsidR="00691D72" w:rsidRPr="008F351C">
        <w:rPr>
          <w:b/>
        </w:rPr>
        <w:t xml:space="preserve">. évi </w:t>
      </w:r>
      <w:r w:rsidRPr="008F351C">
        <w:rPr>
          <w:b/>
        </w:rPr>
        <w:t>számvit</w:t>
      </w:r>
      <w:r w:rsidR="00CD173F" w:rsidRPr="008F351C">
        <w:rPr>
          <w:b/>
        </w:rPr>
        <w:t>eli törvény szerinti beszámoló</w:t>
      </w:r>
    </w:p>
    <w:p w14:paraId="71374BBE" w14:textId="5E587BA3" w:rsidR="001E058C" w:rsidRPr="008F351C" w:rsidRDefault="00691D72" w:rsidP="00691D72">
      <w:r w:rsidRPr="008F351C">
        <w:t xml:space="preserve">A Hajdú-Bihar </w:t>
      </w:r>
      <w:r w:rsidR="006A7020" w:rsidRPr="008F351C">
        <w:t>Várm</w:t>
      </w:r>
      <w:r w:rsidRPr="008F351C">
        <w:t xml:space="preserve">egyei Fejlesztési Ügynökség Nonprofit Kft. (továbbiakban: Ügynökség) elkészítette a számviteli törvény szerinti </w:t>
      </w:r>
      <w:r w:rsidR="00E37FED" w:rsidRPr="008F351C">
        <w:t>20</w:t>
      </w:r>
      <w:r w:rsidR="008D53B4" w:rsidRPr="008F351C">
        <w:t>2</w:t>
      </w:r>
      <w:r w:rsidR="007C3860" w:rsidRPr="008F351C">
        <w:t>3</w:t>
      </w:r>
      <w:r w:rsidRPr="008F351C">
        <w:t>. évi beszámolóját</w:t>
      </w:r>
      <w:r w:rsidR="00A92771" w:rsidRPr="008F351C">
        <w:t>.</w:t>
      </w:r>
      <w:r w:rsidR="009064BA" w:rsidRPr="008F351C">
        <w:t xml:space="preserve"> </w:t>
      </w:r>
      <w:r w:rsidRPr="008F351C">
        <w:t xml:space="preserve">A Polgári Törvénykönyvről szóló 2013. évi V. törvény (Ptk.) 3:120. § (2) bekezdésének rendelkezése szerint, ha a társaságnál felügyelő bizottság működik, a beszámolóról a társaság legfőbb szerve a felügyelő bizottság írásbeli jelentésének birtokában </w:t>
      </w:r>
      <w:r w:rsidR="00E37FED" w:rsidRPr="008F351C">
        <w:t>dönthet.</w:t>
      </w:r>
      <w:r w:rsidRPr="008F351C">
        <w:t xml:space="preserve"> </w:t>
      </w:r>
      <w:r w:rsidR="00DA2FB0" w:rsidRPr="008F351C">
        <w:t xml:space="preserve">A számvitelről szóló 2000. évi C. törvény 153. § (1) bekezdése és a cégnyilvánosságról, a bírósági cégeljárásról és a végelszámolásról szóló 2006. évi V. törvény 18. § (1) bekezdése értelmében a gazdasági társaságok kötelesek a jóváhagyásra jogosult testület által elfogadott éves beszámolót az adott üzleti év mérleg-fordulónapját követő ötödik hónap utolsó napjáig letétbe helyezni, </w:t>
      </w:r>
      <w:r w:rsidR="006A7020" w:rsidRPr="008F351C">
        <w:t xml:space="preserve">valamint </w:t>
      </w:r>
      <w:r w:rsidR="00DA2FB0" w:rsidRPr="008F351C">
        <w:t xml:space="preserve">elektronikus úton, </w:t>
      </w:r>
      <w:r w:rsidR="004B03B3" w:rsidRPr="008F351C">
        <w:t xml:space="preserve">személyre szabott ügyintézési felület útján </w:t>
      </w:r>
      <w:r w:rsidR="00DA2FB0" w:rsidRPr="008F351C">
        <w:t>a céginformációs szolgálat részére megküldeni. A beszámolónak a céginformációs szolgálat részére történő elektronikus megküldésével a gazdasági társaság letétbe helyezési és közzétételi kötelezettségének is eleget tesz.</w:t>
      </w:r>
    </w:p>
    <w:p w14:paraId="7161A08C" w14:textId="77777777" w:rsidR="0042604B" w:rsidRPr="008F351C" w:rsidRDefault="0042604B" w:rsidP="00691D72">
      <w:pPr>
        <w:rPr>
          <w:shd w:val="clear" w:color="auto" w:fill="FFFFFF"/>
        </w:rPr>
      </w:pPr>
    </w:p>
    <w:p w14:paraId="27432196" w14:textId="6D875051" w:rsidR="0063073F" w:rsidRPr="008F351C" w:rsidRDefault="00F10DEB" w:rsidP="00EA382A">
      <w:pPr>
        <w:pStyle w:val="Szvegtrzs"/>
        <w:tabs>
          <w:tab w:val="clear" w:pos="1134"/>
        </w:tabs>
        <w:rPr>
          <w:szCs w:val="24"/>
        </w:rPr>
      </w:pPr>
      <w:bookmarkStart w:id="1" w:name="_Hlk103951270"/>
      <w:r w:rsidRPr="008F351C">
        <w:rPr>
          <w:szCs w:val="24"/>
        </w:rPr>
        <w:t xml:space="preserve">Az I. határozati javaslat mellékletei alapján </w:t>
      </w:r>
      <w:r w:rsidR="005A3335" w:rsidRPr="008F351C">
        <w:rPr>
          <w:szCs w:val="24"/>
        </w:rPr>
        <w:t>m</w:t>
      </w:r>
      <w:r w:rsidR="0063073F" w:rsidRPr="008F351C">
        <w:rPr>
          <w:szCs w:val="24"/>
        </w:rPr>
        <w:t xml:space="preserve">egállapítható, hogy az Ügynökség a </w:t>
      </w:r>
      <w:r w:rsidR="00090367" w:rsidRPr="008F351C">
        <w:rPr>
          <w:szCs w:val="24"/>
        </w:rPr>
        <w:br/>
      </w:r>
      <w:r w:rsidR="0063073F" w:rsidRPr="008F351C">
        <w:rPr>
          <w:szCs w:val="24"/>
        </w:rPr>
        <w:t>20</w:t>
      </w:r>
      <w:r w:rsidR="008D53B4" w:rsidRPr="008F351C">
        <w:rPr>
          <w:szCs w:val="24"/>
        </w:rPr>
        <w:t>2</w:t>
      </w:r>
      <w:r w:rsidR="007C3860" w:rsidRPr="008F351C">
        <w:rPr>
          <w:szCs w:val="24"/>
        </w:rPr>
        <w:t>3</w:t>
      </w:r>
      <w:r w:rsidR="0063073F" w:rsidRPr="008F351C">
        <w:rPr>
          <w:szCs w:val="24"/>
        </w:rPr>
        <w:t xml:space="preserve">. gazdasági évet </w:t>
      </w:r>
      <w:bookmarkStart w:id="2" w:name="_Hlk166828977"/>
      <w:bookmarkStart w:id="3" w:name="_Hlk72504594"/>
      <w:r w:rsidR="00F20B62" w:rsidRPr="008F351C">
        <w:rPr>
          <w:b/>
          <w:szCs w:val="24"/>
        </w:rPr>
        <w:t xml:space="preserve">347 </w:t>
      </w:r>
      <w:r w:rsidR="009E57CB" w:rsidRPr="008F351C">
        <w:rPr>
          <w:b/>
          <w:szCs w:val="24"/>
        </w:rPr>
        <w:t>923</w:t>
      </w:r>
      <w:r w:rsidR="000F1901" w:rsidRPr="008F351C">
        <w:rPr>
          <w:b/>
          <w:szCs w:val="24"/>
        </w:rPr>
        <w:t xml:space="preserve"> </w:t>
      </w:r>
      <w:bookmarkEnd w:id="2"/>
      <w:proofErr w:type="spellStart"/>
      <w:r w:rsidR="008D53B4" w:rsidRPr="008F351C">
        <w:rPr>
          <w:b/>
          <w:szCs w:val="24"/>
        </w:rPr>
        <w:t>E</w:t>
      </w:r>
      <w:r w:rsidR="0063073F" w:rsidRPr="008F351C">
        <w:rPr>
          <w:b/>
          <w:szCs w:val="24"/>
        </w:rPr>
        <w:t>Ft</w:t>
      </w:r>
      <w:proofErr w:type="spellEnd"/>
      <w:r w:rsidR="0063073F" w:rsidRPr="008F351C">
        <w:rPr>
          <w:szCs w:val="24"/>
        </w:rPr>
        <w:t xml:space="preserve"> mérlegfőösszeg mellett, </w:t>
      </w:r>
      <w:r w:rsidR="00F20B62" w:rsidRPr="008F351C">
        <w:rPr>
          <w:b/>
          <w:bCs/>
          <w:szCs w:val="24"/>
        </w:rPr>
        <w:t>12 693</w:t>
      </w:r>
      <w:r w:rsidR="008D53B4" w:rsidRPr="008F351C">
        <w:rPr>
          <w:b/>
          <w:szCs w:val="24"/>
        </w:rPr>
        <w:t xml:space="preserve"> </w:t>
      </w:r>
      <w:proofErr w:type="spellStart"/>
      <w:r w:rsidR="008D53B4" w:rsidRPr="008F351C">
        <w:rPr>
          <w:b/>
          <w:szCs w:val="24"/>
        </w:rPr>
        <w:t>E</w:t>
      </w:r>
      <w:r w:rsidR="0063073F" w:rsidRPr="008F351C">
        <w:rPr>
          <w:b/>
          <w:szCs w:val="24"/>
        </w:rPr>
        <w:t>Ft</w:t>
      </w:r>
      <w:proofErr w:type="spellEnd"/>
      <w:r w:rsidR="0063073F" w:rsidRPr="008F351C">
        <w:rPr>
          <w:szCs w:val="24"/>
        </w:rPr>
        <w:t xml:space="preserve"> adózott eredménnyel zárta. Az eredmény kimutatás</w:t>
      </w:r>
      <w:r w:rsidR="00A51C91" w:rsidRPr="008F351C">
        <w:rPr>
          <w:szCs w:val="24"/>
        </w:rPr>
        <w:t xml:space="preserve"> főbb</w:t>
      </w:r>
      <w:r w:rsidR="0063073F" w:rsidRPr="008F351C">
        <w:rPr>
          <w:szCs w:val="24"/>
        </w:rPr>
        <w:t xml:space="preserve"> adatai a következők:</w:t>
      </w:r>
      <w:r w:rsidR="000F1901" w:rsidRPr="008F351C">
        <w:rPr>
          <w:szCs w:val="24"/>
        </w:rPr>
        <w:t xml:space="preserve"> </w:t>
      </w:r>
    </w:p>
    <w:bookmarkEnd w:id="3"/>
    <w:bookmarkEnd w:id="1"/>
    <w:p w14:paraId="556C2CC4" w14:textId="77777777" w:rsidR="00EA382A" w:rsidRPr="008F351C" w:rsidRDefault="00EA382A" w:rsidP="00EA382A">
      <w:pPr>
        <w:pStyle w:val="Szvegtrzs"/>
        <w:tabs>
          <w:tab w:val="clear" w:pos="1134"/>
        </w:tabs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262"/>
      </w:tblGrid>
      <w:tr w:rsidR="008F351C" w:rsidRPr="008F351C" w14:paraId="5C6B574F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31FE3AAA" w14:textId="77777777" w:rsidR="0063073F" w:rsidRPr="008F351C" w:rsidRDefault="0063073F" w:rsidP="0091299D">
            <w:pPr>
              <w:pStyle w:val="Szvegtrzs"/>
              <w:tabs>
                <w:tab w:val="clear" w:pos="1134"/>
              </w:tabs>
              <w:jc w:val="center"/>
              <w:rPr>
                <w:b/>
                <w:szCs w:val="24"/>
              </w:rPr>
            </w:pPr>
            <w:r w:rsidRPr="008F351C">
              <w:rPr>
                <w:b/>
                <w:szCs w:val="24"/>
              </w:rPr>
              <w:t>Tevékenység</w:t>
            </w:r>
          </w:p>
        </w:tc>
        <w:tc>
          <w:tcPr>
            <w:tcW w:w="1262" w:type="dxa"/>
            <w:shd w:val="clear" w:color="auto" w:fill="auto"/>
          </w:tcPr>
          <w:p w14:paraId="011D4EF9" w14:textId="27771136" w:rsidR="0063073F" w:rsidRPr="008F351C" w:rsidRDefault="008D53B4" w:rsidP="0091299D">
            <w:pPr>
              <w:pStyle w:val="Szvegtrzs"/>
              <w:tabs>
                <w:tab w:val="clear" w:pos="1134"/>
              </w:tabs>
              <w:jc w:val="center"/>
              <w:rPr>
                <w:b/>
                <w:szCs w:val="24"/>
              </w:rPr>
            </w:pPr>
            <w:proofErr w:type="spellStart"/>
            <w:r w:rsidRPr="008F351C">
              <w:rPr>
                <w:b/>
                <w:szCs w:val="24"/>
              </w:rPr>
              <w:t>E</w:t>
            </w:r>
            <w:r w:rsidR="0063073F" w:rsidRPr="008F351C">
              <w:rPr>
                <w:b/>
                <w:szCs w:val="24"/>
              </w:rPr>
              <w:t>Ft</w:t>
            </w:r>
            <w:proofErr w:type="spellEnd"/>
          </w:p>
        </w:tc>
      </w:tr>
      <w:tr w:rsidR="008F351C" w:rsidRPr="008F351C" w14:paraId="64CE8A62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1D015C07" w14:textId="77777777" w:rsidR="0063073F" w:rsidRPr="008F351C" w:rsidRDefault="0063073F" w:rsidP="0091299D">
            <w:pPr>
              <w:pStyle w:val="Szvegtrzs"/>
              <w:tabs>
                <w:tab w:val="clear" w:pos="1134"/>
              </w:tabs>
              <w:rPr>
                <w:szCs w:val="24"/>
              </w:rPr>
            </w:pPr>
            <w:r w:rsidRPr="008F351C">
              <w:rPr>
                <w:szCs w:val="24"/>
              </w:rPr>
              <w:t>A. Üzemi (üzleti) tevékenység eredménye</w:t>
            </w:r>
          </w:p>
        </w:tc>
        <w:tc>
          <w:tcPr>
            <w:tcW w:w="1262" w:type="dxa"/>
            <w:shd w:val="clear" w:color="auto" w:fill="auto"/>
          </w:tcPr>
          <w:p w14:paraId="58342DD1" w14:textId="056F23E9" w:rsidR="0063073F" w:rsidRPr="008F351C" w:rsidRDefault="00F20B62" w:rsidP="0091299D">
            <w:pPr>
              <w:pStyle w:val="Szvegtrzs"/>
              <w:tabs>
                <w:tab w:val="clear" w:pos="1134"/>
              </w:tabs>
              <w:jc w:val="right"/>
              <w:rPr>
                <w:szCs w:val="24"/>
                <w:highlight w:val="yellow"/>
              </w:rPr>
            </w:pPr>
            <w:r w:rsidRPr="008F351C">
              <w:rPr>
                <w:szCs w:val="24"/>
              </w:rPr>
              <w:t>12 340</w:t>
            </w:r>
          </w:p>
        </w:tc>
      </w:tr>
      <w:tr w:rsidR="008F351C" w:rsidRPr="008F351C" w14:paraId="3AD672A3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629FBB2C" w14:textId="77777777" w:rsidR="0063073F" w:rsidRPr="008F351C" w:rsidRDefault="0063073F" w:rsidP="0091299D">
            <w:pPr>
              <w:pStyle w:val="Szvegtrzs"/>
              <w:tabs>
                <w:tab w:val="clear" w:pos="1134"/>
              </w:tabs>
              <w:rPr>
                <w:szCs w:val="24"/>
              </w:rPr>
            </w:pPr>
            <w:r w:rsidRPr="008F351C">
              <w:rPr>
                <w:szCs w:val="24"/>
              </w:rPr>
              <w:t>B. Pénzügyi műveletek eredménye</w:t>
            </w:r>
          </w:p>
        </w:tc>
        <w:tc>
          <w:tcPr>
            <w:tcW w:w="1262" w:type="dxa"/>
            <w:shd w:val="clear" w:color="auto" w:fill="auto"/>
          </w:tcPr>
          <w:p w14:paraId="24DC8491" w14:textId="6FA5BD07" w:rsidR="0063073F" w:rsidRPr="008F351C" w:rsidRDefault="00F20B62" w:rsidP="0091299D">
            <w:pPr>
              <w:pStyle w:val="Szvegtrzs"/>
              <w:tabs>
                <w:tab w:val="clear" w:pos="1134"/>
              </w:tabs>
              <w:jc w:val="right"/>
              <w:rPr>
                <w:szCs w:val="24"/>
              </w:rPr>
            </w:pPr>
            <w:r w:rsidRPr="008F351C">
              <w:rPr>
                <w:szCs w:val="24"/>
              </w:rPr>
              <w:t>2148</w:t>
            </w:r>
          </w:p>
        </w:tc>
      </w:tr>
      <w:tr w:rsidR="008F351C" w:rsidRPr="008F351C" w14:paraId="08C58AF9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4FF8A763" w14:textId="77777777" w:rsidR="0063073F" w:rsidRPr="008F351C" w:rsidRDefault="00A51C91" w:rsidP="0091299D">
            <w:pPr>
              <w:pStyle w:val="Szvegtrzs"/>
              <w:tabs>
                <w:tab w:val="clear" w:pos="1134"/>
              </w:tabs>
              <w:rPr>
                <w:szCs w:val="24"/>
              </w:rPr>
            </w:pPr>
            <w:r w:rsidRPr="008F351C">
              <w:rPr>
                <w:szCs w:val="24"/>
              </w:rPr>
              <w:t>C</w:t>
            </w:r>
            <w:r w:rsidR="0063073F" w:rsidRPr="008F351C">
              <w:rPr>
                <w:szCs w:val="24"/>
              </w:rPr>
              <w:t>. Adózás előtti eredmény</w:t>
            </w:r>
          </w:p>
        </w:tc>
        <w:tc>
          <w:tcPr>
            <w:tcW w:w="1262" w:type="dxa"/>
            <w:shd w:val="clear" w:color="auto" w:fill="auto"/>
          </w:tcPr>
          <w:p w14:paraId="113A6872" w14:textId="73B016E2" w:rsidR="0063073F" w:rsidRPr="008F351C" w:rsidRDefault="00F20B62" w:rsidP="0091299D">
            <w:pPr>
              <w:pStyle w:val="Szvegtrzs"/>
              <w:tabs>
                <w:tab w:val="clear" w:pos="1134"/>
              </w:tabs>
              <w:jc w:val="right"/>
              <w:rPr>
                <w:szCs w:val="24"/>
              </w:rPr>
            </w:pPr>
            <w:r w:rsidRPr="008F351C">
              <w:rPr>
                <w:szCs w:val="24"/>
              </w:rPr>
              <w:t>14 488</w:t>
            </w:r>
          </w:p>
        </w:tc>
      </w:tr>
      <w:tr w:rsidR="003F64BB" w:rsidRPr="008F351C" w14:paraId="729A7008" w14:textId="77777777" w:rsidTr="0091299D">
        <w:trPr>
          <w:jc w:val="center"/>
        </w:trPr>
        <w:tc>
          <w:tcPr>
            <w:tcW w:w="4606" w:type="dxa"/>
            <w:shd w:val="clear" w:color="auto" w:fill="auto"/>
          </w:tcPr>
          <w:p w14:paraId="1D7136B8" w14:textId="77777777" w:rsidR="0063073F" w:rsidRPr="008F351C" w:rsidRDefault="00A51C91" w:rsidP="0091299D">
            <w:pPr>
              <w:pStyle w:val="Szvegtrzs"/>
              <w:tabs>
                <w:tab w:val="clear" w:pos="1134"/>
              </w:tabs>
              <w:rPr>
                <w:szCs w:val="24"/>
              </w:rPr>
            </w:pPr>
            <w:r w:rsidRPr="008F351C">
              <w:rPr>
                <w:szCs w:val="24"/>
              </w:rPr>
              <w:t>D</w:t>
            </w:r>
            <w:r w:rsidR="0063073F" w:rsidRPr="008F351C">
              <w:rPr>
                <w:szCs w:val="24"/>
              </w:rPr>
              <w:t>. Adózott eredmény</w:t>
            </w:r>
          </w:p>
        </w:tc>
        <w:tc>
          <w:tcPr>
            <w:tcW w:w="1262" w:type="dxa"/>
            <w:shd w:val="clear" w:color="auto" w:fill="auto"/>
          </w:tcPr>
          <w:p w14:paraId="1B4CF688" w14:textId="56B66ABD" w:rsidR="0063073F" w:rsidRPr="008F351C" w:rsidRDefault="00F20B62" w:rsidP="0091299D">
            <w:pPr>
              <w:pStyle w:val="Szvegtrzs"/>
              <w:tabs>
                <w:tab w:val="clear" w:pos="1134"/>
              </w:tabs>
              <w:jc w:val="right"/>
              <w:rPr>
                <w:szCs w:val="24"/>
              </w:rPr>
            </w:pPr>
            <w:r w:rsidRPr="008F351C">
              <w:rPr>
                <w:szCs w:val="24"/>
              </w:rPr>
              <w:t>12 693</w:t>
            </w:r>
          </w:p>
        </w:tc>
      </w:tr>
    </w:tbl>
    <w:p w14:paraId="29C8DEB1" w14:textId="77777777" w:rsidR="0063073F" w:rsidRPr="008F351C" w:rsidRDefault="0063073F" w:rsidP="0063073F"/>
    <w:p w14:paraId="1A13E27A" w14:textId="7E3D9DA6" w:rsidR="001F67CB" w:rsidRPr="008F351C" w:rsidRDefault="0063073F" w:rsidP="001C6704">
      <w:r w:rsidRPr="008F351C">
        <w:t>A</w:t>
      </w:r>
      <w:r w:rsidR="000B14CA" w:rsidRPr="008F351C">
        <w:t>z egyszerűsített eredménykimutatást, az egyszerűsített mérleget, a kiegészítő mellékletet</w:t>
      </w:r>
      <w:r w:rsidRPr="008F351C">
        <w:t xml:space="preserve"> az </w:t>
      </w:r>
      <w:r w:rsidR="001B147F">
        <w:br/>
      </w:r>
      <w:r w:rsidRPr="008F351C">
        <w:t>I. határozati javaslat mellékletei tartalmazzák.</w:t>
      </w:r>
      <w:r w:rsidR="00636FC9" w:rsidRPr="008F351C">
        <w:t xml:space="preserve"> </w:t>
      </w:r>
    </w:p>
    <w:p w14:paraId="5E000B82" w14:textId="77777777" w:rsidR="00473FC4" w:rsidRPr="008F351C" w:rsidRDefault="00473FC4" w:rsidP="00473FC4"/>
    <w:p w14:paraId="42C668AC" w14:textId="14FC9E6E" w:rsidR="00473FC4" w:rsidRPr="008F351C" w:rsidRDefault="00473FC4" w:rsidP="00473FC4">
      <w:r w:rsidRPr="008F351C">
        <w:t>Kérem a közgyűlést az Ügynökség 202</w:t>
      </w:r>
      <w:r w:rsidR="007C3860" w:rsidRPr="008F351C">
        <w:t>3</w:t>
      </w:r>
      <w:r w:rsidRPr="008F351C">
        <w:t>. évi számviteli beszámolójának I. határozati javaslat szerinti elfogadására.</w:t>
      </w:r>
    </w:p>
    <w:p w14:paraId="07E42250" w14:textId="77777777" w:rsidR="001F67CB" w:rsidRPr="008F351C" w:rsidRDefault="001F67CB" w:rsidP="001C6704"/>
    <w:p w14:paraId="5C955A72" w14:textId="77777777" w:rsidR="005D3587" w:rsidRPr="008F351C" w:rsidRDefault="005D3587" w:rsidP="005D3587">
      <w:pPr>
        <w:jc w:val="center"/>
        <w:rPr>
          <w:b/>
          <w:bCs/>
        </w:rPr>
      </w:pPr>
      <w:r w:rsidRPr="008F351C">
        <w:rPr>
          <w:b/>
          <w:bCs/>
        </w:rPr>
        <w:t>II.</w:t>
      </w:r>
    </w:p>
    <w:p w14:paraId="30E615B1" w14:textId="5B4FB606" w:rsidR="00376ECE" w:rsidRPr="008F351C" w:rsidRDefault="005D3587" w:rsidP="00D50805">
      <w:pPr>
        <w:jc w:val="center"/>
        <w:rPr>
          <w:b/>
          <w:bCs/>
        </w:rPr>
      </w:pPr>
      <w:r w:rsidRPr="008F351C">
        <w:rPr>
          <w:b/>
          <w:bCs/>
        </w:rPr>
        <w:t>Ügyvezetőt érintő döntések</w:t>
      </w:r>
    </w:p>
    <w:p w14:paraId="78EE1EA8" w14:textId="407B2A8C" w:rsidR="007A7C33" w:rsidRPr="008F351C" w:rsidRDefault="007A7C33" w:rsidP="007A7C33">
      <w:pPr>
        <w:pStyle w:val="Listaszerbekezds"/>
        <w:numPr>
          <w:ilvl w:val="0"/>
          <w:numId w:val="7"/>
        </w:numPr>
        <w:tabs>
          <w:tab w:val="left" w:pos="1134"/>
        </w:tabs>
        <w:rPr>
          <w:szCs w:val="20"/>
        </w:rPr>
      </w:pPr>
      <w:bookmarkStart w:id="4" w:name="_Hlk103951744"/>
      <w:r w:rsidRPr="008F351C">
        <w:rPr>
          <w:szCs w:val="20"/>
        </w:rPr>
        <w:t xml:space="preserve">A közgyűlés a </w:t>
      </w:r>
      <w:r w:rsidR="00A53D5C" w:rsidRPr="008F351C">
        <w:rPr>
          <w:szCs w:val="20"/>
        </w:rPr>
        <w:t xml:space="preserve">35/2023. (V. 26.) </w:t>
      </w:r>
      <w:r w:rsidRPr="008F351C">
        <w:rPr>
          <w:szCs w:val="20"/>
        </w:rPr>
        <w:t>határozatával döntött az Ügynökség ügyvezetője, Korbeák György részére 202</w:t>
      </w:r>
      <w:r w:rsidR="007C3860" w:rsidRPr="008F351C">
        <w:rPr>
          <w:szCs w:val="20"/>
        </w:rPr>
        <w:t>3</w:t>
      </w:r>
      <w:r w:rsidRPr="008F351C">
        <w:rPr>
          <w:szCs w:val="20"/>
        </w:rPr>
        <w:t xml:space="preserve">. évre prémiumfeladatok kitűzéséről, mely szerint a </w:t>
      </w:r>
      <w:r w:rsidRPr="008F351C">
        <w:t xml:space="preserve">prémiumfeltételeket a közgyűlés úgy határozta meg, hogy amennyiben a társaságnak lejárt köztartozása (adó, társadalombiztosítási járulék, vám, stb.) nem áll fenn az üzleti év végén, valamint a társaság adózás előtti vállalkozási eredménye számviteli értelemben pozitív, az ügyvezetőt 3 havi alapbérének megfelelő prémium illeti meg, </w:t>
      </w:r>
      <w:r w:rsidRPr="008F351C">
        <w:rPr>
          <w:szCs w:val="20"/>
        </w:rPr>
        <w:t xml:space="preserve">melynek kifizetéséről - likviditásának biztosítása mellett – az Ügynökség gondoskodik. </w:t>
      </w:r>
    </w:p>
    <w:p w14:paraId="198166FA" w14:textId="584B2A8F" w:rsidR="007A7C33" w:rsidRPr="008F351C" w:rsidRDefault="007A7C33" w:rsidP="00F00740">
      <w:pPr>
        <w:ind w:left="360"/>
      </w:pPr>
      <w:r w:rsidRPr="008F351C">
        <w:t>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</w:t>
      </w:r>
    </w:p>
    <w:p w14:paraId="6338AC15" w14:textId="3E62A92F" w:rsidR="00F00740" w:rsidRPr="00867C2F" w:rsidRDefault="00F00740" w:rsidP="00F00740">
      <w:pPr>
        <w:pStyle w:val="Szvegtrzs"/>
        <w:tabs>
          <w:tab w:val="clear" w:pos="1134"/>
        </w:tabs>
        <w:ind w:left="360"/>
      </w:pPr>
      <w:r w:rsidRPr="008F351C">
        <w:t>A prémiumfeltételek a 202</w:t>
      </w:r>
      <w:r w:rsidR="007C3860" w:rsidRPr="008F351C">
        <w:t>3</w:t>
      </w:r>
      <w:r w:rsidRPr="008F351C">
        <w:t>. évben az ügyvezető vonatkozásában teljesültek</w:t>
      </w:r>
      <w:r w:rsidRPr="00867C2F">
        <w:t xml:space="preserve">. Az Ügynökségnek lejárt köztartozása az üzleti év végén nem állt fent, az adózás előtti vállalkozási eredmény </w:t>
      </w:r>
      <w:r w:rsidR="00F20B62" w:rsidRPr="00F20B62">
        <w:t>14 488</w:t>
      </w:r>
      <w:r w:rsidRPr="00F20B62">
        <w:t xml:space="preserve"> </w:t>
      </w:r>
      <w:proofErr w:type="spellStart"/>
      <w:r w:rsidRPr="00F20B62">
        <w:t>EFt</w:t>
      </w:r>
      <w:proofErr w:type="spellEnd"/>
      <w:r w:rsidRPr="00F20B62">
        <w:t>.</w:t>
      </w:r>
    </w:p>
    <w:p w14:paraId="361CE7C4" w14:textId="180FC64D" w:rsidR="007A7C33" w:rsidRPr="007A7C33" w:rsidRDefault="007A7C33" w:rsidP="00F00740">
      <w:pPr>
        <w:pStyle w:val="Listaszerbekezds"/>
        <w:tabs>
          <w:tab w:val="left" w:pos="1134"/>
        </w:tabs>
        <w:ind w:left="360"/>
        <w:rPr>
          <w:szCs w:val="20"/>
        </w:rPr>
      </w:pPr>
    </w:p>
    <w:p w14:paraId="67C7664F" w14:textId="77777777" w:rsidR="007A7C33" w:rsidRDefault="007A7C33" w:rsidP="007A7C33">
      <w:pPr>
        <w:pStyle w:val="Listaszerbekezds"/>
        <w:tabs>
          <w:tab w:val="left" w:pos="1134"/>
        </w:tabs>
        <w:ind w:left="360"/>
        <w:rPr>
          <w:szCs w:val="20"/>
        </w:rPr>
      </w:pPr>
    </w:p>
    <w:bookmarkEnd w:id="4"/>
    <w:p w14:paraId="2FF3CBD7" w14:textId="70161EA9" w:rsidR="005D3587" w:rsidRPr="00046182" w:rsidRDefault="005D3587" w:rsidP="005D3587">
      <w:pPr>
        <w:pStyle w:val="Listaszerbekezds"/>
        <w:numPr>
          <w:ilvl w:val="0"/>
          <w:numId w:val="7"/>
        </w:numPr>
        <w:tabs>
          <w:tab w:val="left" w:pos="1134"/>
        </w:tabs>
        <w:rPr>
          <w:szCs w:val="20"/>
        </w:rPr>
      </w:pPr>
      <w:r w:rsidRPr="00046182">
        <w:rPr>
          <w:szCs w:val="20"/>
        </w:rPr>
        <w:lastRenderedPageBreak/>
        <w:t>A</w:t>
      </w:r>
      <w:r w:rsidRPr="00046182">
        <w:t xml:space="preserve"> Munka Törvénykönyvéről szóló 2012. évi I. törvény (továbbiakban: Mt.) </w:t>
      </w:r>
      <w:r w:rsidRPr="00046182">
        <w:rPr>
          <w:szCs w:val="20"/>
        </w:rPr>
        <w:t xml:space="preserve">207. § (2) bekezdése alapján az ügyvezető számára teljesítménykövetelményt, valamint az ahhoz kapcsolódó teljesítménybért vagy egyéb juttatást a tulajdonosi jogokat gyakorló </w:t>
      </w:r>
      <w:r w:rsidR="003F4524">
        <w:rPr>
          <w:szCs w:val="20"/>
        </w:rPr>
        <w:t>vár</w:t>
      </w:r>
      <w:r w:rsidRPr="00046182">
        <w:rPr>
          <w:szCs w:val="20"/>
        </w:rPr>
        <w:t>megyei közgyűlés állapíthat meg. Javaslom a közgyűlésnek, hogy az Ügynökség ügyvezetője részére a következő prémiumfeladatokat tűzze ki 20</w:t>
      </w:r>
      <w:r w:rsidR="00591539" w:rsidRPr="00046182">
        <w:rPr>
          <w:szCs w:val="20"/>
        </w:rPr>
        <w:t>2</w:t>
      </w:r>
      <w:r w:rsidR="007C3860">
        <w:rPr>
          <w:szCs w:val="20"/>
        </w:rPr>
        <w:t>4</w:t>
      </w:r>
      <w:r w:rsidRPr="00046182">
        <w:rPr>
          <w:szCs w:val="20"/>
        </w:rPr>
        <w:t>. évre vonatkozóan:</w:t>
      </w:r>
    </w:p>
    <w:p w14:paraId="4120BF74" w14:textId="77777777" w:rsidR="005D3587" w:rsidRPr="00046182" w:rsidRDefault="005D3587" w:rsidP="005D3587">
      <w:pPr>
        <w:numPr>
          <w:ilvl w:val="0"/>
          <w:numId w:val="3"/>
        </w:numPr>
        <w:tabs>
          <w:tab w:val="left" w:pos="1134"/>
        </w:tabs>
        <w:rPr>
          <w:szCs w:val="20"/>
        </w:rPr>
      </w:pPr>
      <w:r w:rsidRPr="00046182">
        <w:rPr>
          <w:szCs w:val="20"/>
        </w:rPr>
        <w:t xml:space="preserve">a társaságnak lejárt köztartozása (adó, társadalombiztosítási járulék, </w:t>
      </w:r>
      <w:proofErr w:type="gramStart"/>
      <w:r w:rsidRPr="00046182">
        <w:rPr>
          <w:szCs w:val="20"/>
        </w:rPr>
        <w:t>vám,</w:t>
      </w:r>
      <w:proofErr w:type="gramEnd"/>
      <w:r w:rsidRPr="00046182">
        <w:rPr>
          <w:szCs w:val="20"/>
        </w:rPr>
        <w:t xml:space="preserve"> stb.) ne álljon fenn az üzleti év végén, </w:t>
      </w:r>
    </w:p>
    <w:p w14:paraId="205D8AC0" w14:textId="3D3ED348" w:rsidR="005D3587" w:rsidRPr="00046182" w:rsidRDefault="005D3587" w:rsidP="005D3587">
      <w:pPr>
        <w:numPr>
          <w:ilvl w:val="0"/>
          <w:numId w:val="3"/>
        </w:numPr>
        <w:tabs>
          <w:tab w:val="left" w:pos="1134"/>
        </w:tabs>
        <w:rPr>
          <w:szCs w:val="20"/>
        </w:rPr>
      </w:pPr>
      <w:r w:rsidRPr="00046182">
        <w:rPr>
          <w:szCs w:val="20"/>
        </w:rPr>
        <w:t>a társaság adózás előtti eredménye számviteli értelemben pozitív legyen.</w:t>
      </w:r>
    </w:p>
    <w:p w14:paraId="13B70079" w14:textId="26D45D36" w:rsidR="005D3587" w:rsidRPr="00046182" w:rsidRDefault="005D3587" w:rsidP="005D3587">
      <w:pPr>
        <w:tabs>
          <w:tab w:val="left" w:pos="1134"/>
        </w:tabs>
        <w:ind w:left="360"/>
      </w:pPr>
      <w:r w:rsidRPr="00046182">
        <w:rPr>
          <w:szCs w:val="20"/>
        </w:rPr>
        <w:t xml:space="preserve">Garanciális szabályként kerüljön továbbra is megfogalmazásra, hogy 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 </w:t>
      </w:r>
      <w:r w:rsidRPr="00046182">
        <w:rPr>
          <w:bCs/>
        </w:rPr>
        <w:t xml:space="preserve">A 94/2017. (V. 26.) MÖK határozattal elfogadott, a Hajdú-Bihar </w:t>
      </w:r>
      <w:r w:rsidR="009E57CB">
        <w:rPr>
          <w:bCs/>
        </w:rPr>
        <w:t>Várm</w:t>
      </w:r>
      <w:r w:rsidRPr="00046182">
        <w:rPr>
          <w:bCs/>
        </w:rPr>
        <w:t>egyei Önkormányzat kizárólagos tulajdonában álló gazdasági társaságok javadalmazási szabályzatának</w:t>
      </w:r>
      <w:r w:rsidRPr="00046182">
        <w:t xml:space="preserve"> III.2.2. pontja alapján a kitűzhető prémium és a közgyűlés által megállapított jutalom éves összege együttesen legfeljebb a havi alapbér hatszorosa lehet</w:t>
      </w:r>
      <w:r w:rsidRPr="00046182">
        <w:rPr>
          <w:rFonts w:ascii="Calibri" w:hAnsi="Calibri"/>
          <w:sz w:val="22"/>
          <w:szCs w:val="22"/>
        </w:rPr>
        <w:t>.</w:t>
      </w:r>
    </w:p>
    <w:p w14:paraId="6184780C" w14:textId="77777777" w:rsidR="00D067A5" w:rsidRPr="00046182" w:rsidRDefault="00D067A5" w:rsidP="009C5D74">
      <w:pPr>
        <w:pStyle w:val="Listaszerbekezds"/>
        <w:tabs>
          <w:tab w:val="left" w:pos="1134"/>
        </w:tabs>
        <w:ind w:left="0"/>
        <w:rPr>
          <w:iCs/>
        </w:rPr>
      </w:pPr>
    </w:p>
    <w:p w14:paraId="556A554D" w14:textId="374CEDFC" w:rsidR="00473FC4" w:rsidRPr="00046182" w:rsidRDefault="00473FC4" w:rsidP="00473FC4">
      <w:pPr>
        <w:tabs>
          <w:tab w:val="left" w:pos="1134"/>
        </w:tabs>
      </w:pPr>
      <w:r w:rsidRPr="00046182">
        <w:t xml:space="preserve">Kérem a közgyűlést az ügyvezető javadalmazásával összefüggő II. - </w:t>
      </w:r>
      <w:r w:rsidR="00335414">
        <w:t>III</w:t>
      </w:r>
      <w:r w:rsidRPr="00046182">
        <w:t xml:space="preserve">. határozati javaslatok elfogadására. </w:t>
      </w:r>
    </w:p>
    <w:p w14:paraId="46CD9DE7" w14:textId="77777777" w:rsidR="00473FC4" w:rsidRPr="00046182" w:rsidRDefault="00473FC4" w:rsidP="00473FC4">
      <w:r w:rsidRPr="00046182">
        <w:t xml:space="preserve">A Társaság alapító okiratának 8.a. pontjában foglaltak alapján a Társaságot érintő döntések meghozatalát megelőzően az Alapító köteles beszerezni a felügyelőbizottság és a társaság ügyvezetőjének véleményét. Az alapítói döntés meghozatala során az Alapító köteles a fenti személyek által írásban eljuttatott, illetve az ülésen rögzített véleményt a lehetőségekhez képest figyelembe venni, azonban a döntés meghozatala során az Alapítót a megfogalmazott javaslat nem köti. </w:t>
      </w:r>
    </w:p>
    <w:p w14:paraId="5DE927AE" w14:textId="77777777" w:rsidR="00473FC4" w:rsidRPr="00046182" w:rsidRDefault="00473FC4" w:rsidP="00473FC4">
      <w:r w:rsidRPr="00046182">
        <w:t>Tájékoztatom a közgyűlést, hogy a Felügyelő Bizottság számviteli beszámolóról, valamint az ügyvezetőt érintő döntésekről kialakított véleménye a közgyűlés ülésén kerül ismertetésre.</w:t>
      </w:r>
    </w:p>
    <w:p w14:paraId="22BF0F1E" w14:textId="77777777" w:rsidR="002E68FD" w:rsidRDefault="002E68FD" w:rsidP="002E68FD"/>
    <w:p w14:paraId="6651BAFF" w14:textId="77777777" w:rsidR="00666257" w:rsidRDefault="00666257" w:rsidP="002E68FD"/>
    <w:p w14:paraId="57EF1466" w14:textId="77777777" w:rsidR="00666257" w:rsidRPr="00046182" w:rsidRDefault="00666257" w:rsidP="002E68FD"/>
    <w:p w14:paraId="0FF180BE" w14:textId="3EE4B63E" w:rsidR="002E68FD" w:rsidRPr="00046182" w:rsidRDefault="002E68FD" w:rsidP="002E68FD">
      <w:pPr>
        <w:tabs>
          <w:tab w:val="left" w:pos="2880"/>
        </w:tabs>
        <w:ind w:left="2829" w:hanging="2829"/>
        <w:rPr>
          <w:b/>
          <w:u w:val="single"/>
        </w:rPr>
      </w:pPr>
      <w:r w:rsidRPr="00046182">
        <w:rPr>
          <w:b/>
          <w:u w:val="single"/>
        </w:rPr>
        <w:t>I. HATÁROZATI JAVASLAT</w:t>
      </w:r>
    </w:p>
    <w:p w14:paraId="082F5F2A" w14:textId="39BF000F" w:rsidR="002E68FD" w:rsidRPr="00046182" w:rsidRDefault="002E68FD" w:rsidP="005D3587">
      <w:pPr>
        <w:tabs>
          <w:tab w:val="left" w:pos="1134"/>
        </w:tabs>
        <w:rPr>
          <w:i/>
        </w:rPr>
      </w:pPr>
      <w:bookmarkStart w:id="5" w:name="_Hlk72430625"/>
      <w:r w:rsidRPr="00046182">
        <w:t xml:space="preserve">Hajdú-Bihar </w:t>
      </w:r>
      <w:r w:rsidR="00C93481">
        <w:t>Várme</w:t>
      </w:r>
      <w:r w:rsidRPr="00046182">
        <w:t>gye Önkormányzat</w:t>
      </w:r>
      <w:r w:rsidR="00C93481">
        <w:t>a</w:t>
      </w:r>
      <w:r w:rsidRPr="00046182">
        <w:t xml:space="preserve"> Közgyűlés</w:t>
      </w:r>
      <w:r w:rsidR="00F43F51" w:rsidRPr="00046182">
        <w:t xml:space="preserve">e </w:t>
      </w:r>
      <w:r w:rsidRPr="00046182">
        <w:t xml:space="preserve">a Polgári Törvénykönyvről szóló </w:t>
      </w:r>
      <w:r w:rsidR="00570D3E" w:rsidRPr="00046182">
        <w:br/>
      </w:r>
      <w:r w:rsidRPr="00046182">
        <w:t>2013. évi V. törvény 3:109. § (2) és (4) bekezdései</w:t>
      </w:r>
      <w:r w:rsidR="00261AFE" w:rsidRPr="00046182">
        <w:t xml:space="preserve"> szerint</w:t>
      </w:r>
    </w:p>
    <w:bookmarkEnd w:id="5"/>
    <w:p w14:paraId="68AF9A55" w14:textId="77777777" w:rsidR="00BF7916" w:rsidRPr="00046182" w:rsidRDefault="00BF7916" w:rsidP="00B64A86"/>
    <w:p w14:paraId="33C0AE2F" w14:textId="56F00097" w:rsidR="00435FD0" w:rsidRPr="00046182" w:rsidRDefault="00435FD0" w:rsidP="00B64A86">
      <w:r w:rsidRPr="00046182">
        <w:t xml:space="preserve">1./ elfogadja a Hajdú-Bihar </w:t>
      </w:r>
      <w:r w:rsidR="00C93481">
        <w:t>Várm</w:t>
      </w:r>
      <w:r w:rsidRPr="00046182">
        <w:t>egyei Fejlesztési Ügynökség Nonprofit Kft. 20</w:t>
      </w:r>
      <w:r w:rsidR="002E68FD" w:rsidRPr="00046182">
        <w:t>2</w:t>
      </w:r>
      <w:r w:rsidR="007C3860">
        <w:t>3</w:t>
      </w:r>
      <w:r w:rsidR="00554308" w:rsidRPr="00046182">
        <w:t>. évi – a határozat</w:t>
      </w:r>
      <w:r w:rsidRPr="00046182">
        <w:t xml:space="preserve"> </w:t>
      </w:r>
      <w:r w:rsidR="00570D3E" w:rsidRPr="00046182">
        <w:t>1-</w:t>
      </w:r>
      <w:r w:rsidR="001B147F">
        <w:t>3</w:t>
      </w:r>
      <w:r w:rsidR="00570D3E" w:rsidRPr="00046182">
        <w:t xml:space="preserve">. </w:t>
      </w:r>
      <w:r w:rsidRPr="00046182">
        <w:t>mellékletei szerinti –</w:t>
      </w:r>
      <w:r w:rsidR="00AA3BAD" w:rsidRPr="00046182">
        <w:t xml:space="preserve"> </w:t>
      </w:r>
      <w:r w:rsidRPr="00046182">
        <w:t>számviteli beszámolóját.</w:t>
      </w:r>
    </w:p>
    <w:p w14:paraId="53FF8F54" w14:textId="77777777" w:rsidR="00570D3E" w:rsidRPr="00046182" w:rsidRDefault="00570D3E" w:rsidP="003F64BB"/>
    <w:p w14:paraId="41EDC942" w14:textId="2C5DF722" w:rsidR="003F64BB" w:rsidRPr="00867C2F" w:rsidRDefault="00435FD0" w:rsidP="003F64BB">
      <w:r w:rsidRPr="00867C2F">
        <w:t>2./ A 20</w:t>
      </w:r>
      <w:r w:rsidR="002E68FD" w:rsidRPr="00867C2F">
        <w:t>2</w:t>
      </w:r>
      <w:r w:rsidR="007C3860">
        <w:t>3</w:t>
      </w:r>
      <w:r w:rsidRPr="00867C2F">
        <w:t xml:space="preserve">. gazdasági évet </w:t>
      </w:r>
      <w:r w:rsidR="00F20B62" w:rsidRPr="00F20B62">
        <w:rPr>
          <w:b/>
        </w:rPr>
        <w:t xml:space="preserve">347 </w:t>
      </w:r>
      <w:r w:rsidR="009E57CB">
        <w:rPr>
          <w:b/>
        </w:rPr>
        <w:t>923</w:t>
      </w:r>
      <w:r w:rsidR="00F20B62" w:rsidRPr="00F20B62">
        <w:rPr>
          <w:b/>
        </w:rPr>
        <w:t xml:space="preserve"> </w:t>
      </w:r>
      <w:proofErr w:type="spellStart"/>
      <w:r w:rsidR="00570D3E" w:rsidRPr="00F20B62">
        <w:rPr>
          <w:b/>
        </w:rPr>
        <w:t>EFt</w:t>
      </w:r>
      <w:proofErr w:type="spellEnd"/>
      <w:r w:rsidR="00570D3E" w:rsidRPr="00867C2F">
        <w:t xml:space="preserve"> </w:t>
      </w:r>
      <w:r w:rsidR="003F64BB" w:rsidRPr="00867C2F">
        <w:t xml:space="preserve">mérlegfőösszeg mellett, </w:t>
      </w:r>
      <w:r w:rsidR="00F20B62" w:rsidRPr="00F20B62">
        <w:rPr>
          <w:b/>
          <w:bCs/>
        </w:rPr>
        <w:t xml:space="preserve">12 693 </w:t>
      </w:r>
      <w:proofErr w:type="spellStart"/>
      <w:r w:rsidR="003F64BB" w:rsidRPr="00F20B62">
        <w:rPr>
          <w:b/>
        </w:rPr>
        <w:t>EFt</w:t>
      </w:r>
      <w:proofErr w:type="spellEnd"/>
      <w:r w:rsidR="003F64BB" w:rsidRPr="00867C2F">
        <w:t xml:space="preserve"> adózott </w:t>
      </w:r>
      <w:r w:rsidRPr="00867C2F">
        <w:t xml:space="preserve">eredménnyel </w:t>
      </w:r>
      <w:r w:rsidR="00962884" w:rsidRPr="00867C2F">
        <w:t>fogadja el.</w:t>
      </w:r>
      <w:r w:rsidR="003F64BB" w:rsidRPr="00867C2F">
        <w:t xml:space="preserve"> </w:t>
      </w:r>
    </w:p>
    <w:p w14:paraId="5C355FE7" w14:textId="77777777" w:rsidR="002B653A" w:rsidRPr="00046182" w:rsidRDefault="002B653A" w:rsidP="002B653A"/>
    <w:p w14:paraId="06ACFAFC" w14:textId="6579AE56" w:rsidR="002B653A" w:rsidRPr="00046182" w:rsidRDefault="002B653A" w:rsidP="002B653A">
      <w:r w:rsidRPr="00046182">
        <w:t xml:space="preserve">3./ A közgyűlés felkéri elnökét, hogy határozatáról a Hajdú-Bihar </w:t>
      </w:r>
      <w:r w:rsidR="00C93481">
        <w:t>Várm</w:t>
      </w:r>
      <w:r w:rsidRPr="00046182">
        <w:t>egyei Fejlesztési Ügynökség Nonprofit Kft. ügyvezetőjét tájékoztassa.</w:t>
      </w:r>
    </w:p>
    <w:p w14:paraId="352555C3" w14:textId="77777777" w:rsidR="002B653A" w:rsidRPr="00046182" w:rsidRDefault="002B653A" w:rsidP="002B653A">
      <w:pPr>
        <w:rPr>
          <w:b/>
          <w:u w:val="single"/>
        </w:rPr>
      </w:pPr>
    </w:p>
    <w:p w14:paraId="7457E6DD" w14:textId="3D724ECE" w:rsidR="002B653A" w:rsidRPr="00046182" w:rsidRDefault="002B653A" w:rsidP="002B653A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 w:rsidR="00F541A3">
        <w:t>vár</w:t>
      </w:r>
      <w:r w:rsidRPr="00046182">
        <w:t>megyei közgyűlés elnöke</w:t>
      </w:r>
    </w:p>
    <w:p w14:paraId="6B40A1FF" w14:textId="4745628A" w:rsidR="002B653A" w:rsidRPr="00046182" w:rsidRDefault="002B653A" w:rsidP="002B653A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</w:t>
      </w:r>
      <w:r w:rsidR="007C3860">
        <w:t>4</w:t>
      </w:r>
      <w:r w:rsidRPr="00046182">
        <w:t xml:space="preserve">. május </w:t>
      </w:r>
      <w:r w:rsidR="00685555">
        <w:t>27.</w:t>
      </w:r>
    </w:p>
    <w:p w14:paraId="057040B5" w14:textId="5E430608" w:rsidR="00465AAC" w:rsidRPr="00046182" w:rsidRDefault="00465AAC" w:rsidP="00B64A86"/>
    <w:p w14:paraId="4C4B4CE1" w14:textId="6C17331B" w:rsidR="00666257" w:rsidRDefault="00666257">
      <w:pPr>
        <w:spacing w:after="160" w:line="259" w:lineRule="auto"/>
        <w:jc w:val="left"/>
      </w:pPr>
      <w:r>
        <w:br w:type="page"/>
      </w:r>
    </w:p>
    <w:p w14:paraId="5FAC635B" w14:textId="77777777" w:rsidR="00666257" w:rsidRDefault="00666257" w:rsidP="005D3587">
      <w:pPr>
        <w:tabs>
          <w:tab w:val="left" w:pos="2880"/>
        </w:tabs>
        <w:ind w:left="2829" w:hanging="2829"/>
        <w:rPr>
          <w:b/>
          <w:u w:val="single"/>
        </w:rPr>
      </w:pPr>
      <w:bookmarkStart w:id="6" w:name="_Hlk72429853"/>
    </w:p>
    <w:p w14:paraId="23538878" w14:textId="77777777" w:rsidR="00666257" w:rsidRDefault="00666257" w:rsidP="005D3587">
      <w:pPr>
        <w:tabs>
          <w:tab w:val="left" w:pos="2880"/>
        </w:tabs>
        <w:ind w:left="2829" w:hanging="2829"/>
        <w:rPr>
          <w:b/>
          <w:u w:val="single"/>
        </w:rPr>
      </w:pPr>
    </w:p>
    <w:p w14:paraId="3E6F242A" w14:textId="736C7864" w:rsidR="005D3587" w:rsidRPr="00046182" w:rsidRDefault="005D3587" w:rsidP="005D3587">
      <w:pPr>
        <w:tabs>
          <w:tab w:val="left" w:pos="2880"/>
        </w:tabs>
        <w:ind w:left="2829" w:hanging="2829"/>
        <w:rPr>
          <w:b/>
          <w:u w:val="single"/>
        </w:rPr>
      </w:pPr>
      <w:r w:rsidRPr="00046182">
        <w:rPr>
          <w:b/>
          <w:u w:val="single"/>
        </w:rPr>
        <w:t>II. HATÁROZATI JAVASLAT</w:t>
      </w:r>
    </w:p>
    <w:p w14:paraId="6A2F2062" w14:textId="0AD0C8A1" w:rsidR="008F4E50" w:rsidRPr="00046182" w:rsidRDefault="00093E25" w:rsidP="008F4E50">
      <w:pPr>
        <w:tabs>
          <w:tab w:val="left" w:pos="1134"/>
        </w:tabs>
        <w:rPr>
          <w:bCs/>
        </w:rPr>
      </w:pPr>
      <w:bookmarkStart w:id="7" w:name="_Hlk72430555"/>
      <w:bookmarkEnd w:id="6"/>
      <w:r w:rsidRPr="00046182">
        <w:t xml:space="preserve">Hajdú-Bihar </w:t>
      </w:r>
      <w:r w:rsidR="00EA0984">
        <w:t>Várm</w:t>
      </w:r>
      <w:r w:rsidRPr="00046182">
        <w:t>egye Önkormányzat</w:t>
      </w:r>
      <w:r w:rsidR="00681EEC">
        <w:t>a</w:t>
      </w:r>
      <w:r w:rsidRPr="00046182">
        <w:t xml:space="preserve"> Közgyűlés</w:t>
      </w:r>
      <w:r w:rsidR="002419AC" w:rsidRPr="00046182">
        <w:t>e</w:t>
      </w:r>
      <w:r w:rsidRPr="00046182">
        <w:t xml:space="preserve"> </w:t>
      </w:r>
      <w:bookmarkEnd w:id="7"/>
      <w:r w:rsidRPr="00046182">
        <w:t xml:space="preserve">a Polgári Törvénykönyvről szóló </w:t>
      </w:r>
      <w:r w:rsidR="002419AC" w:rsidRPr="00046182">
        <w:br/>
      </w:r>
      <w:r w:rsidRPr="00046182">
        <w:t xml:space="preserve">2013. évi V. törvény 3:109. § (2) és (4) bekezdései alapján, </w:t>
      </w:r>
      <w:r w:rsidR="005D3587" w:rsidRPr="00046182">
        <w:t xml:space="preserve">figyelemmel a Hajdú-Bihar </w:t>
      </w:r>
      <w:r w:rsidR="009E57CB">
        <w:t>Várm</w:t>
      </w:r>
      <w:r w:rsidR="005D3587" w:rsidRPr="00046182">
        <w:t xml:space="preserve">egyei Önkormányzat kizárólagos tulajdonában álló gazdasági társaságok javadalmazási szabályzatának III.2.2 pontjában, valamint </w:t>
      </w:r>
      <w:r w:rsidR="00EA0984" w:rsidRPr="00EA0984">
        <w:rPr>
          <w:bCs/>
        </w:rPr>
        <w:t xml:space="preserve">a Korbeák György, a Hajdú-Bihar </w:t>
      </w:r>
      <w:r w:rsidR="009E57CB">
        <w:rPr>
          <w:bCs/>
        </w:rPr>
        <w:t>Várm</w:t>
      </w:r>
      <w:r w:rsidR="00EA0984" w:rsidRPr="00EA0984">
        <w:rPr>
          <w:bCs/>
        </w:rPr>
        <w:t>egyei Fejlesztési Ügynökség Nonprofit Kft. ügyvezetője részére 202</w:t>
      </w:r>
      <w:r w:rsidR="009547DA">
        <w:rPr>
          <w:bCs/>
        </w:rPr>
        <w:t>3</w:t>
      </w:r>
      <w:r w:rsidR="00EA0984" w:rsidRPr="00EA0984">
        <w:rPr>
          <w:bCs/>
        </w:rPr>
        <w:t xml:space="preserve">. évre prémiumfeladatok kitűzéséről szóló </w:t>
      </w:r>
      <w:r w:rsidR="00F20B62">
        <w:rPr>
          <w:bCs/>
        </w:rPr>
        <w:t>35</w:t>
      </w:r>
      <w:r w:rsidR="00EA0984" w:rsidRPr="00EA0984">
        <w:rPr>
          <w:bCs/>
        </w:rPr>
        <w:t>/202</w:t>
      </w:r>
      <w:r w:rsidR="00F20B62">
        <w:rPr>
          <w:bCs/>
        </w:rPr>
        <w:t>3</w:t>
      </w:r>
      <w:r w:rsidR="00EA0984" w:rsidRPr="00EA0984">
        <w:rPr>
          <w:bCs/>
        </w:rPr>
        <w:t>. (V. 2</w:t>
      </w:r>
      <w:r w:rsidR="00F20B62">
        <w:rPr>
          <w:bCs/>
        </w:rPr>
        <w:t>6</w:t>
      </w:r>
      <w:r w:rsidR="00EA0984" w:rsidRPr="00EA0984">
        <w:rPr>
          <w:bCs/>
        </w:rPr>
        <w:t xml:space="preserve">.) közgyűlési </w:t>
      </w:r>
      <w:r w:rsidR="00A839DB" w:rsidRPr="00376ECE">
        <w:t>határozat</w:t>
      </w:r>
      <w:r w:rsidR="00F011D7" w:rsidRPr="00046182">
        <w:t>ban foglaltakra</w:t>
      </w:r>
    </w:p>
    <w:p w14:paraId="2F3A2EA6" w14:textId="2CFA2ED6" w:rsidR="008F4E50" w:rsidRPr="00046182" w:rsidRDefault="008F4E50" w:rsidP="00093E25">
      <w:pPr>
        <w:tabs>
          <w:tab w:val="left" w:pos="1134"/>
        </w:tabs>
        <w:rPr>
          <w:bCs/>
        </w:rPr>
      </w:pPr>
    </w:p>
    <w:p w14:paraId="309DE043" w14:textId="008C795D" w:rsidR="005D3587" w:rsidRPr="00046182" w:rsidRDefault="005D3587" w:rsidP="005D3587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046182">
        <w:rPr>
          <w:rFonts w:ascii="Times New Roman" w:hAnsi="Times New Roman"/>
          <w:sz w:val="24"/>
          <w:szCs w:val="24"/>
        </w:rPr>
        <w:t xml:space="preserve">1./ megállapítja, hogy Korbeák Györgyöt, a Hajdú-Bihar </w:t>
      </w:r>
      <w:r w:rsidR="002C37DF">
        <w:rPr>
          <w:rFonts w:ascii="Times New Roman" w:hAnsi="Times New Roman"/>
          <w:sz w:val="24"/>
          <w:szCs w:val="24"/>
        </w:rPr>
        <w:t>Várm</w:t>
      </w:r>
      <w:r w:rsidRPr="00046182">
        <w:rPr>
          <w:rFonts w:ascii="Times New Roman" w:hAnsi="Times New Roman"/>
          <w:sz w:val="24"/>
          <w:szCs w:val="24"/>
        </w:rPr>
        <w:t>egyei Fejlesztési Ügynökség Nonprofit Kft. ügyvezetőjét - a 20</w:t>
      </w:r>
      <w:r w:rsidR="008F4E50" w:rsidRPr="00046182">
        <w:rPr>
          <w:rFonts w:ascii="Times New Roman" w:hAnsi="Times New Roman"/>
          <w:sz w:val="24"/>
          <w:szCs w:val="24"/>
        </w:rPr>
        <w:t>2</w:t>
      </w:r>
      <w:r w:rsidR="009547DA">
        <w:rPr>
          <w:rFonts w:ascii="Times New Roman" w:hAnsi="Times New Roman"/>
          <w:sz w:val="24"/>
          <w:szCs w:val="24"/>
        </w:rPr>
        <w:t>3</w:t>
      </w:r>
      <w:r w:rsidRPr="00046182">
        <w:rPr>
          <w:rFonts w:ascii="Times New Roman" w:hAnsi="Times New Roman"/>
          <w:sz w:val="24"/>
          <w:szCs w:val="24"/>
        </w:rPr>
        <w:t xml:space="preserve">. évi prémiumfeltételek értékelése alapján - </w:t>
      </w:r>
      <w:r w:rsidRPr="00046182">
        <w:rPr>
          <w:rFonts w:ascii="Times New Roman" w:hAnsi="Times New Roman"/>
          <w:sz w:val="24"/>
          <w:szCs w:val="24"/>
        </w:rPr>
        <w:br/>
        <w:t xml:space="preserve">3 havi </w:t>
      </w:r>
      <w:r w:rsidR="0089525E" w:rsidRPr="00046182">
        <w:rPr>
          <w:rFonts w:ascii="Times New Roman" w:hAnsi="Times New Roman"/>
          <w:sz w:val="24"/>
          <w:szCs w:val="24"/>
        </w:rPr>
        <w:t xml:space="preserve">– a közgyűlési döntés elfogadásakor érvényes - </w:t>
      </w:r>
      <w:r w:rsidRPr="00046182">
        <w:rPr>
          <w:rFonts w:ascii="Times New Roman" w:hAnsi="Times New Roman"/>
          <w:sz w:val="24"/>
          <w:szCs w:val="24"/>
        </w:rPr>
        <w:t>alapbérének megfelelő prémium illeti meg, melynek kifizetéséről - likviditásának biztosítása mellett - a társaság gondoskodik.</w:t>
      </w:r>
    </w:p>
    <w:p w14:paraId="6BCE607B" w14:textId="77777777" w:rsidR="001518A0" w:rsidRPr="00046182" w:rsidRDefault="001518A0" w:rsidP="001518A0"/>
    <w:p w14:paraId="67585088" w14:textId="3161A2C9" w:rsidR="001518A0" w:rsidRPr="00046182" w:rsidRDefault="001518A0" w:rsidP="001518A0">
      <w:bookmarkStart w:id="8" w:name="_Hlk103952061"/>
      <w:r w:rsidRPr="00046182">
        <w:t xml:space="preserve">2./ A közgyűlés felkéri elnökét, hogy határozatáról a Hajdú-Bihar </w:t>
      </w:r>
      <w:r w:rsidR="002C37DF">
        <w:t>Várm</w:t>
      </w:r>
      <w:r w:rsidRPr="00046182">
        <w:t>egyei Fejlesztési Ügynökség Nonprofit Kft. ügyvezetőjét tájékoztassa.</w:t>
      </w:r>
    </w:p>
    <w:p w14:paraId="4216695E" w14:textId="77777777" w:rsidR="001518A0" w:rsidRPr="00046182" w:rsidRDefault="001518A0" w:rsidP="001518A0">
      <w:pPr>
        <w:rPr>
          <w:b/>
          <w:u w:val="single"/>
        </w:rPr>
      </w:pPr>
    </w:p>
    <w:p w14:paraId="70D50D91" w14:textId="7E2A6B8F" w:rsidR="001518A0" w:rsidRPr="00046182" w:rsidRDefault="001518A0" w:rsidP="001518A0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 w:rsidR="00E93E7F">
        <w:t>vár</w:t>
      </w:r>
      <w:r w:rsidRPr="00046182">
        <w:t>megyei közgyűlés elnöke</w:t>
      </w:r>
    </w:p>
    <w:p w14:paraId="289943EE" w14:textId="173FA48B" w:rsidR="005D3587" w:rsidRPr="00046182" w:rsidRDefault="005D3587" w:rsidP="005D3587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</w:t>
      </w:r>
      <w:r w:rsidR="003167CA" w:rsidRPr="00046182">
        <w:t>2</w:t>
      </w:r>
      <w:r w:rsidR="009547DA">
        <w:t>4</w:t>
      </w:r>
      <w:r w:rsidRPr="00046182">
        <w:t xml:space="preserve">. </w:t>
      </w:r>
      <w:r w:rsidR="003167CA" w:rsidRPr="00046182">
        <w:t>jú</w:t>
      </w:r>
      <w:r w:rsidR="008F4E50" w:rsidRPr="00046182">
        <w:t>n</w:t>
      </w:r>
      <w:r w:rsidR="003167CA" w:rsidRPr="00046182">
        <w:t xml:space="preserve">ius </w:t>
      </w:r>
      <w:r w:rsidR="00685555">
        <w:t>15.</w:t>
      </w:r>
    </w:p>
    <w:bookmarkEnd w:id="8"/>
    <w:p w14:paraId="2B1805DA" w14:textId="118CF7D3" w:rsidR="005D3587" w:rsidRPr="00046182" w:rsidRDefault="005D3587" w:rsidP="005D3587"/>
    <w:p w14:paraId="680C172B" w14:textId="77777777" w:rsidR="004A1742" w:rsidRDefault="004A1742" w:rsidP="005D3587"/>
    <w:p w14:paraId="1E01A1EC" w14:textId="77777777" w:rsidR="00666257" w:rsidRPr="00046182" w:rsidRDefault="00666257" w:rsidP="005D3587"/>
    <w:p w14:paraId="741141A1" w14:textId="77777777" w:rsidR="005D3587" w:rsidRPr="00046182" w:rsidRDefault="005D3587" w:rsidP="005D3587">
      <w:pPr>
        <w:tabs>
          <w:tab w:val="left" w:pos="2880"/>
        </w:tabs>
        <w:ind w:left="2832" w:hanging="2832"/>
        <w:rPr>
          <w:b/>
          <w:u w:val="single"/>
        </w:rPr>
      </w:pPr>
      <w:r w:rsidRPr="00046182">
        <w:rPr>
          <w:b/>
          <w:u w:val="single"/>
        </w:rPr>
        <w:t>III. HATÁROZATI JAVASLAT</w:t>
      </w:r>
    </w:p>
    <w:p w14:paraId="54CB050E" w14:textId="5F4509BB" w:rsidR="005D3587" w:rsidRDefault="009D297D" w:rsidP="009D297D">
      <w:pPr>
        <w:tabs>
          <w:tab w:val="left" w:pos="1134"/>
        </w:tabs>
      </w:pPr>
      <w:r w:rsidRPr="00046182">
        <w:t xml:space="preserve">Hajdú-Bihar </w:t>
      </w:r>
      <w:r w:rsidR="00E93E7F">
        <w:t>Várm</w:t>
      </w:r>
      <w:r w:rsidRPr="00046182">
        <w:t>egye Önkormányzat</w:t>
      </w:r>
      <w:r w:rsidR="00681EEC">
        <w:t>a</w:t>
      </w:r>
      <w:r w:rsidRPr="00046182">
        <w:t xml:space="preserve"> Közgyűlés</w:t>
      </w:r>
      <w:r w:rsidR="00520951" w:rsidRPr="00046182">
        <w:t>e</w:t>
      </w:r>
      <w:r w:rsidRPr="00046182">
        <w:t xml:space="preserve"> a Polgári Törvénykönyvről szóló </w:t>
      </w:r>
      <w:r w:rsidR="00520951" w:rsidRPr="00046182">
        <w:br/>
      </w:r>
      <w:r w:rsidRPr="00046182">
        <w:t xml:space="preserve">2013. évi V. törvény 3:109. § (2) és (4) bekezdései alapján, </w:t>
      </w:r>
      <w:r w:rsidR="005D3587" w:rsidRPr="00046182">
        <w:t xml:space="preserve">figyelemmel a </w:t>
      </w:r>
      <w:r w:rsidR="005D3587" w:rsidRPr="00046182">
        <w:rPr>
          <w:bCs/>
        </w:rPr>
        <w:t xml:space="preserve">94/2017. (V. 26.) MÖK határozattal elfogadott, a Hajdú-Bihar </w:t>
      </w:r>
      <w:r w:rsidR="009E57CB">
        <w:rPr>
          <w:bCs/>
        </w:rPr>
        <w:t>Várm</w:t>
      </w:r>
      <w:r w:rsidR="005D3587" w:rsidRPr="00046182">
        <w:rPr>
          <w:bCs/>
        </w:rPr>
        <w:t>egyei Önkormányzat kizárólagos tulajdonában álló gazdasági társaságok javadalmazási szabályzatának</w:t>
      </w:r>
      <w:r w:rsidR="005D3587" w:rsidRPr="00046182">
        <w:t xml:space="preserve"> III.2.2 pontjában foglaltakra, valamint a Munka Törvénykönyvéről szóló 2012. évi I. törvény 207. § (2) bekezdésére</w:t>
      </w:r>
    </w:p>
    <w:p w14:paraId="733CB382" w14:textId="77777777" w:rsidR="00681EEC" w:rsidRPr="00046182" w:rsidRDefault="00681EEC" w:rsidP="009D297D">
      <w:pPr>
        <w:tabs>
          <w:tab w:val="left" w:pos="1134"/>
        </w:tabs>
      </w:pPr>
    </w:p>
    <w:p w14:paraId="5865CF7C" w14:textId="2A9BD395" w:rsidR="005D3587" w:rsidRPr="00046182" w:rsidRDefault="005D3587" w:rsidP="005D3587">
      <w:r w:rsidRPr="00046182">
        <w:t xml:space="preserve">1./ a </w:t>
      </w:r>
      <w:r w:rsidRPr="00046182">
        <w:rPr>
          <w:lang w:eastAsia="en-US"/>
        </w:rPr>
        <w:t xml:space="preserve">Hajdú-Bihar </w:t>
      </w:r>
      <w:r w:rsidR="00E93E7F">
        <w:rPr>
          <w:lang w:eastAsia="en-US"/>
        </w:rPr>
        <w:t>Várm</w:t>
      </w:r>
      <w:r w:rsidRPr="00046182">
        <w:rPr>
          <w:lang w:eastAsia="en-US"/>
        </w:rPr>
        <w:t>egyei Fejlesztési Ügynökség</w:t>
      </w:r>
      <w:r w:rsidRPr="00046182">
        <w:t xml:space="preserve"> Nonprofit Kft. ügyvezetője részére 20</w:t>
      </w:r>
      <w:r w:rsidR="00591539" w:rsidRPr="00046182">
        <w:t>2</w:t>
      </w:r>
      <w:r w:rsidR="009547DA">
        <w:t>4</w:t>
      </w:r>
      <w:r w:rsidRPr="00046182">
        <w:t>. évre a következő prémiumfeladatokat tűzi ki:</w:t>
      </w:r>
    </w:p>
    <w:p w14:paraId="54D5AB40" w14:textId="77777777" w:rsidR="005D3587" w:rsidRPr="00046182" w:rsidRDefault="005D3587" w:rsidP="00520951">
      <w:pPr>
        <w:pStyle w:val="Listaszerbekezds"/>
        <w:numPr>
          <w:ilvl w:val="0"/>
          <w:numId w:val="20"/>
        </w:numPr>
        <w:contextualSpacing w:val="0"/>
      </w:pPr>
      <w:r w:rsidRPr="00046182">
        <w:t xml:space="preserve">a társaságnak lejárt köztartozása (adó, társadalombiztosítási járulék, </w:t>
      </w:r>
      <w:proofErr w:type="gramStart"/>
      <w:r w:rsidRPr="00046182">
        <w:t>vám,</w:t>
      </w:r>
      <w:proofErr w:type="gramEnd"/>
      <w:r w:rsidRPr="00046182">
        <w:t xml:space="preserve"> stb.) ne álljon fenn az üzleti év végén, </w:t>
      </w:r>
    </w:p>
    <w:p w14:paraId="2417A2F9" w14:textId="59A47A22" w:rsidR="005D3587" w:rsidRPr="00046182" w:rsidRDefault="005D3587" w:rsidP="00520951">
      <w:pPr>
        <w:numPr>
          <w:ilvl w:val="0"/>
          <w:numId w:val="20"/>
        </w:numPr>
      </w:pPr>
      <w:r w:rsidRPr="00046182">
        <w:t>a társaság adózás előtti eredménye számviteli értelemben pozitív legyen.</w:t>
      </w:r>
    </w:p>
    <w:p w14:paraId="132EE662" w14:textId="77777777" w:rsidR="005D3587" w:rsidRDefault="005D3587" w:rsidP="005D3587">
      <w:r w:rsidRPr="00046182">
        <w:t>A kitűzött feladatok teljesítése esetén az ügyvezetőt 3 havi alapbérének megfelelő prémium illeti meg. 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</w:t>
      </w:r>
    </w:p>
    <w:p w14:paraId="2CB97A4C" w14:textId="77777777" w:rsidR="001B147F" w:rsidRPr="00046182" w:rsidRDefault="001B147F" w:rsidP="005D3587"/>
    <w:p w14:paraId="0948F726" w14:textId="697C413C" w:rsidR="005D3587" w:rsidRPr="00046182" w:rsidRDefault="005D3587" w:rsidP="005D3587">
      <w:r w:rsidRPr="00046182">
        <w:t>A prémiumfeladatok teljesítésének értékelésére a 20</w:t>
      </w:r>
      <w:r w:rsidR="00591539" w:rsidRPr="00046182">
        <w:t>2</w:t>
      </w:r>
      <w:r w:rsidR="00F20B62">
        <w:t>4</w:t>
      </w:r>
      <w:r w:rsidRPr="00046182">
        <w:t xml:space="preserve">. évi üzleti évet lezáró beszámoló és mérleg elfogadásakor kerül sor. </w:t>
      </w:r>
    </w:p>
    <w:p w14:paraId="4F3E3376" w14:textId="3FAD8DFC" w:rsidR="00666257" w:rsidRDefault="00666257">
      <w:pPr>
        <w:spacing w:after="160" w:line="259" w:lineRule="auto"/>
        <w:jc w:val="left"/>
      </w:pPr>
      <w:r>
        <w:br w:type="page"/>
      </w:r>
    </w:p>
    <w:p w14:paraId="002CDFAE" w14:textId="77777777" w:rsidR="005D3587" w:rsidRPr="00046182" w:rsidRDefault="005D3587" w:rsidP="005D3587"/>
    <w:p w14:paraId="787BDCBD" w14:textId="1DC35143" w:rsidR="00520951" w:rsidRPr="00046182" w:rsidRDefault="00520951" w:rsidP="00520951">
      <w:r w:rsidRPr="00046182">
        <w:t xml:space="preserve">2./ A közgyűlés felkéri elnökét, hogy határozatáról a Hajdú-Bihar </w:t>
      </w:r>
      <w:r w:rsidR="00E93E7F">
        <w:t>Várm</w:t>
      </w:r>
      <w:r w:rsidRPr="00046182">
        <w:t>egyei Fejlesztési Ügynökség Nonprofit Kft. ügyvezetőjét tájékoztassa.</w:t>
      </w:r>
    </w:p>
    <w:p w14:paraId="42D04934" w14:textId="77777777" w:rsidR="00520951" w:rsidRPr="00046182" w:rsidRDefault="00520951" w:rsidP="00520951">
      <w:pPr>
        <w:rPr>
          <w:b/>
          <w:u w:val="single"/>
        </w:rPr>
      </w:pPr>
    </w:p>
    <w:p w14:paraId="4B95242F" w14:textId="65B29E48" w:rsidR="00520951" w:rsidRPr="00046182" w:rsidRDefault="00520951" w:rsidP="00520951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 w:rsidR="00E93E7F">
        <w:t>vár</w:t>
      </w:r>
      <w:r w:rsidRPr="00046182">
        <w:t>megyei közgyűlés elnöke</w:t>
      </w:r>
    </w:p>
    <w:p w14:paraId="339A062D" w14:textId="3DF93EBF" w:rsidR="00520951" w:rsidRPr="00046182" w:rsidRDefault="00520951" w:rsidP="00520951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</w:t>
      </w:r>
      <w:r w:rsidR="00685555">
        <w:t>4</w:t>
      </w:r>
      <w:r w:rsidRPr="00046182">
        <w:t xml:space="preserve">. június </w:t>
      </w:r>
      <w:r w:rsidR="00685555">
        <w:t>15.</w:t>
      </w:r>
    </w:p>
    <w:p w14:paraId="78C79FB5" w14:textId="77777777" w:rsidR="005D3587" w:rsidRDefault="005D3587" w:rsidP="005D3587">
      <w:pPr>
        <w:rPr>
          <w:b/>
          <w:bCs/>
          <w:u w:val="single"/>
        </w:rPr>
      </w:pPr>
    </w:p>
    <w:p w14:paraId="00D4813C" w14:textId="77777777" w:rsidR="00D067A5" w:rsidRDefault="00D067A5" w:rsidP="005D3587">
      <w:pPr>
        <w:rPr>
          <w:b/>
          <w:bCs/>
          <w:u w:val="single"/>
        </w:rPr>
      </w:pPr>
    </w:p>
    <w:p w14:paraId="752AF261" w14:textId="77777777" w:rsidR="00581C43" w:rsidRDefault="00581C43" w:rsidP="00581C43">
      <w:pPr>
        <w:rPr>
          <w:b/>
        </w:rPr>
      </w:pPr>
      <w:r>
        <w:rPr>
          <w:b/>
        </w:rPr>
        <w:t>A határozati javaslatok elfogadása minősített többséget igényel.</w:t>
      </w:r>
    </w:p>
    <w:p w14:paraId="30440916" w14:textId="77777777" w:rsidR="004A1742" w:rsidRPr="00046182" w:rsidRDefault="004A1742" w:rsidP="00B64A86"/>
    <w:p w14:paraId="2DC9BB6E" w14:textId="735FA76D" w:rsidR="00015A35" w:rsidRPr="00046182" w:rsidRDefault="00015A35" w:rsidP="00B64A86">
      <w:pPr>
        <w:rPr>
          <w:bCs/>
        </w:rPr>
      </w:pPr>
      <w:r w:rsidRPr="00046182">
        <w:rPr>
          <w:bCs/>
        </w:rPr>
        <w:t>D</w:t>
      </w:r>
      <w:r w:rsidR="0098490D" w:rsidRPr="00046182">
        <w:rPr>
          <w:bCs/>
        </w:rPr>
        <w:t xml:space="preserve">ebrecen, </w:t>
      </w:r>
      <w:r w:rsidR="002E68FD" w:rsidRPr="00046182">
        <w:rPr>
          <w:bCs/>
        </w:rPr>
        <w:t>202</w:t>
      </w:r>
      <w:r w:rsidR="009547DA">
        <w:rPr>
          <w:bCs/>
        </w:rPr>
        <w:t>4</w:t>
      </w:r>
      <w:r w:rsidR="002E68FD" w:rsidRPr="00046182">
        <w:rPr>
          <w:bCs/>
        </w:rPr>
        <w:t>. május</w:t>
      </w:r>
      <w:r w:rsidR="00685555">
        <w:rPr>
          <w:bCs/>
        </w:rPr>
        <w:t xml:space="preserve"> 17.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39"/>
      </w:tblGrid>
      <w:tr w:rsidR="00046182" w:rsidRPr="00046182" w14:paraId="341B5E38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2F283238" w14:textId="566BAADF" w:rsidR="003602E5" w:rsidRPr="00046182" w:rsidRDefault="002F3BBA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46182">
              <w:rPr>
                <w:b/>
              </w:rPr>
              <w:t>Pajna Zoltán</w:t>
            </w:r>
          </w:p>
        </w:tc>
      </w:tr>
      <w:tr w:rsidR="00046182" w:rsidRPr="00046182" w14:paraId="56C00951" w14:textId="77777777" w:rsidTr="002807FC">
        <w:trPr>
          <w:jc w:val="right"/>
        </w:trPr>
        <w:tc>
          <w:tcPr>
            <w:tcW w:w="2939" w:type="dxa"/>
            <w:shd w:val="clear" w:color="auto" w:fill="auto"/>
          </w:tcPr>
          <w:p w14:paraId="18FA55F3" w14:textId="23278425" w:rsidR="003602E5" w:rsidRPr="00046182" w:rsidRDefault="003602E5" w:rsidP="00B64A8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46182">
              <w:rPr>
                <w:b/>
              </w:rPr>
              <w:t>elnök</w:t>
            </w:r>
          </w:p>
        </w:tc>
      </w:tr>
    </w:tbl>
    <w:p w14:paraId="456F61FE" w14:textId="77777777" w:rsidR="003602E5" w:rsidRPr="00046182" w:rsidRDefault="003602E5" w:rsidP="00B64A86">
      <w:r w:rsidRPr="00046182">
        <w:t>Az előterjesztés a törvényességi követelményeknek megfelel:</w:t>
      </w:r>
    </w:p>
    <w:p w14:paraId="29C9904B" w14:textId="77777777" w:rsidR="008B1FEA" w:rsidRDefault="008B1FEA" w:rsidP="00B64A86"/>
    <w:p w14:paraId="1043BD46" w14:textId="77777777" w:rsidR="00E93E7F" w:rsidRPr="00046182" w:rsidRDefault="00E93E7F" w:rsidP="00B64A86"/>
    <w:tbl>
      <w:tblPr>
        <w:tblW w:w="0" w:type="auto"/>
        <w:tblLook w:val="01E0" w:firstRow="1" w:lastRow="1" w:firstColumn="1" w:lastColumn="1" w:noHBand="0" w:noVBand="0"/>
      </w:tblPr>
      <w:tblGrid>
        <w:gridCol w:w="2088"/>
      </w:tblGrid>
      <w:tr w:rsidR="00046182" w:rsidRPr="00046182" w14:paraId="14428EE0" w14:textId="77777777" w:rsidTr="002807FC">
        <w:tc>
          <w:tcPr>
            <w:tcW w:w="2088" w:type="dxa"/>
            <w:shd w:val="clear" w:color="auto" w:fill="auto"/>
          </w:tcPr>
          <w:p w14:paraId="34B1637D" w14:textId="77777777" w:rsidR="003602E5" w:rsidRPr="00046182" w:rsidRDefault="003602E5" w:rsidP="00B64A86">
            <w:pPr>
              <w:jc w:val="center"/>
            </w:pPr>
            <w:r w:rsidRPr="00046182">
              <w:t>Dr. Dobi Csaba</w:t>
            </w:r>
          </w:p>
        </w:tc>
      </w:tr>
      <w:tr w:rsidR="00046182" w:rsidRPr="00046182" w14:paraId="5700654C" w14:textId="77777777" w:rsidTr="002807FC">
        <w:tc>
          <w:tcPr>
            <w:tcW w:w="2088" w:type="dxa"/>
            <w:shd w:val="clear" w:color="auto" w:fill="auto"/>
          </w:tcPr>
          <w:p w14:paraId="586FE065" w14:textId="77777777" w:rsidR="003602E5" w:rsidRPr="00046182" w:rsidRDefault="003602E5" w:rsidP="00B64A86">
            <w:pPr>
              <w:jc w:val="center"/>
            </w:pPr>
            <w:r w:rsidRPr="00046182">
              <w:t>jegyző</w:t>
            </w:r>
          </w:p>
        </w:tc>
      </w:tr>
    </w:tbl>
    <w:p w14:paraId="453AEFF2" w14:textId="77777777" w:rsidR="00445121" w:rsidRPr="00E93E7F" w:rsidRDefault="00445121" w:rsidP="00B64A86">
      <w:pPr>
        <w:rPr>
          <w:sz w:val="8"/>
          <w:szCs w:val="8"/>
        </w:rPr>
      </w:pPr>
    </w:p>
    <w:sectPr w:rsidR="00445121" w:rsidRPr="00E93E7F" w:rsidSect="00BF15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CFB87" w14:textId="77777777" w:rsidR="002F23A2" w:rsidRDefault="002F23A2" w:rsidP="002F23A2">
      <w:r>
        <w:separator/>
      </w:r>
    </w:p>
  </w:endnote>
  <w:endnote w:type="continuationSeparator" w:id="0">
    <w:p w14:paraId="045A43EF" w14:textId="77777777" w:rsidR="002F23A2" w:rsidRDefault="002F23A2" w:rsidP="002F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4873545"/>
      <w:docPartObj>
        <w:docPartGallery w:val="Page Numbers (Bottom of Page)"/>
        <w:docPartUnique/>
      </w:docPartObj>
    </w:sdtPr>
    <w:sdtEndPr/>
    <w:sdtContent>
      <w:p w14:paraId="226DCCB7" w14:textId="77777777" w:rsidR="009F54C7" w:rsidRDefault="009F54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35940" w14:textId="77777777" w:rsidR="00DB2FFF" w:rsidRDefault="00DB2F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CFFE7" w14:textId="77777777" w:rsidR="002F23A2" w:rsidRDefault="002F23A2" w:rsidP="002F23A2">
      <w:r>
        <w:separator/>
      </w:r>
    </w:p>
  </w:footnote>
  <w:footnote w:type="continuationSeparator" w:id="0">
    <w:p w14:paraId="2AE90FAF" w14:textId="77777777" w:rsidR="002F23A2" w:rsidRDefault="002F23A2" w:rsidP="002F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E037A" w14:textId="77777777" w:rsidR="00BF1549" w:rsidRDefault="00BF1549">
    <w:pPr>
      <w:pStyle w:val="lfej"/>
      <w:jc w:val="center"/>
    </w:pPr>
  </w:p>
  <w:p w14:paraId="55582A53" w14:textId="77777777" w:rsidR="00BF1549" w:rsidRDefault="00BF15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1DE"/>
    <w:multiLevelType w:val="hybridMultilevel"/>
    <w:tmpl w:val="D298AB7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759A"/>
    <w:multiLevelType w:val="hybridMultilevel"/>
    <w:tmpl w:val="A4A2806A"/>
    <w:lvl w:ilvl="0" w:tplc="6056544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1A5"/>
    <w:multiLevelType w:val="hybridMultilevel"/>
    <w:tmpl w:val="1E20F8F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F7F84"/>
    <w:multiLevelType w:val="hybridMultilevel"/>
    <w:tmpl w:val="A27636C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2ACE"/>
    <w:multiLevelType w:val="hybridMultilevel"/>
    <w:tmpl w:val="CC88F936"/>
    <w:lvl w:ilvl="0" w:tplc="520AD0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52CCD"/>
    <w:multiLevelType w:val="hybridMultilevel"/>
    <w:tmpl w:val="7764A3D4"/>
    <w:lvl w:ilvl="0" w:tplc="43903E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8EA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E5AE5"/>
    <w:multiLevelType w:val="hybridMultilevel"/>
    <w:tmpl w:val="9070C58A"/>
    <w:lvl w:ilvl="0" w:tplc="CFBC1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38C8"/>
    <w:multiLevelType w:val="hybridMultilevel"/>
    <w:tmpl w:val="D4E4F0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E194C"/>
    <w:multiLevelType w:val="hybridMultilevel"/>
    <w:tmpl w:val="03BCC0B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118E"/>
    <w:multiLevelType w:val="hybridMultilevel"/>
    <w:tmpl w:val="3546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5053C"/>
    <w:multiLevelType w:val="hybridMultilevel"/>
    <w:tmpl w:val="20CC7814"/>
    <w:lvl w:ilvl="0" w:tplc="B6964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44408"/>
    <w:multiLevelType w:val="hybridMultilevel"/>
    <w:tmpl w:val="D5301BD6"/>
    <w:lvl w:ilvl="0" w:tplc="96863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B68B8"/>
    <w:multiLevelType w:val="hybridMultilevel"/>
    <w:tmpl w:val="D884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B0BBE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E601D"/>
    <w:multiLevelType w:val="hybridMultilevel"/>
    <w:tmpl w:val="BB509D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835CD"/>
    <w:multiLevelType w:val="hybridMultilevel"/>
    <w:tmpl w:val="55B0AE10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18E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7A09E4"/>
    <w:multiLevelType w:val="hybridMultilevel"/>
    <w:tmpl w:val="7626E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62BDB"/>
    <w:multiLevelType w:val="hybridMultilevel"/>
    <w:tmpl w:val="0E066A8C"/>
    <w:lvl w:ilvl="0" w:tplc="01381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651248">
    <w:abstractNumId w:val="8"/>
  </w:num>
  <w:num w:numId="2" w16cid:durableId="2129624063">
    <w:abstractNumId w:val="9"/>
  </w:num>
  <w:num w:numId="3" w16cid:durableId="321202796">
    <w:abstractNumId w:val="5"/>
  </w:num>
  <w:num w:numId="4" w16cid:durableId="1096289077">
    <w:abstractNumId w:val="13"/>
  </w:num>
  <w:num w:numId="5" w16cid:durableId="1173837967">
    <w:abstractNumId w:val="18"/>
  </w:num>
  <w:num w:numId="6" w16cid:durableId="1517814912">
    <w:abstractNumId w:val="2"/>
  </w:num>
  <w:num w:numId="7" w16cid:durableId="1069503092">
    <w:abstractNumId w:val="4"/>
  </w:num>
  <w:num w:numId="8" w16cid:durableId="479158195">
    <w:abstractNumId w:val="6"/>
  </w:num>
  <w:num w:numId="9" w16cid:durableId="4987609">
    <w:abstractNumId w:val="16"/>
  </w:num>
  <w:num w:numId="10" w16cid:durableId="1297905924">
    <w:abstractNumId w:val="10"/>
  </w:num>
  <w:num w:numId="11" w16cid:durableId="1095713585">
    <w:abstractNumId w:val="3"/>
  </w:num>
  <w:num w:numId="12" w16cid:durableId="1047294041">
    <w:abstractNumId w:val="15"/>
  </w:num>
  <w:num w:numId="13" w16cid:durableId="1211260578">
    <w:abstractNumId w:val="17"/>
  </w:num>
  <w:num w:numId="14" w16cid:durableId="1068725082">
    <w:abstractNumId w:val="14"/>
  </w:num>
  <w:num w:numId="15" w16cid:durableId="2103793523">
    <w:abstractNumId w:val="1"/>
  </w:num>
  <w:num w:numId="16" w16cid:durableId="297415330">
    <w:abstractNumId w:val="11"/>
  </w:num>
  <w:num w:numId="17" w16cid:durableId="1322200319">
    <w:abstractNumId w:val="12"/>
  </w:num>
  <w:num w:numId="18" w16cid:durableId="347875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190859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59686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99"/>
    <w:rsid w:val="000130F6"/>
    <w:rsid w:val="000141BE"/>
    <w:rsid w:val="00015A35"/>
    <w:rsid w:val="0001607A"/>
    <w:rsid w:val="0002652D"/>
    <w:rsid w:val="00032D5D"/>
    <w:rsid w:val="00034D89"/>
    <w:rsid w:val="00035DC5"/>
    <w:rsid w:val="00037359"/>
    <w:rsid w:val="00037DF8"/>
    <w:rsid w:val="00042E8F"/>
    <w:rsid w:val="0004387C"/>
    <w:rsid w:val="00046182"/>
    <w:rsid w:val="00051BDC"/>
    <w:rsid w:val="00051F15"/>
    <w:rsid w:val="0005287F"/>
    <w:rsid w:val="00060A61"/>
    <w:rsid w:val="00064429"/>
    <w:rsid w:val="0006727D"/>
    <w:rsid w:val="00067BA4"/>
    <w:rsid w:val="00070B67"/>
    <w:rsid w:val="000754EE"/>
    <w:rsid w:val="00077B12"/>
    <w:rsid w:val="00077EA3"/>
    <w:rsid w:val="000861C3"/>
    <w:rsid w:val="00087233"/>
    <w:rsid w:val="00090367"/>
    <w:rsid w:val="00093523"/>
    <w:rsid w:val="00093B23"/>
    <w:rsid w:val="00093C84"/>
    <w:rsid w:val="00093E25"/>
    <w:rsid w:val="000947BE"/>
    <w:rsid w:val="00095CB3"/>
    <w:rsid w:val="000A6DD3"/>
    <w:rsid w:val="000B14CA"/>
    <w:rsid w:val="000B5C82"/>
    <w:rsid w:val="000C2FCE"/>
    <w:rsid w:val="000C424F"/>
    <w:rsid w:val="000C4796"/>
    <w:rsid w:val="000C59C5"/>
    <w:rsid w:val="000E1497"/>
    <w:rsid w:val="000E36F9"/>
    <w:rsid w:val="000E5197"/>
    <w:rsid w:val="000F0884"/>
    <w:rsid w:val="000F1666"/>
    <w:rsid w:val="000F1901"/>
    <w:rsid w:val="00103FC5"/>
    <w:rsid w:val="0010610B"/>
    <w:rsid w:val="0011053B"/>
    <w:rsid w:val="00116AF8"/>
    <w:rsid w:val="0011733F"/>
    <w:rsid w:val="001210F1"/>
    <w:rsid w:val="0012236E"/>
    <w:rsid w:val="00125340"/>
    <w:rsid w:val="00132EC0"/>
    <w:rsid w:val="00150F2C"/>
    <w:rsid w:val="0015113E"/>
    <w:rsid w:val="001518A0"/>
    <w:rsid w:val="00167660"/>
    <w:rsid w:val="00170CC5"/>
    <w:rsid w:val="0017124F"/>
    <w:rsid w:val="001733B3"/>
    <w:rsid w:val="001853DD"/>
    <w:rsid w:val="00185F16"/>
    <w:rsid w:val="001B083E"/>
    <w:rsid w:val="001B147F"/>
    <w:rsid w:val="001B4EAB"/>
    <w:rsid w:val="001B5CA3"/>
    <w:rsid w:val="001C221B"/>
    <w:rsid w:val="001C4E53"/>
    <w:rsid w:val="001C5AE2"/>
    <w:rsid w:val="001C6704"/>
    <w:rsid w:val="001D45FC"/>
    <w:rsid w:val="001E058C"/>
    <w:rsid w:val="001E2F77"/>
    <w:rsid w:val="001E68A8"/>
    <w:rsid w:val="001F0C71"/>
    <w:rsid w:val="001F612A"/>
    <w:rsid w:val="001F67CB"/>
    <w:rsid w:val="002014F0"/>
    <w:rsid w:val="0020458D"/>
    <w:rsid w:val="00213F3B"/>
    <w:rsid w:val="00215DB4"/>
    <w:rsid w:val="0021784A"/>
    <w:rsid w:val="00224FA7"/>
    <w:rsid w:val="00230B92"/>
    <w:rsid w:val="0023795C"/>
    <w:rsid w:val="002419AC"/>
    <w:rsid w:val="002454F0"/>
    <w:rsid w:val="002459ED"/>
    <w:rsid w:val="00253147"/>
    <w:rsid w:val="00261AFE"/>
    <w:rsid w:val="00266896"/>
    <w:rsid w:val="00267EEF"/>
    <w:rsid w:val="00272995"/>
    <w:rsid w:val="0027381F"/>
    <w:rsid w:val="00274A18"/>
    <w:rsid w:val="00275C9B"/>
    <w:rsid w:val="0028027F"/>
    <w:rsid w:val="002864B5"/>
    <w:rsid w:val="00292965"/>
    <w:rsid w:val="0029643D"/>
    <w:rsid w:val="00296944"/>
    <w:rsid w:val="002A01AD"/>
    <w:rsid w:val="002A0570"/>
    <w:rsid w:val="002A2D88"/>
    <w:rsid w:val="002A4739"/>
    <w:rsid w:val="002A5CA5"/>
    <w:rsid w:val="002B26A7"/>
    <w:rsid w:val="002B653A"/>
    <w:rsid w:val="002B6A57"/>
    <w:rsid w:val="002C0527"/>
    <w:rsid w:val="002C0FB9"/>
    <w:rsid w:val="002C37DF"/>
    <w:rsid w:val="002C6634"/>
    <w:rsid w:val="002C7D25"/>
    <w:rsid w:val="002D6557"/>
    <w:rsid w:val="002E013C"/>
    <w:rsid w:val="002E130F"/>
    <w:rsid w:val="002E3E2E"/>
    <w:rsid w:val="002E68FD"/>
    <w:rsid w:val="002F17DD"/>
    <w:rsid w:val="002F23A2"/>
    <w:rsid w:val="002F3BBA"/>
    <w:rsid w:val="002F7DAE"/>
    <w:rsid w:val="00301861"/>
    <w:rsid w:val="00302194"/>
    <w:rsid w:val="00304A0F"/>
    <w:rsid w:val="003062B6"/>
    <w:rsid w:val="00315BCC"/>
    <w:rsid w:val="003167CA"/>
    <w:rsid w:val="00320DBF"/>
    <w:rsid w:val="00321199"/>
    <w:rsid w:val="003222F0"/>
    <w:rsid w:val="00324C32"/>
    <w:rsid w:val="00326671"/>
    <w:rsid w:val="003338E5"/>
    <w:rsid w:val="00335414"/>
    <w:rsid w:val="00335C7C"/>
    <w:rsid w:val="00340584"/>
    <w:rsid w:val="00342BAA"/>
    <w:rsid w:val="00345C2B"/>
    <w:rsid w:val="0035436A"/>
    <w:rsid w:val="003602E5"/>
    <w:rsid w:val="00362B0A"/>
    <w:rsid w:val="00362FB5"/>
    <w:rsid w:val="003662F3"/>
    <w:rsid w:val="00370336"/>
    <w:rsid w:val="00374DB1"/>
    <w:rsid w:val="00375859"/>
    <w:rsid w:val="00376ECE"/>
    <w:rsid w:val="00377274"/>
    <w:rsid w:val="00377FCF"/>
    <w:rsid w:val="00380835"/>
    <w:rsid w:val="0039210C"/>
    <w:rsid w:val="00394338"/>
    <w:rsid w:val="003958E0"/>
    <w:rsid w:val="003A3FBF"/>
    <w:rsid w:val="003A460F"/>
    <w:rsid w:val="003A5C15"/>
    <w:rsid w:val="003A77F0"/>
    <w:rsid w:val="003A7CDC"/>
    <w:rsid w:val="003B0CD9"/>
    <w:rsid w:val="003B4914"/>
    <w:rsid w:val="003B5599"/>
    <w:rsid w:val="003B5E63"/>
    <w:rsid w:val="003B6C4A"/>
    <w:rsid w:val="003C0C01"/>
    <w:rsid w:val="003C256D"/>
    <w:rsid w:val="003C3FBE"/>
    <w:rsid w:val="003C469A"/>
    <w:rsid w:val="003C566F"/>
    <w:rsid w:val="003D5525"/>
    <w:rsid w:val="003D6357"/>
    <w:rsid w:val="003D7AF7"/>
    <w:rsid w:val="003D7DA6"/>
    <w:rsid w:val="003F4524"/>
    <w:rsid w:val="003F49BA"/>
    <w:rsid w:val="003F64BB"/>
    <w:rsid w:val="00400C7A"/>
    <w:rsid w:val="004223EB"/>
    <w:rsid w:val="00423983"/>
    <w:rsid w:val="004250E0"/>
    <w:rsid w:val="0042604B"/>
    <w:rsid w:val="00431D2C"/>
    <w:rsid w:val="00433076"/>
    <w:rsid w:val="00435FD0"/>
    <w:rsid w:val="00443D8F"/>
    <w:rsid w:val="0044429D"/>
    <w:rsid w:val="00445121"/>
    <w:rsid w:val="0045037D"/>
    <w:rsid w:val="00450400"/>
    <w:rsid w:val="00453BEA"/>
    <w:rsid w:val="00453C9B"/>
    <w:rsid w:val="00454C77"/>
    <w:rsid w:val="00456487"/>
    <w:rsid w:val="00456509"/>
    <w:rsid w:val="00465AAC"/>
    <w:rsid w:val="00470DD5"/>
    <w:rsid w:val="00473FC4"/>
    <w:rsid w:val="00474016"/>
    <w:rsid w:val="00476E20"/>
    <w:rsid w:val="00477825"/>
    <w:rsid w:val="0048147F"/>
    <w:rsid w:val="004874B6"/>
    <w:rsid w:val="00487DA1"/>
    <w:rsid w:val="00495626"/>
    <w:rsid w:val="004A0C10"/>
    <w:rsid w:val="004A1742"/>
    <w:rsid w:val="004A5826"/>
    <w:rsid w:val="004B03B3"/>
    <w:rsid w:val="004B1430"/>
    <w:rsid w:val="004B55F3"/>
    <w:rsid w:val="004C1563"/>
    <w:rsid w:val="004C1E3F"/>
    <w:rsid w:val="004C3736"/>
    <w:rsid w:val="004C6D02"/>
    <w:rsid w:val="004C7626"/>
    <w:rsid w:val="004C7AD3"/>
    <w:rsid w:val="004D551D"/>
    <w:rsid w:val="004F0546"/>
    <w:rsid w:val="004F21F9"/>
    <w:rsid w:val="004F53DA"/>
    <w:rsid w:val="004F784C"/>
    <w:rsid w:val="004F7FC5"/>
    <w:rsid w:val="00500E91"/>
    <w:rsid w:val="00501185"/>
    <w:rsid w:val="00502362"/>
    <w:rsid w:val="005050FD"/>
    <w:rsid w:val="00507120"/>
    <w:rsid w:val="0051557C"/>
    <w:rsid w:val="00515B14"/>
    <w:rsid w:val="00520951"/>
    <w:rsid w:val="00525501"/>
    <w:rsid w:val="00525788"/>
    <w:rsid w:val="005260CD"/>
    <w:rsid w:val="00527E2F"/>
    <w:rsid w:val="00530A6E"/>
    <w:rsid w:val="00531618"/>
    <w:rsid w:val="0054436D"/>
    <w:rsid w:val="00554308"/>
    <w:rsid w:val="00556813"/>
    <w:rsid w:val="00563843"/>
    <w:rsid w:val="0056486A"/>
    <w:rsid w:val="00565709"/>
    <w:rsid w:val="00565AB9"/>
    <w:rsid w:val="00566A9E"/>
    <w:rsid w:val="00570D3E"/>
    <w:rsid w:val="00581C43"/>
    <w:rsid w:val="00583F76"/>
    <w:rsid w:val="005846BF"/>
    <w:rsid w:val="005850E1"/>
    <w:rsid w:val="005871E8"/>
    <w:rsid w:val="00590DA1"/>
    <w:rsid w:val="00591539"/>
    <w:rsid w:val="00596BE0"/>
    <w:rsid w:val="005A3335"/>
    <w:rsid w:val="005A3D4B"/>
    <w:rsid w:val="005B1D44"/>
    <w:rsid w:val="005B33B0"/>
    <w:rsid w:val="005B368B"/>
    <w:rsid w:val="005B7FAA"/>
    <w:rsid w:val="005C0271"/>
    <w:rsid w:val="005C1662"/>
    <w:rsid w:val="005C4C72"/>
    <w:rsid w:val="005D3587"/>
    <w:rsid w:val="005D485D"/>
    <w:rsid w:val="005E0476"/>
    <w:rsid w:val="005E3706"/>
    <w:rsid w:val="005E7904"/>
    <w:rsid w:val="005F11D0"/>
    <w:rsid w:val="005F1840"/>
    <w:rsid w:val="005F1D42"/>
    <w:rsid w:val="005F22BA"/>
    <w:rsid w:val="005F42D1"/>
    <w:rsid w:val="006006E4"/>
    <w:rsid w:val="0060116C"/>
    <w:rsid w:val="006024C0"/>
    <w:rsid w:val="00602E37"/>
    <w:rsid w:val="00604184"/>
    <w:rsid w:val="00604BCD"/>
    <w:rsid w:val="006060AA"/>
    <w:rsid w:val="0060786C"/>
    <w:rsid w:val="00616C78"/>
    <w:rsid w:val="006237C9"/>
    <w:rsid w:val="00627D57"/>
    <w:rsid w:val="0063073F"/>
    <w:rsid w:val="00631C07"/>
    <w:rsid w:val="006327A6"/>
    <w:rsid w:val="0063392E"/>
    <w:rsid w:val="00635D79"/>
    <w:rsid w:val="00636FC9"/>
    <w:rsid w:val="00645BC2"/>
    <w:rsid w:val="006478D4"/>
    <w:rsid w:val="00653D0D"/>
    <w:rsid w:val="00656723"/>
    <w:rsid w:val="006571C4"/>
    <w:rsid w:val="00666257"/>
    <w:rsid w:val="00667337"/>
    <w:rsid w:val="006722AE"/>
    <w:rsid w:val="006753CE"/>
    <w:rsid w:val="00680754"/>
    <w:rsid w:val="00681246"/>
    <w:rsid w:val="00681EEC"/>
    <w:rsid w:val="00683DDB"/>
    <w:rsid w:val="00684867"/>
    <w:rsid w:val="00685555"/>
    <w:rsid w:val="0068595B"/>
    <w:rsid w:val="0068662C"/>
    <w:rsid w:val="00691D72"/>
    <w:rsid w:val="00693E05"/>
    <w:rsid w:val="006A377D"/>
    <w:rsid w:val="006A7020"/>
    <w:rsid w:val="006B27C5"/>
    <w:rsid w:val="006C2AE5"/>
    <w:rsid w:val="006C37BE"/>
    <w:rsid w:val="006C3860"/>
    <w:rsid w:val="006C38EA"/>
    <w:rsid w:val="006C733B"/>
    <w:rsid w:val="006D23DD"/>
    <w:rsid w:val="006D2495"/>
    <w:rsid w:val="006D61F0"/>
    <w:rsid w:val="006D6378"/>
    <w:rsid w:val="006E061C"/>
    <w:rsid w:val="006E0937"/>
    <w:rsid w:val="006E0B11"/>
    <w:rsid w:val="006E47A7"/>
    <w:rsid w:val="006E7F2A"/>
    <w:rsid w:val="006F0DB6"/>
    <w:rsid w:val="006F1653"/>
    <w:rsid w:val="006F19D9"/>
    <w:rsid w:val="006F6BDD"/>
    <w:rsid w:val="006F758C"/>
    <w:rsid w:val="007020E4"/>
    <w:rsid w:val="00706046"/>
    <w:rsid w:val="007205CB"/>
    <w:rsid w:val="0072272B"/>
    <w:rsid w:val="00726064"/>
    <w:rsid w:val="00727A85"/>
    <w:rsid w:val="00731CFC"/>
    <w:rsid w:val="007336E1"/>
    <w:rsid w:val="0073573A"/>
    <w:rsid w:val="007414D7"/>
    <w:rsid w:val="00743BAE"/>
    <w:rsid w:val="00750100"/>
    <w:rsid w:val="00765230"/>
    <w:rsid w:val="0076539C"/>
    <w:rsid w:val="0077157A"/>
    <w:rsid w:val="00775586"/>
    <w:rsid w:val="0077663D"/>
    <w:rsid w:val="007810ED"/>
    <w:rsid w:val="00781F6E"/>
    <w:rsid w:val="00782620"/>
    <w:rsid w:val="007840C5"/>
    <w:rsid w:val="00786CD9"/>
    <w:rsid w:val="00791491"/>
    <w:rsid w:val="0079479B"/>
    <w:rsid w:val="00795912"/>
    <w:rsid w:val="007A1177"/>
    <w:rsid w:val="007A2666"/>
    <w:rsid w:val="007A2E1B"/>
    <w:rsid w:val="007A44FF"/>
    <w:rsid w:val="007A6E8A"/>
    <w:rsid w:val="007A7C33"/>
    <w:rsid w:val="007B45C0"/>
    <w:rsid w:val="007B6C79"/>
    <w:rsid w:val="007C3860"/>
    <w:rsid w:val="007C6126"/>
    <w:rsid w:val="007C6F6D"/>
    <w:rsid w:val="007C79FC"/>
    <w:rsid w:val="007D1656"/>
    <w:rsid w:val="007D62F0"/>
    <w:rsid w:val="007E16BB"/>
    <w:rsid w:val="007E5869"/>
    <w:rsid w:val="007E753B"/>
    <w:rsid w:val="007F1F8E"/>
    <w:rsid w:val="007F247E"/>
    <w:rsid w:val="00800246"/>
    <w:rsid w:val="008024D1"/>
    <w:rsid w:val="00804918"/>
    <w:rsid w:val="00820EC7"/>
    <w:rsid w:val="00824064"/>
    <w:rsid w:val="00825897"/>
    <w:rsid w:val="00827705"/>
    <w:rsid w:val="008319C9"/>
    <w:rsid w:val="00841D1C"/>
    <w:rsid w:val="00842B30"/>
    <w:rsid w:val="00846F4B"/>
    <w:rsid w:val="008521F5"/>
    <w:rsid w:val="00852C13"/>
    <w:rsid w:val="008554A2"/>
    <w:rsid w:val="00862ED5"/>
    <w:rsid w:val="00862F65"/>
    <w:rsid w:val="00866C1A"/>
    <w:rsid w:val="00867C2F"/>
    <w:rsid w:val="00872FFD"/>
    <w:rsid w:val="0087380B"/>
    <w:rsid w:val="008769FF"/>
    <w:rsid w:val="00880553"/>
    <w:rsid w:val="00890EEE"/>
    <w:rsid w:val="008927A4"/>
    <w:rsid w:val="0089440B"/>
    <w:rsid w:val="00894CC7"/>
    <w:rsid w:val="0089525E"/>
    <w:rsid w:val="00895779"/>
    <w:rsid w:val="008A1022"/>
    <w:rsid w:val="008B1FEA"/>
    <w:rsid w:val="008C7CF4"/>
    <w:rsid w:val="008D4E19"/>
    <w:rsid w:val="008D53B4"/>
    <w:rsid w:val="008E0BE4"/>
    <w:rsid w:val="008E1848"/>
    <w:rsid w:val="008E33E6"/>
    <w:rsid w:val="008E530C"/>
    <w:rsid w:val="008E7499"/>
    <w:rsid w:val="008E7E12"/>
    <w:rsid w:val="008F1372"/>
    <w:rsid w:val="008F351C"/>
    <w:rsid w:val="008F35AE"/>
    <w:rsid w:val="008F4E50"/>
    <w:rsid w:val="008F54BA"/>
    <w:rsid w:val="00904EC9"/>
    <w:rsid w:val="0090635B"/>
    <w:rsid w:val="009064BA"/>
    <w:rsid w:val="00906B87"/>
    <w:rsid w:val="00912F17"/>
    <w:rsid w:val="00914EA5"/>
    <w:rsid w:val="00916E67"/>
    <w:rsid w:val="0092174C"/>
    <w:rsid w:val="009232F9"/>
    <w:rsid w:val="009240E8"/>
    <w:rsid w:val="00924A1F"/>
    <w:rsid w:val="0092553D"/>
    <w:rsid w:val="00927C7D"/>
    <w:rsid w:val="00927E47"/>
    <w:rsid w:val="00930A2F"/>
    <w:rsid w:val="0093190A"/>
    <w:rsid w:val="00932B41"/>
    <w:rsid w:val="009366CD"/>
    <w:rsid w:val="0094328D"/>
    <w:rsid w:val="009503C3"/>
    <w:rsid w:val="00950933"/>
    <w:rsid w:val="009545CE"/>
    <w:rsid w:val="009547DA"/>
    <w:rsid w:val="00954F00"/>
    <w:rsid w:val="009551AB"/>
    <w:rsid w:val="009555CA"/>
    <w:rsid w:val="009608A1"/>
    <w:rsid w:val="00962884"/>
    <w:rsid w:val="00965747"/>
    <w:rsid w:val="00974A6D"/>
    <w:rsid w:val="00981A29"/>
    <w:rsid w:val="00983460"/>
    <w:rsid w:val="0098490D"/>
    <w:rsid w:val="00985BB4"/>
    <w:rsid w:val="009931C4"/>
    <w:rsid w:val="00994772"/>
    <w:rsid w:val="0099491C"/>
    <w:rsid w:val="009A1478"/>
    <w:rsid w:val="009A2C49"/>
    <w:rsid w:val="009C0C9B"/>
    <w:rsid w:val="009C1068"/>
    <w:rsid w:val="009C1EE4"/>
    <w:rsid w:val="009C286B"/>
    <w:rsid w:val="009C34A5"/>
    <w:rsid w:val="009C4FB5"/>
    <w:rsid w:val="009C5D74"/>
    <w:rsid w:val="009D263E"/>
    <w:rsid w:val="009D297D"/>
    <w:rsid w:val="009D372C"/>
    <w:rsid w:val="009E463D"/>
    <w:rsid w:val="009E57CB"/>
    <w:rsid w:val="009F2BC9"/>
    <w:rsid w:val="009F5139"/>
    <w:rsid w:val="009F54C7"/>
    <w:rsid w:val="009F54EE"/>
    <w:rsid w:val="00A00578"/>
    <w:rsid w:val="00A10A26"/>
    <w:rsid w:val="00A14DF6"/>
    <w:rsid w:val="00A3200D"/>
    <w:rsid w:val="00A32D8A"/>
    <w:rsid w:val="00A344E5"/>
    <w:rsid w:val="00A37457"/>
    <w:rsid w:val="00A43887"/>
    <w:rsid w:val="00A453A2"/>
    <w:rsid w:val="00A45C2E"/>
    <w:rsid w:val="00A46943"/>
    <w:rsid w:val="00A46C92"/>
    <w:rsid w:val="00A46E58"/>
    <w:rsid w:val="00A51C91"/>
    <w:rsid w:val="00A53D5C"/>
    <w:rsid w:val="00A546DE"/>
    <w:rsid w:val="00A54E94"/>
    <w:rsid w:val="00A563C0"/>
    <w:rsid w:val="00A57E4E"/>
    <w:rsid w:val="00A6729E"/>
    <w:rsid w:val="00A70041"/>
    <w:rsid w:val="00A72653"/>
    <w:rsid w:val="00A72C03"/>
    <w:rsid w:val="00A75865"/>
    <w:rsid w:val="00A75D6E"/>
    <w:rsid w:val="00A839DB"/>
    <w:rsid w:val="00A90848"/>
    <w:rsid w:val="00A92771"/>
    <w:rsid w:val="00A97893"/>
    <w:rsid w:val="00AA3568"/>
    <w:rsid w:val="00AA3BAD"/>
    <w:rsid w:val="00AA453A"/>
    <w:rsid w:val="00AA51C3"/>
    <w:rsid w:val="00AA6D44"/>
    <w:rsid w:val="00AA7064"/>
    <w:rsid w:val="00AB1B07"/>
    <w:rsid w:val="00AB26E7"/>
    <w:rsid w:val="00AB394F"/>
    <w:rsid w:val="00AB3AC9"/>
    <w:rsid w:val="00AB5BC1"/>
    <w:rsid w:val="00AB7F0D"/>
    <w:rsid w:val="00AC1A30"/>
    <w:rsid w:val="00AC40AF"/>
    <w:rsid w:val="00AC44B5"/>
    <w:rsid w:val="00AD2736"/>
    <w:rsid w:val="00AD5402"/>
    <w:rsid w:val="00AE21E1"/>
    <w:rsid w:val="00AE2878"/>
    <w:rsid w:val="00AE3204"/>
    <w:rsid w:val="00AE35FF"/>
    <w:rsid w:val="00AF07AE"/>
    <w:rsid w:val="00AF137F"/>
    <w:rsid w:val="00AF3CB9"/>
    <w:rsid w:val="00AF40EF"/>
    <w:rsid w:val="00B03C15"/>
    <w:rsid w:val="00B109C9"/>
    <w:rsid w:val="00B1293D"/>
    <w:rsid w:val="00B139BC"/>
    <w:rsid w:val="00B144AD"/>
    <w:rsid w:val="00B21075"/>
    <w:rsid w:val="00B22CA2"/>
    <w:rsid w:val="00B33365"/>
    <w:rsid w:val="00B37320"/>
    <w:rsid w:val="00B37B89"/>
    <w:rsid w:val="00B41D5A"/>
    <w:rsid w:val="00B4442E"/>
    <w:rsid w:val="00B520A3"/>
    <w:rsid w:val="00B526B1"/>
    <w:rsid w:val="00B62C01"/>
    <w:rsid w:val="00B62E1C"/>
    <w:rsid w:val="00B6399F"/>
    <w:rsid w:val="00B64A86"/>
    <w:rsid w:val="00B66057"/>
    <w:rsid w:val="00B70E46"/>
    <w:rsid w:val="00B726E8"/>
    <w:rsid w:val="00B7680A"/>
    <w:rsid w:val="00B866B0"/>
    <w:rsid w:val="00B9133B"/>
    <w:rsid w:val="00BA0F6D"/>
    <w:rsid w:val="00BA3A5B"/>
    <w:rsid w:val="00BA3A65"/>
    <w:rsid w:val="00BA75D4"/>
    <w:rsid w:val="00BB07F4"/>
    <w:rsid w:val="00BB20EC"/>
    <w:rsid w:val="00BB291B"/>
    <w:rsid w:val="00BC08E5"/>
    <w:rsid w:val="00BC33B5"/>
    <w:rsid w:val="00BC4BA2"/>
    <w:rsid w:val="00BC4FE1"/>
    <w:rsid w:val="00BD6408"/>
    <w:rsid w:val="00BD6FC7"/>
    <w:rsid w:val="00BE1209"/>
    <w:rsid w:val="00BE1D71"/>
    <w:rsid w:val="00BE7ED6"/>
    <w:rsid w:val="00BF1549"/>
    <w:rsid w:val="00BF7916"/>
    <w:rsid w:val="00C004E8"/>
    <w:rsid w:val="00C00CF6"/>
    <w:rsid w:val="00C01F41"/>
    <w:rsid w:val="00C025F2"/>
    <w:rsid w:val="00C04227"/>
    <w:rsid w:val="00C11AAA"/>
    <w:rsid w:val="00C12E16"/>
    <w:rsid w:val="00C16A9F"/>
    <w:rsid w:val="00C17B96"/>
    <w:rsid w:val="00C24BC0"/>
    <w:rsid w:val="00C27A66"/>
    <w:rsid w:val="00C40F1D"/>
    <w:rsid w:val="00C42039"/>
    <w:rsid w:val="00C45E20"/>
    <w:rsid w:val="00C47DCE"/>
    <w:rsid w:val="00C50E72"/>
    <w:rsid w:val="00C61AAD"/>
    <w:rsid w:val="00C629FB"/>
    <w:rsid w:val="00C63B97"/>
    <w:rsid w:val="00C64E49"/>
    <w:rsid w:val="00C73843"/>
    <w:rsid w:val="00C739E1"/>
    <w:rsid w:val="00C7594E"/>
    <w:rsid w:val="00C807BB"/>
    <w:rsid w:val="00C83D1B"/>
    <w:rsid w:val="00C83F5C"/>
    <w:rsid w:val="00C87599"/>
    <w:rsid w:val="00C87ED7"/>
    <w:rsid w:val="00C93481"/>
    <w:rsid w:val="00CA1CBC"/>
    <w:rsid w:val="00CA3CDE"/>
    <w:rsid w:val="00CA5F58"/>
    <w:rsid w:val="00CB442B"/>
    <w:rsid w:val="00CB4C46"/>
    <w:rsid w:val="00CC2AEB"/>
    <w:rsid w:val="00CC3B47"/>
    <w:rsid w:val="00CC4218"/>
    <w:rsid w:val="00CC538E"/>
    <w:rsid w:val="00CC742F"/>
    <w:rsid w:val="00CC79E8"/>
    <w:rsid w:val="00CD173F"/>
    <w:rsid w:val="00CD4904"/>
    <w:rsid w:val="00CD7EB7"/>
    <w:rsid w:val="00CE2A0F"/>
    <w:rsid w:val="00CE4C72"/>
    <w:rsid w:val="00CF3C6C"/>
    <w:rsid w:val="00CF3F4E"/>
    <w:rsid w:val="00CF50AA"/>
    <w:rsid w:val="00CF656D"/>
    <w:rsid w:val="00D00BB8"/>
    <w:rsid w:val="00D067A5"/>
    <w:rsid w:val="00D11C93"/>
    <w:rsid w:val="00D120AE"/>
    <w:rsid w:val="00D12206"/>
    <w:rsid w:val="00D20330"/>
    <w:rsid w:val="00D212AC"/>
    <w:rsid w:val="00D27CBA"/>
    <w:rsid w:val="00D30C2C"/>
    <w:rsid w:val="00D433EC"/>
    <w:rsid w:val="00D445B8"/>
    <w:rsid w:val="00D4549A"/>
    <w:rsid w:val="00D46DA5"/>
    <w:rsid w:val="00D50375"/>
    <w:rsid w:val="00D50805"/>
    <w:rsid w:val="00D566A6"/>
    <w:rsid w:val="00D62239"/>
    <w:rsid w:val="00D63359"/>
    <w:rsid w:val="00D63719"/>
    <w:rsid w:val="00D6578F"/>
    <w:rsid w:val="00D70DA2"/>
    <w:rsid w:val="00D82DD1"/>
    <w:rsid w:val="00D838CB"/>
    <w:rsid w:val="00D861E5"/>
    <w:rsid w:val="00D86A8F"/>
    <w:rsid w:val="00D91843"/>
    <w:rsid w:val="00D94FEF"/>
    <w:rsid w:val="00DA2272"/>
    <w:rsid w:val="00DA2CB5"/>
    <w:rsid w:val="00DA2FB0"/>
    <w:rsid w:val="00DA3A2F"/>
    <w:rsid w:val="00DA5732"/>
    <w:rsid w:val="00DA651F"/>
    <w:rsid w:val="00DA69C3"/>
    <w:rsid w:val="00DB2FFF"/>
    <w:rsid w:val="00DC2F84"/>
    <w:rsid w:val="00DE21F1"/>
    <w:rsid w:val="00DE7F66"/>
    <w:rsid w:val="00DF3BEE"/>
    <w:rsid w:val="00DF6323"/>
    <w:rsid w:val="00DF68E5"/>
    <w:rsid w:val="00E03F04"/>
    <w:rsid w:val="00E0579C"/>
    <w:rsid w:val="00E14E6C"/>
    <w:rsid w:val="00E23BF6"/>
    <w:rsid w:val="00E26ED1"/>
    <w:rsid w:val="00E36038"/>
    <w:rsid w:val="00E3768B"/>
    <w:rsid w:val="00E37FED"/>
    <w:rsid w:val="00E45FA1"/>
    <w:rsid w:val="00E55CD4"/>
    <w:rsid w:val="00E568DF"/>
    <w:rsid w:val="00E57A21"/>
    <w:rsid w:val="00E57C41"/>
    <w:rsid w:val="00E605E8"/>
    <w:rsid w:val="00E66546"/>
    <w:rsid w:val="00E80CB4"/>
    <w:rsid w:val="00E80EE0"/>
    <w:rsid w:val="00E86FB7"/>
    <w:rsid w:val="00E933A5"/>
    <w:rsid w:val="00E93D9C"/>
    <w:rsid w:val="00E93E7F"/>
    <w:rsid w:val="00E965D5"/>
    <w:rsid w:val="00E97802"/>
    <w:rsid w:val="00E97CA7"/>
    <w:rsid w:val="00EA0984"/>
    <w:rsid w:val="00EA2372"/>
    <w:rsid w:val="00EA382A"/>
    <w:rsid w:val="00EA385E"/>
    <w:rsid w:val="00EA7EDF"/>
    <w:rsid w:val="00EB19CE"/>
    <w:rsid w:val="00EB2FD1"/>
    <w:rsid w:val="00EB41ED"/>
    <w:rsid w:val="00EB7D9B"/>
    <w:rsid w:val="00EC4710"/>
    <w:rsid w:val="00EC491B"/>
    <w:rsid w:val="00ED01AB"/>
    <w:rsid w:val="00ED0E6F"/>
    <w:rsid w:val="00ED3F3B"/>
    <w:rsid w:val="00ED4053"/>
    <w:rsid w:val="00ED4E47"/>
    <w:rsid w:val="00ED4E67"/>
    <w:rsid w:val="00ED626E"/>
    <w:rsid w:val="00EE134A"/>
    <w:rsid w:val="00EE3DFA"/>
    <w:rsid w:val="00EF3040"/>
    <w:rsid w:val="00F00740"/>
    <w:rsid w:val="00F011D7"/>
    <w:rsid w:val="00F0164E"/>
    <w:rsid w:val="00F037A6"/>
    <w:rsid w:val="00F03985"/>
    <w:rsid w:val="00F0701C"/>
    <w:rsid w:val="00F10B68"/>
    <w:rsid w:val="00F10DEB"/>
    <w:rsid w:val="00F12F39"/>
    <w:rsid w:val="00F14EF3"/>
    <w:rsid w:val="00F16215"/>
    <w:rsid w:val="00F20B62"/>
    <w:rsid w:val="00F30206"/>
    <w:rsid w:val="00F34839"/>
    <w:rsid w:val="00F37E35"/>
    <w:rsid w:val="00F42B40"/>
    <w:rsid w:val="00F43F51"/>
    <w:rsid w:val="00F4614C"/>
    <w:rsid w:val="00F52002"/>
    <w:rsid w:val="00F53DBC"/>
    <w:rsid w:val="00F541A3"/>
    <w:rsid w:val="00F6025D"/>
    <w:rsid w:val="00F60CE0"/>
    <w:rsid w:val="00F62644"/>
    <w:rsid w:val="00F62F2F"/>
    <w:rsid w:val="00F71919"/>
    <w:rsid w:val="00F73D50"/>
    <w:rsid w:val="00F805FA"/>
    <w:rsid w:val="00F82939"/>
    <w:rsid w:val="00F83DBD"/>
    <w:rsid w:val="00F83E29"/>
    <w:rsid w:val="00F93042"/>
    <w:rsid w:val="00F9385D"/>
    <w:rsid w:val="00F962B6"/>
    <w:rsid w:val="00F97798"/>
    <w:rsid w:val="00F97AE8"/>
    <w:rsid w:val="00FA5710"/>
    <w:rsid w:val="00FA61FA"/>
    <w:rsid w:val="00FB0BB0"/>
    <w:rsid w:val="00FB1261"/>
    <w:rsid w:val="00FB2CAB"/>
    <w:rsid w:val="00FB4AF0"/>
    <w:rsid w:val="00FC3083"/>
    <w:rsid w:val="00FD0C7D"/>
    <w:rsid w:val="00FD568F"/>
    <w:rsid w:val="00FD60B7"/>
    <w:rsid w:val="00FE3A02"/>
    <w:rsid w:val="00FE44C5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C612"/>
  <w15:chartTrackingRefBased/>
  <w15:docId w15:val="{43A72BEC-5F64-4663-B435-B93C429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499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03C15"/>
    <w:pPr>
      <w:keepNext/>
      <w:keepLines/>
      <w:spacing w:before="40"/>
      <w:jc w:val="left"/>
      <w:outlineLvl w:val="5"/>
    </w:pPr>
    <w:rPr>
      <w:rFonts w:ascii="Calibri Light" w:hAnsi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E7499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499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E7499"/>
    <w:rPr>
      <w:rFonts w:eastAsia="Times New Roman" w:cs="Times New Roman"/>
      <w:szCs w:val="24"/>
      <w:lang w:eastAsia="hu-HU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AA6D44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3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33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"/>
    <w:basedOn w:val="Norml"/>
    <w:link w:val="ListaszerbekezdsChar"/>
    <w:uiPriority w:val="34"/>
    <w:qFormat/>
    <w:rsid w:val="005B1D4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B2F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FFF"/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3338E5"/>
    <w:pPr>
      <w:tabs>
        <w:tab w:val="left" w:pos="1134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338E5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B03C15"/>
    <w:rPr>
      <w:rFonts w:ascii="Calibri Light" w:eastAsia="Times New Roman" w:hAnsi="Calibri Light" w:cs="Times New Roman"/>
      <w:color w:val="1F4D78"/>
      <w:szCs w:val="24"/>
      <w:lang w:eastAsia="hu-HU"/>
    </w:rPr>
  </w:style>
  <w:style w:type="paragraph" w:customStyle="1" w:styleId="Nincstrkz1">
    <w:name w:val="Nincs térköz1"/>
    <w:rsid w:val="00B639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CharChar2">
    <w:name w:val="Char Char2"/>
    <w:basedOn w:val="Norml"/>
    <w:rsid w:val="000E519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B526B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058C"/>
    <w:rPr>
      <w:color w:val="0000FF"/>
      <w:u w:val="single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rsid w:val="00965747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DA97-29B6-4A44-AB53-C54B1A7C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1152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12</cp:revision>
  <cp:lastPrinted>2023-05-19T15:12:00Z</cp:lastPrinted>
  <dcterms:created xsi:type="dcterms:W3CDTF">2024-05-16T11:28:00Z</dcterms:created>
  <dcterms:modified xsi:type="dcterms:W3CDTF">2024-05-17T15:47:00Z</dcterms:modified>
</cp:coreProperties>
</file>