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134BD" w14:textId="77777777" w:rsidR="00A550ED" w:rsidRPr="00A550ED" w:rsidRDefault="00A550ED" w:rsidP="00A550ED">
      <w:pPr>
        <w:jc w:val="right"/>
      </w:pPr>
      <w:r w:rsidRPr="00A550ED">
        <w:t>1. sz. melléklet</w:t>
      </w:r>
    </w:p>
    <w:p w14:paraId="5C8103FC" w14:textId="77777777" w:rsidR="00A550ED" w:rsidRPr="00A550ED" w:rsidRDefault="00A550ED" w:rsidP="00A550ED">
      <w:pPr>
        <w:spacing w:after="160" w:line="259" w:lineRule="auto"/>
      </w:pPr>
    </w:p>
    <w:p w14:paraId="5C82C5C5" w14:textId="77777777" w:rsidR="00A550ED" w:rsidRPr="00A550ED" w:rsidRDefault="00A550ED" w:rsidP="00A550ED">
      <w:pPr>
        <w:spacing w:line="360" w:lineRule="auto"/>
        <w:jc w:val="center"/>
        <w:rPr>
          <w:rFonts w:eastAsia="Calibri"/>
          <w:b/>
          <w:lang w:eastAsia="en-US"/>
        </w:rPr>
      </w:pPr>
      <w:r w:rsidRPr="00A550ED">
        <w:rPr>
          <w:rFonts w:eastAsia="Calibri"/>
          <w:b/>
          <w:lang w:eastAsia="en-US"/>
        </w:rPr>
        <w:t>IGÉNYBEJELENTŐ LAP</w:t>
      </w:r>
    </w:p>
    <w:p w14:paraId="1FE9EDA3" w14:textId="77777777" w:rsidR="00A550ED" w:rsidRPr="00A550ED" w:rsidRDefault="00A550ED" w:rsidP="00A550ED">
      <w:pPr>
        <w:spacing w:line="360" w:lineRule="auto"/>
        <w:jc w:val="center"/>
        <w:rPr>
          <w:rFonts w:eastAsia="Calibri"/>
          <w:b/>
          <w:lang w:eastAsia="en-US"/>
        </w:rPr>
      </w:pPr>
      <w:r w:rsidRPr="00A550ED">
        <w:rPr>
          <w:rFonts w:eastAsia="Calibri"/>
          <w:b/>
          <w:lang w:eastAsia="en-US"/>
        </w:rPr>
        <w:t>közérdekű adat megismeréséhez</w:t>
      </w:r>
    </w:p>
    <w:p w14:paraId="6C4E3C3C" w14:textId="77777777" w:rsidR="00A550ED" w:rsidRPr="00A550ED" w:rsidRDefault="00A550ED" w:rsidP="00A550ED">
      <w:pPr>
        <w:spacing w:after="120"/>
        <w:jc w:val="both"/>
        <w:rPr>
          <w:rFonts w:eastAsia="Calibri"/>
          <w:lang w:eastAsia="en-US"/>
        </w:rPr>
      </w:pPr>
    </w:p>
    <w:p w14:paraId="1069C894" w14:textId="77777777" w:rsidR="00A550ED" w:rsidRPr="00A550ED" w:rsidRDefault="00A550ED" w:rsidP="00A550ED">
      <w:pPr>
        <w:spacing w:after="120"/>
        <w:jc w:val="both"/>
        <w:rPr>
          <w:rFonts w:eastAsia="Calibri"/>
          <w:lang w:eastAsia="en-US"/>
        </w:rPr>
      </w:pPr>
      <w:r w:rsidRPr="00A550ED">
        <w:rPr>
          <w:rFonts w:eastAsia="Calibri"/>
          <w:lang w:eastAsia="en-US"/>
        </w:rPr>
        <w:t>Az adatigénylő személy neve</w:t>
      </w:r>
      <w:r w:rsidRPr="00A550ED">
        <w:rPr>
          <w:rFonts w:eastAsia="Calibri"/>
          <w:vertAlign w:val="superscript"/>
          <w:lang w:eastAsia="en-US"/>
        </w:rPr>
        <w:footnoteReference w:id="1"/>
      </w:r>
      <w:r w:rsidRPr="00A550ED">
        <w:rPr>
          <w:rFonts w:eastAsia="Calibri"/>
          <w:lang w:eastAsia="en-US"/>
        </w:rPr>
        <w:t>:………………………………………………………………….</w:t>
      </w:r>
    </w:p>
    <w:p w14:paraId="45409621"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Nem természetes személy esetén:</w:t>
      </w:r>
    </w:p>
    <w:p w14:paraId="59CC4AF3" w14:textId="77777777" w:rsidR="00A550ED" w:rsidRPr="00A550ED" w:rsidRDefault="00A550ED" w:rsidP="00A550ED">
      <w:pPr>
        <w:numPr>
          <w:ilvl w:val="0"/>
          <w:numId w:val="6"/>
        </w:numPr>
        <w:spacing w:after="120" w:line="360" w:lineRule="auto"/>
        <w:contextualSpacing/>
        <w:rPr>
          <w:rFonts w:eastAsia="Calibri"/>
          <w:lang w:eastAsia="en-US"/>
        </w:rPr>
      </w:pPr>
      <w:r w:rsidRPr="00A550ED">
        <w:rPr>
          <w:rFonts w:eastAsia="Calibri"/>
          <w:lang w:eastAsia="en-US"/>
        </w:rPr>
        <w:t>az adatigénylő szervezet megnevezése:………………………………………………… …………………………………………………………………………………………..</w:t>
      </w:r>
    </w:p>
    <w:p w14:paraId="0D6439C0" w14:textId="77777777" w:rsidR="00A550ED" w:rsidRPr="00A550ED" w:rsidRDefault="00A550ED" w:rsidP="00A550ED">
      <w:pPr>
        <w:numPr>
          <w:ilvl w:val="0"/>
          <w:numId w:val="6"/>
        </w:numPr>
        <w:spacing w:after="120" w:line="360" w:lineRule="auto"/>
        <w:contextualSpacing/>
        <w:jc w:val="both"/>
        <w:rPr>
          <w:rFonts w:eastAsia="Calibri"/>
          <w:lang w:eastAsia="en-US"/>
        </w:rPr>
      </w:pPr>
      <w:r w:rsidRPr="00A550ED">
        <w:rPr>
          <w:rFonts w:eastAsia="Calibri"/>
          <w:lang w:eastAsia="en-US"/>
        </w:rPr>
        <w:t>képviselőjének neve:……….…………………………………………………………...</w:t>
      </w:r>
    </w:p>
    <w:p w14:paraId="59083CB0"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Levelezési cím: ……………………………………………………………………….…………</w:t>
      </w:r>
    </w:p>
    <w:p w14:paraId="2C0CFFC9"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E-mail cím: ………………………………………………………………..…………………….</w:t>
      </w:r>
    </w:p>
    <w:p w14:paraId="09BD7F51"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A közfeladatot ellátó szerv megnevezése, amelytől az adatszolgáltatás kéri:</w:t>
      </w:r>
    </w:p>
    <w:p w14:paraId="45C9E9DE"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6E1DC043" w14:textId="77777777" w:rsidR="00A550ED" w:rsidRPr="00A550ED" w:rsidRDefault="00A550ED" w:rsidP="00A550ED">
      <w:pPr>
        <w:spacing w:line="360" w:lineRule="auto"/>
        <w:jc w:val="both"/>
        <w:rPr>
          <w:rFonts w:eastAsia="Calibri"/>
          <w:lang w:eastAsia="en-US"/>
        </w:rPr>
      </w:pPr>
      <w:r w:rsidRPr="00A550ED">
        <w:rPr>
          <w:rFonts w:eastAsia="Calibri"/>
          <w:lang w:eastAsia="en-US"/>
        </w:rPr>
        <w:t>Az igényelt közérdekű, vagy közérdekből nyilvános adat meghatározása, leírása:</w:t>
      </w:r>
    </w:p>
    <w:p w14:paraId="0665C9A6"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09F589CC"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2BB41C32"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37AA6FC6"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208ECEF5"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21A6402F"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01F900E0"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48A354E3"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3CFC5532"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375D29A5" w14:textId="77777777" w:rsidR="00A550ED" w:rsidRPr="00A550ED" w:rsidRDefault="00A550ED" w:rsidP="00A550ED">
      <w:pPr>
        <w:spacing w:after="120" w:line="360" w:lineRule="auto"/>
        <w:jc w:val="both"/>
        <w:rPr>
          <w:rFonts w:eastAsia="Calibri"/>
          <w:lang w:eastAsia="en-US"/>
        </w:rPr>
      </w:pPr>
      <w:r w:rsidRPr="00A550ED">
        <w:rPr>
          <w:rFonts w:eastAsia="Calibri"/>
          <w:lang w:eastAsia="en-US"/>
        </w:rPr>
        <w:t>…………………………………………………………………………………………………...</w:t>
      </w:r>
    </w:p>
    <w:p w14:paraId="0C13678D" w14:textId="77777777" w:rsidR="00A550ED" w:rsidRPr="00A550ED" w:rsidRDefault="00A550ED" w:rsidP="00A550ED">
      <w:pPr>
        <w:tabs>
          <w:tab w:val="left" w:pos="888"/>
        </w:tabs>
        <w:spacing w:after="120"/>
        <w:jc w:val="both"/>
        <w:rPr>
          <w:rFonts w:eastAsia="Calibri"/>
          <w:lang w:eastAsia="en-US"/>
        </w:rPr>
      </w:pPr>
      <w:r w:rsidRPr="00A550ED">
        <w:rPr>
          <w:rFonts w:eastAsia="Calibri"/>
          <w:lang w:eastAsia="en-US"/>
        </w:rPr>
        <w:t>…………………………………………………………………………………………………...</w:t>
      </w:r>
    </w:p>
    <w:p w14:paraId="5F784012" w14:textId="77777777" w:rsidR="00A550ED" w:rsidRPr="00A550ED" w:rsidRDefault="00A550ED" w:rsidP="00A550ED">
      <w:pPr>
        <w:tabs>
          <w:tab w:val="left" w:pos="888"/>
        </w:tabs>
        <w:spacing w:after="120"/>
        <w:jc w:val="both"/>
        <w:rPr>
          <w:rFonts w:eastAsia="Calibri"/>
          <w:lang w:eastAsia="en-US"/>
        </w:rPr>
      </w:pPr>
      <w:r w:rsidRPr="00A550ED">
        <w:rPr>
          <w:rFonts w:eastAsia="Calibri"/>
          <w:lang w:eastAsia="en-US"/>
        </w:rPr>
        <w:t>…………………………………………………………………………………………………...</w:t>
      </w:r>
    </w:p>
    <w:p w14:paraId="2D2FA410" w14:textId="77777777" w:rsidR="00A550ED" w:rsidRDefault="00A550ED" w:rsidP="00A550ED">
      <w:pPr>
        <w:tabs>
          <w:tab w:val="left" w:pos="888"/>
        </w:tabs>
        <w:spacing w:after="120"/>
        <w:jc w:val="both"/>
        <w:rPr>
          <w:rFonts w:eastAsia="Calibri"/>
          <w:b/>
          <w:bCs/>
          <w:lang w:eastAsia="en-US"/>
        </w:rPr>
      </w:pPr>
    </w:p>
    <w:p w14:paraId="233EE70E" w14:textId="7261CE2E" w:rsidR="00A550ED" w:rsidRPr="00A550ED" w:rsidRDefault="00A550ED" w:rsidP="00A550ED">
      <w:pPr>
        <w:tabs>
          <w:tab w:val="left" w:pos="888"/>
        </w:tabs>
        <w:spacing w:after="120"/>
        <w:jc w:val="both"/>
        <w:rPr>
          <w:rFonts w:eastAsia="Calibri"/>
          <w:b/>
          <w:bCs/>
          <w:lang w:eastAsia="en-US"/>
        </w:rPr>
      </w:pPr>
      <w:r w:rsidRPr="00A550ED">
        <w:rPr>
          <w:rFonts w:eastAsia="Calibri"/>
          <w:b/>
          <w:bCs/>
          <w:lang w:eastAsia="en-US"/>
        </w:rPr>
        <w:lastRenderedPageBreak/>
        <w:t>A közérdekű adatszolgáltatást az Adatfelelős szerv elsősorban elektronikus úton teljesíti. Kérjük, amennyiben adatigénylés teljesítésére más módon tart igényt, azt az alábbi lehetőségek közül aláhúzással jelölje:</w:t>
      </w:r>
    </w:p>
    <w:p w14:paraId="3F32C8DF" w14:textId="77777777" w:rsidR="00A550ED" w:rsidRPr="00A550ED" w:rsidRDefault="00A550ED" w:rsidP="00A550ED">
      <w:pPr>
        <w:tabs>
          <w:tab w:val="left" w:pos="888"/>
        </w:tabs>
        <w:spacing w:after="120"/>
        <w:jc w:val="both"/>
        <w:rPr>
          <w:rFonts w:eastAsia="Calibri"/>
          <w:lang w:eastAsia="en-US"/>
        </w:rPr>
      </w:pPr>
    </w:p>
    <w:p w14:paraId="1A50E31D" w14:textId="77777777" w:rsidR="00A550ED" w:rsidRPr="00A550ED" w:rsidRDefault="00A550ED" w:rsidP="00A550ED">
      <w:pPr>
        <w:numPr>
          <w:ilvl w:val="0"/>
          <w:numId w:val="3"/>
        </w:numPr>
        <w:spacing w:after="120"/>
        <w:ind w:left="284" w:hanging="284"/>
        <w:contextualSpacing/>
        <w:jc w:val="both"/>
        <w:rPr>
          <w:rFonts w:eastAsia="Calibri"/>
          <w:lang w:eastAsia="en-US"/>
        </w:rPr>
      </w:pPr>
      <w:r w:rsidRPr="00A550ED">
        <w:rPr>
          <w:rFonts w:eastAsia="Calibri"/>
          <w:lang w:eastAsia="en-US"/>
        </w:rPr>
        <w:t>személyesen, csak az adatok megtekintésével kívánom megismerni,</w:t>
      </w:r>
    </w:p>
    <w:p w14:paraId="2C2589AE" w14:textId="77777777" w:rsidR="00A550ED" w:rsidRPr="00A550ED" w:rsidRDefault="00A550ED" w:rsidP="00A550ED">
      <w:pPr>
        <w:numPr>
          <w:ilvl w:val="0"/>
          <w:numId w:val="3"/>
        </w:numPr>
        <w:spacing w:after="120"/>
        <w:ind w:left="284" w:hanging="284"/>
        <w:contextualSpacing/>
        <w:jc w:val="both"/>
        <w:rPr>
          <w:rFonts w:eastAsia="Calibri"/>
          <w:lang w:eastAsia="en-US"/>
        </w:rPr>
      </w:pPr>
      <w:r w:rsidRPr="00A550ED">
        <w:rPr>
          <w:rFonts w:eastAsia="Calibri"/>
          <w:lang w:eastAsia="en-US"/>
        </w:rPr>
        <w:t>személyesen, az adatok megtekintésével kívánom megismerni és másolatot is kérek,</w:t>
      </w:r>
    </w:p>
    <w:p w14:paraId="371FB041" w14:textId="77777777" w:rsidR="00A550ED" w:rsidRPr="00A550ED" w:rsidRDefault="00A550ED" w:rsidP="00A550ED">
      <w:pPr>
        <w:numPr>
          <w:ilvl w:val="0"/>
          <w:numId w:val="3"/>
        </w:numPr>
        <w:spacing w:after="120"/>
        <w:ind w:left="284" w:hanging="284"/>
        <w:contextualSpacing/>
        <w:jc w:val="both"/>
        <w:rPr>
          <w:rFonts w:eastAsia="Calibri"/>
          <w:lang w:eastAsia="en-US"/>
        </w:rPr>
      </w:pPr>
      <w:r w:rsidRPr="00A550ED">
        <w:rPr>
          <w:rFonts w:eastAsia="Calibri"/>
          <w:lang w:eastAsia="en-US"/>
        </w:rPr>
        <w:t>másolatot igénylek, az alábbi formában:</w:t>
      </w:r>
    </w:p>
    <w:p w14:paraId="55B9717F" w14:textId="77777777" w:rsidR="00A550ED" w:rsidRPr="00A550ED" w:rsidRDefault="00A550ED" w:rsidP="00A550ED">
      <w:pPr>
        <w:numPr>
          <w:ilvl w:val="0"/>
          <w:numId w:val="4"/>
        </w:numPr>
        <w:spacing w:after="120"/>
        <w:contextualSpacing/>
        <w:jc w:val="both"/>
        <w:rPr>
          <w:rFonts w:eastAsia="Calibri"/>
          <w:lang w:eastAsia="en-US"/>
        </w:rPr>
      </w:pPr>
      <w:r w:rsidRPr="00A550ED">
        <w:rPr>
          <w:rFonts w:eastAsia="Calibri"/>
          <w:lang w:eastAsia="en-US"/>
        </w:rPr>
        <w:t>papír alapon</w:t>
      </w:r>
    </w:p>
    <w:p w14:paraId="464404B4" w14:textId="77777777" w:rsidR="00A550ED" w:rsidRPr="00A550ED" w:rsidRDefault="00A550ED" w:rsidP="00A550ED">
      <w:pPr>
        <w:numPr>
          <w:ilvl w:val="0"/>
          <w:numId w:val="4"/>
        </w:numPr>
        <w:spacing w:after="120"/>
        <w:contextualSpacing/>
        <w:jc w:val="both"/>
        <w:rPr>
          <w:rFonts w:eastAsia="Calibri"/>
          <w:lang w:eastAsia="en-US"/>
        </w:rPr>
      </w:pPr>
      <w:r w:rsidRPr="00A550ED">
        <w:rPr>
          <w:rFonts w:eastAsia="Calibri"/>
          <w:lang w:eastAsia="en-US"/>
        </w:rPr>
        <w:t>CD-n</w:t>
      </w:r>
    </w:p>
    <w:p w14:paraId="3A7558FD" w14:textId="77777777" w:rsidR="00A550ED" w:rsidRPr="00A550ED" w:rsidRDefault="00A550ED" w:rsidP="00A550ED">
      <w:pPr>
        <w:numPr>
          <w:ilvl w:val="0"/>
          <w:numId w:val="4"/>
        </w:numPr>
        <w:spacing w:after="120"/>
        <w:contextualSpacing/>
        <w:jc w:val="both"/>
        <w:rPr>
          <w:rFonts w:eastAsia="Calibri"/>
          <w:lang w:eastAsia="en-US"/>
        </w:rPr>
      </w:pPr>
      <w:r w:rsidRPr="00A550ED">
        <w:rPr>
          <w:rFonts w:eastAsia="Calibri"/>
          <w:lang w:eastAsia="en-US"/>
        </w:rPr>
        <w:t>DVD-n</w:t>
      </w:r>
    </w:p>
    <w:p w14:paraId="42E3B575" w14:textId="77777777" w:rsidR="00A550ED" w:rsidRPr="00A550ED" w:rsidRDefault="00A550ED" w:rsidP="00A550ED">
      <w:pPr>
        <w:numPr>
          <w:ilvl w:val="0"/>
          <w:numId w:val="4"/>
        </w:numPr>
        <w:spacing w:after="120"/>
        <w:contextualSpacing/>
        <w:jc w:val="both"/>
        <w:rPr>
          <w:rFonts w:eastAsia="Calibri"/>
          <w:lang w:eastAsia="en-US"/>
        </w:rPr>
      </w:pPr>
      <w:proofErr w:type="spellStart"/>
      <w:r w:rsidRPr="00A550ED">
        <w:rPr>
          <w:rFonts w:eastAsia="Calibri"/>
          <w:lang w:eastAsia="en-US"/>
        </w:rPr>
        <w:t>PenDrive-on</w:t>
      </w:r>
      <w:proofErr w:type="spellEnd"/>
      <w:r w:rsidRPr="00A550ED">
        <w:rPr>
          <w:rFonts w:eastAsia="Calibri"/>
          <w:lang w:eastAsia="en-US"/>
        </w:rPr>
        <w:t xml:space="preserve"> (adatigénylő által biztosított)</w:t>
      </w:r>
    </w:p>
    <w:p w14:paraId="34B51149" w14:textId="77777777" w:rsidR="00A550ED" w:rsidRPr="00A550ED" w:rsidRDefault="00A550ED" w:rsidP="00A550ED">
      <w:pPr>
        <w:spacing w:after="120"/>
        <w:jc w:val="both"/>
        <w:rPr>
          <w:rFonts w:eastAsia="Calibri"/>
          <w:lang w:eastAsia="en-US"/>
        </w:rPr>
      </w:pPr>
      <w:r w:rsidRPr="00A550ED">
        <w:rPr>
          <w:rFonts w:eastAsia="Calibri"/>
          <w:lang w:eastAsia="en-US"/>
        </w:rPr>
        <w:t>A másolatot</w:t>
      </w:r>
    </w:p>
    <w:p w14:paraId="2164F7CF" w14:textId="77777777" w:rsidR="00A550ED" w:rsidRPr="00A550ED" w:rsidRDefault="00A550ED" w:rsidP="00A550ED">
      <w:pPr>
        <w:numPr>
          <w:ilvl w:val="0"/>
          <w:numId w:val="5"/>
        </w:numPr>
        <w:spacing w:after="120"/>
        <w:contextualSpacing/>
        <w:jc w:val="both"/>
        <w:rPr>
          <w:rFonts w:eastAsia="Calibri"/>
          <w:lang w:eastAsia="en-US"/>
        </w:rPr>
      </w:pPr>
      <w:r w:rsidRPr="00A550ED">
        <w:rPr>
          <w:rFonts w:eastAsia="Calibri"/>
          <w:lang w:eastAsia="en-US"/>
        </w:rPr>
        <w:t>személyesen kívánom átvenni</w:t>
      </w:r>
    </w:p>
    <w:p w14:paraId="39839552" w14:textId="77777777" w:rsidR="00A550ED" w:rsidRPr="00A550ED" w:rsidRDefault="00A550ED" w:rsidP="00A550ED">
      <w:pPr>
        <w:numPr>
          <w:ilvl w:val="0"/>
          <w:numId w:val="5"/>
        </w:numPr>
        <w:spacing w:after="200"/>
        <w:contextualSpacing/>
        <w:jc w:val="both"/>
        <w:rPr>
          <w:rFonts w:eastAsia="Calibri"/>
          <w:lang w:eastAsia="en-US"/>
        </w:rPr>
      </w:pPr>
      <w:r w:rsidRPr="00A550ED">
        <w:rPr>
          <w:rFonts w:eastAsia="Calibri"/>
          <w:lang w:eastAsia="en-US"/>
        </w:rPr>
        <w:t>postai úton kérem megküldeni</w:t>
      </w:r>
    </w:p>
    <w:p w14:paraId="590C4558" w14:textId="77777777" w:rsidR="0073103D" w:rsidRDefault="0073103D" w:rsidP="00A550ED">
      <w:pPr>
        <w:spacing w:after="200"/>
        <w:jc w:val="both"/>
        <w:rPr>
          <w:rFonts w:eastAsia="Calibri"/>
          <w:lang w:eastAsia="en-US"/>
        </w:rPr>
      </w:pPr>
    </w:p>
    <w:p w14:paraId="08042B75" w14:textId="33E7A75C" w:rsidR="00A550ED" w:rsidRPr="00A550ED" w:rsidRDefault="00A550ED" w:rsidP="00A550ED">
      <w:pPr>
        <w:spacing w:after="200"/>
        <w:jc w:val="both"/>
        <w:rPr>
          <w:rFonts w:eastAsia="Calibri"/>
          <w:lang w:eastAsia="en-US"/>
        </w:rPr>
      </w:pPr>
      <w:r w:rsidRPr="00A550ED">
        <w:rPr>
          <w:rFonts w:eastAsia="Calibri"/>
          <w:lang w:eastAsia="en-US"/>
        </w:rPr>
        <w:t xml:space="preserve">Jelen igénybejelentő lap aláírásával kijelentem, hogy A közérdekű adatok közzétételének és a közérdekű adatok megismerésére irányuló igény teljesítésének rendjéről szóló </w:t>
      </w:r>
      <w:r w:rsidR="0073103D">
        <w:rPr>
          <w:rFonts w:eastAsia="Calibri"/>
          <w:lang w:eastAsia="en-US"/>
        </w:rPr>
        <w:t>2</w:t>
      </w:r>
      <w:r w:rsidRPr="00A550ED">
        <w:rPr>
          <w:rFonts w:eastAsia="Calibri"/>
          <w:lang w:eastAsia="en-US"/>
        </w:rPr>
        <w:t>/2024. Elnöki - jegyzői együttes utasítás 2. sz. mellékletében található Adatvédelmi tájékoztató tartalmát megismertem, az abban foglaltakat tudomásul vettem.</w:t>
      </w:r>
    </w:p>
    <w:p w14:paraId="2303D19E" w14:textId="77777777" w:rsidR="00A550ED" w:rsidRPr="00A550ED" w:rsidRDefault="00A550ED" w:rsidP="00A550ED">
      <w:pPr>
        <w:spacing w:after="200"/>
        <w:jc w:val="both"/>
        <w:rPr>
          <w:rFonts w:eastAsia="Calibri"/>
          <w:lang w:eastAsia="en-US"/>
        </w:rPr>
      </w:pPr>
    </w:p>
    <w:p w14:paraId="648D5105" w14:textId="77777777" w:rsidR="00A550ED" w:rsidRPr="00A550ED" w:rsidRDefault="00A550ED" w:rsidP="00A550ED">
      <w:pPr>
        <w:spacing w:after="200"/>
        <w:jc w:val="both"/>
        <w:rPr>
          <w:rFonts w:eastAsia="Calibri"/>
          <w:lang w:eastAsia="en-US"/>
        </w:rPr>
      </w:pPr>
      <w:r w:rsidRPr="00A550ED">
        <w:rPr>
          <w:rFonts w:eastAsia="Calibri"/>
          <w:lang w:eastAsia="en-US"/>
        </w:rPr>
        <w:t>Kelt: …………………………………, 20…. év ……………. hó ………..nap</w:t>
      </w:r>
    </w:p>
    <w:p w14:paraId="1C6A169E" w14:textId="77777777" w:rsidR="00A550ED" w:rsidRPr="00A550ED" w:rsidRDefault="00A550ED" w:rsidP="00A550ED">
      <w:pPr>
        <w:spacing w:after="200"/>
        <w:jc w:val="both"/>
        <w:rPr>
          <w:rFonts w:eastAsia="Calibri"/>
          <w:lang w:eastAsia="en-US"/>
        </w:rPr>
      </w:pPr>
    </w:p>
    <w:p w14:paraId="2CF27128" w14:textId="77777777" w:rsidR="00A550ED" w:rsidRPr="00A550ED" w:rsidRDefault="00A550ED" w:rsidP="00A550ED">
      <w:pPr>
        <w:spacing w:after="200"/>
        <w:jc w:val="both"/>
        <w:rPr>
          <w:rFonts w:eastAsia="Calibri"/>
          <w:lang w:eastAsia="en-US"/>
        </w:rPr>
      </w:pPr>
    </w:p>
    <w:p w14:paraId="6BEBE97D" w14:textId="77777777" w:rsidR="00A550ED" w:rsidRPr="00A550ED" w:rsidRDefault="00A550ED" w:rsidP="00A550ED">
      <w:pPr>
        <w:spacing w:after="120"/>
        <w:jc w:val="both"/>
        <w:rPr>
          <w:rFonts w:eastAsia="Calibri"/>
          <w:lang w:eastAsia="en-US"/>
        </w:rPr>
      </w:pP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t xml:space="preserve">……………………………………… </w:t>
      </w:r>
    </w:p>
    <w:p w14:paraId="54695812" w14:textId="77777777" w:rsidR="00A550ED" w:rsidRPr="00A550ED" w:rsidRDefault="00A550ED" w:rsidP="00A550ED">
      <w:pPr>
        <w:spacing w:after="120"/>
        <w:jc w:val="both"/>
        <w:rPr>
          <w:rFonts w:eastAsia="Calibri"/>
          <w:lang w:eastAsia="en-US"/>
        </w:rPr>
      </w:pP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r>
      <w:r w:rsidRPr="00A550ED">
        <w:rPr>
          <w:rFonts w:eastAsia="Calibri"/>
          <w:lang w:eastAsia="en-US"/>
        </w:rPr>
        <w:tab/>
        <w:t xml:space="preserve">      adatigénylő aláírása</w:t>
      </w:r>
    </w:p>
    <w:p w14:paraId="68648786" w14:textId="77777777" w:rsidR="00A550ED" w:rsidRPr="00A550ED" w:rsidRDefault="00A550ED" w:rsidP="00A550ED">
      <w:pPr>
        <w:jc w:val="both"/>
      </w:pPr>
    </w:p>
    <w:p w14:paraId="73B0097A" w14:textId="77777777" w:rsidR="00A550ED" w:rsidRPr="00A550ED" w:rsidRDefault="00A550ED" w:rsidP="00A550ED">
      <w:pPr>
        <w:jc w:val="both"/>
      </w:pPr>
    </w:p>
    <w:p w14:paraId="43687971" w14:textId="77777777" w:rsidR="00A550ED" w:rsidRPr="00A550ED" w:rsidRDefault="00A550ED" w:rsidP="00A550ED">
      <w:pPr>
        <w:jc w:val="both"/>
      </w:pPr>
    </w:p>
    <w:p w14:paraId="1A07C217" w14:textId="77777777" w:rsidR="00A550ED" w:rsidRPr="00A550ED" w:rsidRDefault="00A550ED" w:rsidP="00A550ED">
      <w:pPr>
        <w:jc w:val="both"/>
      </w:pPr>
    </w:p>
    <w:p w14:paraId="36AD9E42" w14:textId="77777777" w:rsidR="00A550ED" w:rsidRPr="00A550ED" w:rsidRDefault="00A550ED" w:rsidP="00A550ED">
      <w:pPr>
        <w:jc w:val="both"/>
      </w:pPr>
    </w:p>
    <w:p w14:paraId="3D9D22C4" w14:textId="77777777" w:rsidR="00A550ED" w:rsidRPr="00A550ED" w:rsidRDefault="00A550ED" w:rsidP="00A550ED">
      <w:pPr>
        <w:jc w:val="both"/>
      </w:pPr>
    </w:p>
    <w:p w14:paraId="504B9C68" w14:textId="77777777" w:rsidR="00A550ED" w:rsidRPr="00A550ED" w:rsidRDefault="00A550ED" w:rsidP="00A550ED">
      <w:pPr>
        <w:jc w:val="both"/>
      </w:pPr>
    </w:p>
    <w:p w14:paraId="7FBC2E80" w14:textId="77777777" w:rsidR="00A550ED" w:rsidRPr="00A550ED" w:rsidRDefault="00A550ED" w:rsidP="00A550ED">
      <w:pPr>
        <w:spacing w:after="160" w:line="259" w:lineRule="auto"/>
      </w:pPr>
      <w:r w:rsidRPr="00A550ED">
        <w:br w:type="page"/>
      </w:r>
    </w:p>
    <w:p w14:paraId="7150D3D7" w14:textId="77777777" w:rsidR="00A550ED" w:rsidRPr="00A550ED" w:rsidRDefault="00A550ED" w:rsidP="00A550ED">
      <w:pPr>
        <w:numPr>
          <w:ilvl w:val="0"/>
          <w:numId w:val="2"/>
        </w:numPr>
        <w:spacing w:after="160" w:line="259" w:lineRule="auto"/>
        <w:contextualSpacing/>
        <w:jc w:val="right"/>
      </w:pPr>
      <w:r w:rsidRPr="00A550ED">
        <w:lastRenderedPageBreak/>
        <w:t>sz. melléklet</w:t>
      </w:r>
    </w:p>
    <w:p w14:paraId="44DBDC50" w14:textId="77777777" w:rsidR="00A550ED" w:rsidRPr="00A550ED" w:rsidRDefault="00A550ED" w:rsidP="00A550ED">
      <w:pPr>
        <w:jc w:val="center"/>
        <w:rPr>
          <w:b/>
        </w:rPr>
      </w:pPr>
      <w:r w:rsidRPr="00A550ED">
        <w:rPr>
          <w:b/>
        </w:rPr>
        <w:t>Adatkezelési tájékoztató</w:t>
      </w:r>
    </w:p>
    <w:p w14:paraId="419FB09F" w14:textId="77777777" w:rsidR="00A550ED" w:rsidRPr="00A550ED" w:rsidRDefault="00A550ED" w:rsidP="00A550ED">
      <w:pPr>
        <w:jc w:val="center"/>
        <w:rPr>
          <w:b/>
        </w:rPr>
      </w:pPr>
      <w:r w:rsidRPr="00A550ED">
        <w:rPr>
          <w:b/>
        </w:rPr>
        <w:t>Hajdú-Bihar Vármegye Önkormányzatához, a Hajdú-Bihar Vármegyei Önkormányzati Hivatalhoz, Hajdú-Bihar Vármegye Cigány Területi Nemzetiségi Önkormányzatához, valamint Hajdú-Bihar Vármegye Román Területi Nemzetiségi Önkormányzatához benyújtott közérdekű és közérdekből nyilvános adatok megismerésére irányuló eljárás során végzett adatkezeléshez</w:t>
      </w:r>
    </w:p>
    <w:p w14:paraId="26478926" w14:textId="77777777" w:rsidR="00A550ED" w:rsidRPr="00A550ED" w:rsidRDefault="00A550ED" w:rsidP="00A550ED">
      <w:pPr>
        <w:jc w:val="center"/>
      </w:pPr>
    </w:p>
    <w:p w14:paraId="216531ED" w14:textId="77777777" w:rsidR="00A550ED" w:rsidRPr="00A550ED" w:rsidRDefault="00A550ED" w:rsidP="00A550ED">
      <w:pPr>
        <w:jc w:val="both"/>
        <w:rPr>
          <w:rFonts w:eastAsia="Calibri"/>
          <w:b/>
          <w:sz w:val="23"/>
          <w:szCs w:val="23"/>
          <w:lang w:eastAsia="en-US"/>
        </w:rPr>
      </w:pPr>
      <w:r w:rsidRPr="00A550ED">
        <w:rPr>
          <w:rFonts w:eastAsia="Calibri"/>
          <w:b/>
          <w:sz w:val="23"/>
          <w:szCs w:val="23"/>
          <w:lang w:eastAsia="en-US"/>
        </w:rPr>
        <w:t>Az Adatkezelők megnevezése, elérhetőségei:</w:t>
      </w:r>
    </w:p>
    <w:p w14:paraId="423910A3"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Hajdú-Bihar Vármegye Önkormányzata</w:t>
      </w:r>
    </w:p>
    <w:p w14:paraId="22401841"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Postacím: 4024 Debrecen, Piac u. 54.</w:t>
      </w:r>
    </w:p>
    <w:p w14:paraId="0FEF43B1"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e-mail: elnok@hbmo.hu telefon:06-52-507-519</w:t>
      </w:r>
    </w:p>
    <w:p w14:paraId="69049B1D"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honlap: www.hbmo.hu</w:t>
      </w:r>
    </w:p>
    <w:p w14:paraId="70BFA21D" w14:textId="77777777" w:rsidR="00A550ED" w:rsidRPr="00A550ED" w:rsidRDefault="00A550ED" w:rsidP="00A550ED">
      <w:pPr>
        <w:jc w:val="both"/>
        <w:rPr>
          <w:rFonts w:eastAsia="Calibri"/>
          <w:sz w:val="23"/>
          <w:szCs w:val="23"/>
          <w:lang w:eastAsia="en-US"/>
        </w:rPr>
      </w:pPr>
    </w:p>
    <w:p w14:paraId="02BB3909"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Hajdú-Bihar Vármegyei Önkormányzati Hivatal / Hajdú-Bihar Vármegye Cigány Területi Nemzetiségi Önkormányzata / Hajdú-Bihar Vármegye Román Területi Nemzetiségi Önkormányzata</w:t>
      </w:r>
    </w:p>
    <w:p w14:paraId="6387C38B"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Postacím: 4024 Debrecen, Piac u. 54.</w:t>
      </w:r>
    </w:p>
    <w:p w14:paraId="6A658AF4"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e-mail: jegyzo@hbmo.hu telefon:06-52-507-524</w:t>
      </w:r>
    </w:p>
    <w:p w14:paraId="5490B337" w14:textId="77777777" w:rsidR="00A550ED" w:rsidRPr="00A550ED" w:rsidRDefault="00A550ED" w:rsidP="00A550ED">
      <w:pPr>
        <w:jc w:val="both"/>
        <w:rPr>
          <w:rFonts w:eastAsia="Calibri"/>
          <w:sz w:val="23"/>
          <w:szCs w:val="23"/>
          <w:lang w:eastAsia="en-US"/>
        </w:rPr>
      </w:pPr>
      <w:r w:rsidRPr="00A550ED">
        <w:rPr>
          <w:rFonts w:eastAsia="Calibri"/>
          <w:sz w:val="23"/>
          <w:szCs w:val="23"/>
          <w:lang w:eastAsia="en-US"/>
        </w:rPr>
        <w:t xml:space="preserve">honlap: </w:t>
      </w:r>
      <w:hyperlink r:id="rId8" w:history="1">
        <w:r w:rsidRPr="00A550ED">
          <w:rPr>
            <w:rFonts w:eastAsia="Calibri"/>
            <w:color w:val="0563C1"/>
            <w:sz w:val="23"/>
            <w:szCs w:val="23"/>
            <w:u w:val="single"/>
            <w:lang w:eastAsia="en-US"/>
          </w:rPr>
          <w:t>www.hbmo.hu</w:t>
        </w:r>
      </w:hyperlink>
    </w:p>
    <w:p w14:paraId="4E38397E" w14:textId="77777777" w:rsidR="00A550ED" w:rsidRPr="00A550ED" w:rsidRDefault="00A550ED" w:rsidP="00A550ED">
      <w:pPr>
        <w:jc w:val="both"/>
      </w:pPr>
    </w:p>
    <w:p w14:paraId="5E0281EB" w14:textId="77777777" w:rsidR="00A550ED" w:rsidRPr="00A550ED" w:rsidRDefault="00A550ED" w:rsidP="00A550ED">
      <w:pPr>
        <w:jc w:val="both"/>
        <w:rPr>
          <w:b/>
        </w:rPr>
      </w:pPr>
      <w:r w:rsidRPr="00A550ED">
        <w:rPr>
          <w:b/>
        </w:rPr>
        <w:t>Vonatkozó jogszabályok:</w:t>
      </w:r>
    </w:p>
    <w:p w14:paraId="213F0AD6" w14:textId="77777777" w:rsidR="00A550ED" w:rsidRPr="00A550ED" w:rsidRDefault="00A550ED" w:rsidP="00A550ED">
      <w:pPr>
        <w:numPr>
          <w:ilvl w:val="0"/>
          <w:numId w:val="1"/>
        </w:numPr>
        <w:contextualSpacing/>
        <w:jc w:val="both"/>
      </w:pPr>
      <w:r w:rsidRPr="00A550ED">
        <w:t>AZ EURÓPAI PARLAMENT ÉS A TANÁCS (EU) 2016/679 RENDELETE (2016. április 27.) természetes személyeknek a személyes adatok kezelése tekintetében történő védelméről és az ilyen adatok szabad áramlásáról, valamint a 95/46/EK rendelet hatályon kívül helyezéséről (általános adatvédelmi rendelet, a továbbiakban: GDPR),</w:t>
      </w:r>
    </w:p>
    <w:p w14:paraId="0A8F6DE4" w14:textId="77777777" w:rsidR="00A550ED" w:rsidRPr="00A550ED" w:rsidRDefault="00A550ED" w:rsidP="00A550ED">
      <w:pPr>
        <w:numPr>
          <w:ilvl w:val="0"/>
          <w:numId w:val="1"/>
        </w:numPr>
        <w:contextualSpacing/>
        <w:jc w:val="both"/>
      </w:pPr>
      <w:r w:rsidRPr="00A550ED">
        <w:t>az információs önrendelkezési jogról és az információszabadságról szóló 2011. évi CXII. törvény, a továbbiakban: Info tv.,</w:t>
      </w:r>
    </w:p>
    <w:p w14:paraId="3B777582" w14:textId="77777777" w:rsidR="00A550ED" w:rsidRPr="00A550ED" w:rsidRDefault="00A550ED" w:rsidP="00A550ED">
      <w:pPr>
        <w:numPr>
          <w:ilvl w:val="0"/>
          <w:numId w:val="1"/>
        </w:numPr>
        <w:contextualSpacing/>
        <w:jc w:val="both"/>
      </w:pPr>
      <w:r w:rsidRPr="00A550ED">
        <w:t>A közérdekű adat iránti igény teljesítéséért megállapítható költségtérítés mértékéről szóló 301/2016. (IX. 30.) Korm. rendelet</w:t>
      </w:r>
    </w:p>
    <w:p w14:paraId="70E3C01C" w14:textId="77777777" w:rsidR="00A550ED" w:rsidRPr="00A550ED" w:rsidRDefault="00A550ED" w:rsidP="00A550ED">
      <w:pPr>
        <w:numPr>
          <w:ilvl w:val="0"/>
          <w:numId w:val="1"/>
        </w:numPr>
        <w:contextualSpacing/>
        <w:jc w:val="both"/>
      </w:pPr>
      <w:r w:rsidRPr="00A550ED">
        <w:t xml:space="preserve">A köziratokról, a közlevéltárakról és a magánlevéltári anyag védelméről szóló 1995. évi LXVI. törvény </w:t>
      </w:r>
    </w:p>
    <w:p w14:paraId="6C4DE1BD" w14:textId="77777777" w:rsidR="00A550ED" w:rsidRPr="00A550ED" w:rsidRDefault="00A550ED" w:rsidP="00A550ED">
      <w:pPr>
        <w:numPr>
          <w:ilvl w:val="0"/>
          <w:numId w:val="1"/>
        </w:numPr>
        <w:contextualSpacing/>
        <w:jc w:val="both"/>
      </w:pPr>
      <w:r w:rsidRPr="00A550ED">
        <w:t xml:space="preserve">Az önkormányzati hivatalok egységes irattári tervének kiadásáról szóló 78/2012. (XII. 28.) BM rendelet </w:t>
      </w:r>
    </w:p>
    <w:p w14:paraId="02D9FB56" w14:textId="77777777" w:rsidR="00A550ED" w:rsidRPr="00A550ED" w:rsidRDefault="00A550ED" w:rsidP="00A550ED">
      <w:pPr>
        <w:numPr>
          <w:ilvl w:val="0"/>
          <w:numId w:val="1"/>
        </w:numPr>
        <w:contextualSpacing/>
        <w:jc w:val="both"/>
      </w:pPr>
      <w:r w:rsidRPr="00A550ED">
        <w:t>Hajdú-Bihar Vármegyei Önkormányzati Hivatal mindenkor hatályos iratkezelési szabályzata</w:t>
      </w:r>
    </w:p>
    <w:p w14:paraId="7F8BC677" w14:textId="77777777" w:rsidR="00A550ED" w:rsidRPr="00A550ED" w:rsidRDefault="00A550ED" w:rsidP="00A550ED">
      <w:pPr>
        <w:jc w:val="both"/>
      </w:pPr>
    </w:p>
    <w:p w14:paraId="3049B43A" w14:textId="77777777" w:rsidR="00A550ED" w:rsidRPr="00A550ED" w:rsidRDefault="00A550ED" w:rsidP="00A550ED">
      <w:pPr>
        <w:jc w:val="both"/>
        <w:rPr>
          <w:b/>
        </w:rPr>
      </w:pPr>
      <w:r w:rsidRPr="00A550ED">
        <w:rPr>
          <w:b/>
        </w:rPr>
        <w:t>Az adatkezelés célja:</w:t>
      </w:r>
    </w:p>
    <w:p w14:paraId="1693DC54" w14:textId="77777777" w:rsidR="00A550ED" w:rsidRPr="00A550ED" w:rsidRDefault="00A550ED" w:rsidP="00A550ED">
      <w:pPr>
        <w:jc w:val="both"/>
      </w:pPr>
      <w:r w:rsidRPr="00A550ED">
        <w:t xml:space="preserve">Az Adatigénylő személyes adatai kizárólag az adatigényléssel összefüggésben, és csak annyiban kezelhetők, amennyiben az közérdekű és közérdekből nyilvános adatok megismerése iránti kérelmek teljesítéséhez szükséges, az Info tv. 29. § (1a) bekezdésében meghatározott szempont szerint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w:t>
      </w:r>
      <w:proofErr w:type="spellStart"/>
      <w:r w:rsidRPr="00A550ED">
        <w:t>Infotv</w:t>
      </w:r>
      <w:proofErr w:type="spellEnd"/>
      <w:r w:rsidRPr="00A550ED">
        <w:t>. 30. § (3) bekezdés szerinti nyilvántartás vezetése.</w:t>
      </w:r>
      <w:r w:rsidRPr="00A550ED">
        <w:rPr>
          <w:sz w:val="20"/>
          <w:szCs w:val="20"/>
        </w:rPr>
        <w:t xml:space="preserve"> </w:t>
      </w:r>
    </w:p>
    <w:p w14:paraId="41785264" w14:textId="77777777" w:rsidR="00A550ED" w:rsidRPr="00A550ED" w:rsidRDefault="00A550ED" w:rsidP="00A550ED">
      <w:pPr>
        <w:autoSpaceDE w:val="0"/>
        <w:autoSpaceDN w:val="0"/>
        <w:adjustRightInd w:val="0"/>
        <w:jc w:val="both"/>
      </w:pPr>
    </w:p>
    <w:p w14:paraId="3FFD91EE" w14:textId="77777777" w:rsidR="00A550ED" w:rsidRPr="00A550ED" w:rsidRDefault="00A550ED" w:rsidP="00A550ED">
      <w:pPr>
        <w:autoSpaceDE w:val="0"/>
        <w:autoSpaceDN w:val="0"/>
        <w:adjustRightInd w:val="0"/>
        <w:jc w:val="both"/>
        <w:rPr>
          <w:b/>
        </w:rPr>
      </w:pPr>
      <w:r w:rsidRPr="00A550ED">
        <w:rPr>
          <w:b/>
        </w:rPr>
        <w:t>A kezelt személyes adatok köre:</w:t>
      </w:r>
    </w:p>
    <w:p w14:paraId="7DD43BDD" w14:textId="77777777" w:rsidR="00A550ED" w:rsidRPr="00A550ED" w:rsidRDefault="00A550ED" w:rsidP="00A550ED">
      <w:pPr>
        <w:autoSpaceDE w:val="0"/>
        <w:autoSpaceDN w:val="0"/>
        <w:adjustRightInd w:val="0"/>
        <w:jc w:val="both"/>
      </w:pPr>
      <w:r w:rsidRPr="00A550ED">
        <w:t>Az adatigénylő neve, értesítési címe (e-mail cím / postacím), az igényelt adatok köre, az adatigénylés esetleges elutasításának ténye, annak indoka. Költségtérítés megállapítása esetén az adatigénylő neve, lakcíme.</w:t>
      </w:r>
    </w:p>
    <w:p w14:paraId="52097669" w14:textId="77777777" w:rsidR="00A550ED" w:rsidRPr="00A550ED" w:rsidRDefault="00A550ED" w:rsidP="00A550ED">
      <w:pPr>
        <w:spacing w:after="160" w:line="259" w:lineRule="auto"/>
      </w:pPr>
      <w:r w:rsidRPr="00A550ED">
        <w:br w:type="page"/>
      </w:r>
    </w:p>
    <w:p w14:paraId="50106DFD" w14:textId="77777777" w:rsidR="00A550ED" w:rsidRPr="00A550ED" w:rsidRDefault="00A550ED" w:rsidP="00A550ED">
      <w:pPr>
        <w:autoSpaceDE w:val="0"/>
        <w:autoSpaceDN w:val="0"/>
        <w:adjustRightInd w:val="0"/>
        <w:jc w:val="both"/>
        <w:rPr>
          <w:b/>
        </w:rPr>
      </w:pPr>
      <w:r w:rsidRPr="00A550ED">
        <w:rPr>
          <w:b/>
        </w:rPr>
        <w:lastRenderedPageBreak/>
        <w:t>A kezelt adatok forrása:</w:t>
      </w:r>
    </w:p>
    <w:p w14:paraId="21586691" w14:textId="77777777" w:rsidR="00A550ED" w:rsidRPr="00A550ED" w:rsidRDefault="00A550ED" w:rsidP="00A550ED">
      <w:pPr>
        <w:autoSpaceDE w:val="0"/>
        <w:autoSpaceDN w:val="0"/>
        <w:adjustRightInd w:val="0"/>
        <w:jc w:val="both"/>
      </w:pPr>
      <w:r w:rsidRPr="00A550ED">
        <w:t>Az eljárás során kezelt személyes adatok kizárólag az Adatigénylőtől juthatnak az Adatkezelő tudomására.</w:t>
      </w:r>
    </w:p>
    <w:p w14:paraId="5763927B" w14:textId="77777777" w:rsidR="00A550ED" w:rsidRPr="00A550ED" w:rsidRDefault="00A550ED" w:rsidP="00A550ED">
      <w:pPr>
        <w:autoSpaceDE w:val="0"/>
        <w:autoSpaceDN w:val="0"/>
        <w:adjustRightInd w:val="0"/>
        <w:jc w:val="both"/>
      </w:pPr>
    </w:p>
    <w:p w14:paraId="21F74F4E" w14:textId="77777777" w:rsidR="00A550ED" w:rsidRPr="00A550ED" w:rsidRDefault="00A550ED" w:rsidP="00A550ED">
      <w:pPr>
        <w:autoSpaceDE w:val="0"/>
        <w:autoSpaceDN w:val="0"/>
        <w:adjustRightInd w:val="0"/>
        <w:jc w:val="both"/>
        <w:rPr>
          <w:b/>
        </w:rPr>
      </w:pPr>
      <w:r w:rsidRPr="00A550ED">
        <w:rPr>
          <w:b/>
        </w:rPr>
        <w:t>Az adatok továbbítása:</w:t>
      </w:r>
    </w:p>
    <w:p w14:paraId="27AA15EA" w14:textId="77777777" w:rsidR="00A550ED" w:rsidRPr="00A550ED" w:rsidRDefault="00A550ED" w:rsidP="00A550ED">
      <w:pPr>
        <w:autoSpaceDE w:val="0"/>
        <w:autoSpaceDN w:val="0"/>
        <w:adjustRightInd w:val="0"/>
        <w:jc w:val="both"/>
      </w:pPr>
      <w:r w:rsidRPr="00A550ED">
        <w:t>Az Adatkezelő a közérdekű adatok és a közérdekből nyilvános adatok igénylésére irányuló eljárás során nem közöl személyes adatokat más címzettel. Az adatok harmadik országba, vagy nemzetközi szervezet részére nem kerülnek továbbításra.</w:t>
      </w:r>
    </w:p>
    <w:p w14:paraId="43177CC9" w14:textId="77777777" w:rsidR="00A550ED" w:rsidRPr="00A550ED" w:rsidRDefault="00A550ED" w:rsidP="00A550ED">
      <w:pPr>
        <w:autoSpaceDE w:val="0"/>
        <w:autoSpaceDN w:val="0"/>
        <w:adjustRightInd w:val="0"/>
        <w:jc w:val="both"/>
        <w:rPr>
          <w:b/>
        </w:rPr>
      </w:pPr>
    </w:p>
    <w:p w14:paraId="771B0F7F" w14:textId="77777777" w:rsidR="00A550ED" w:rsidRPr="00A550ED" w:rsidRDefault="00A550ED" w:rsidP="00A550ED">
      <w:pPr>
        <w:autoSpaceDE w:val="0"/>
        <w:autoSpaceDN w:val="0"/>
        <w:adjustRightInd w:val="0"/>
        <w:jc w:val="both"/>
        <w:rPr>
          <w:b/>
        </w:rPr>
      </w:pPr>
      <w:r w:rsidRPr="00A550ED">
        <w:rPr>
          <w:b/>
        </w:rPr>
        <w:t>Az adatkezelés jogalapja:</w:t>
      </w:r>
    </w:p>
    <w:p w14:paraId="642E6B3A" w14:textId="77777777" w:rsidR="00A550ED" w:rsidRPr="00A550ED" w:rsidRDefault="00A550ED" w:rsidP="00A550ED">
      <w:pPr>
        <w:autoSpaceDE w:val="0"/>
        <w:autoSpaceDN w:val="0"/>
        <w:adjustRightInd w:val="0"/>
        <w:jc w:val="both"/>
        <w:rPr>
          <w:sz w:val="20"/>
          <w:szCs w:val="20"/>
        </w:rPr>
      </w:pPr>
      <w:r w:rsidRPr="00A550ED">
        <w:t>A GDPR rendelet 6. cikk (1) bekezdés e) pontja alapján az adatkezelés közérdekű, figyelemmel arra, hogy az Info tv. 26. § (1) bekezdése értelmében a közfeladatot ellátó szervnek lehetővé kell tennie, hogy a kezelésében lévő közérdekű adatot és közérdekből nyilvános adatot - az Info törvényben meghatározott kivételekkel - erre irányuló igény alapján bárki megismerhesse.</w:t>
      </w:r>
      <w:r w:rsidRPr="00A550ED">
        <w:rPr>
          <w:sz w:val="20"/>
          <w:szCs w:val="20"/>
        </w:rPr>
        <w:t xml:space="preserve"> </w:t>
      </w:r>
    </w:p>
    <w:p w14:paraId="63D48615" w14:textId="77777777" w:rsidR="00A550ED" w:rsidRPr="00A550ED" w:rsidRDefault="00A550ED" w:rsidP="00A550ED">
      <w:pPr>
        <w:autoSpaceDE w:val="0"/>
        <w:autoSpaceDN w:val="0"/>
        <w:adjustRightInd w:val="0"/>
        <w:jc w:val="both"/>
        <w:rPr>
          <w:sz w:val="20"/>
          <w:szCs w:val="20"/>
        </w:rPr>
      </w:pPr>
    </w:p>
    <w:p w14:paraId="6B28B0B0" w14:textId="77777777" w:rsidR="00A550ED" w:rsidRPr="00A550ED" w:rsidRDefault="00A550ED" w:rsidP="00A550ED">
      <w:pPr>
        <w:autoSpaceDE w:val="0"/>
        <w:autoSpaceDN w:val="0"/>
        <w:adjustRightInd w:val="0"/>
        <w:jc w:val="both"/>
        <w:rPr>
          <w:b/>
        </w:rPr>
      </w:pPr>
      <w:r w:rsidRPr="00A550ED">
        <w:rPr>
          <w:b/>
        </w:rPr>
        <w:t>A személyes adatok kezelésének időtartama:</w:t>
      </w:r>
    </w:p>
    <w:p w14:paraId="130F40B5" w14:textId="77777777" w:rsidR="00A550ED" w:rsidRPr="00A550ED" w:rsidRDefault="00A550ED" w:rsidP="00A550ED">
      <w:pPr>
        <w:jc w:val="both"/>
      </w:pPr>
      <w:r w:rsidRPr="00A550ED">
        <w:t>Az Info tv. 29. § (1a) bekezdésében meghatározott, a benyújtás időpontjától számított 1 éves időtartam elteltét követően a személyes adatok a 4.sz. melléklet szerinti nyilvántartásból törlésre kerülnek, és az iratra a köziratokról, a közlevéltárakról és a magánlevéltári anyag védelméről szóló 1995. évi LXVI. törvény 10. § (1) c) pontja alapján kiadott, mindenkor hatályos iratkezelési szabályzat, valamint az önkormányzati hivatalok egységes irattári tervének kiadásáról szóló 78/2012. (XII. 28.) BM rendeletben meghatározott megőrzési idő (10 év) az irányadó.</w:t>
      </w:r>
    </w:p>
    <w:p w14:paraId="4B322177" w14:textId="77777777" w:rsidR="00A550ED" w:rsidRPr="00A550ED" w:rsidRDefault="00A550ED" w:rsidP="00A550ED">
      <w:pPr>
        <w:autoSpaceDE w:val="0"/>
        <w:autoSpaceDN w:val="0"/>
        <w:adjustRightInd w:val="0"/>
        <w:jc w:val="both"/>
      </w:pPr>
    </w:p>
    <w:p w14:paraId="5D3AB788" w14:textId="77777777" w:rsidR="00A550ED" w:rsidRPr="00A550ED" w:rsidRDefault="00A550ED" w:rsidP="00A550ED">
      <w:pPr>
        <w:autoSpaceDE w:val="0"/>
        <w:autoSpaceDN w:val="0"/>
        <w:adjustRightInd w:val="0"/>
        <w:jc w:val="both"/>
        <w:rPr>
          <w:b/>
        </w:rPr>
      </w:pPr>
      <w:r w:rsidRPr="00A550ED">
        <w:rPr>
          <w:b/>
        </w:rPr>
        <w:t xml:space="preserve">Az adatok tárolási módja: </w:t>
      </w:r>
    </w:p>
    <w:p w14:paraId="309FCC6D" w14:textId="77777777" w:rsidR="00A550ED" w:rsidRPr="00A550ED" w:rsidRDefault="00A550ED" w:rsidP="00A550ED">
      <w:pPr>
        <w:autoSpaceDE w:val="0"/>
        <w:autoSpaceDN w:val="0"/>
        <w:adjustRightInd w:val="0"/>
        <w:jc w:val="both"/>
      </w:pPr>
      <w:r w:rsidRPr="00A550ED">
        <w:t>A Hajdú-Bihar Vármegyei Önkormányzati Hivatal Adatkezelőnél kezelésre kerülő személyes adatok elektronikusan, illetőleg papír formátumban kerülnek tárolásra.</w:t>
      </w:r>
    </w:p>
    <w:p w14:paraId="7D723A46" w14:textId="77777777" w:rsidR="00A550ED" w:rsidRPr="00A550ED" w:rsidRDefault="00A550ED" w:rsidP="00A550ED">
      <w:pPr>
        <w:autoSpaceDE w:val="0"/>
        <w:autoSpaceDN w:val="0"/>
        <w:adjustRightInd w:val="0"/>
        <w:jc w:val="both"/>
      </w:pPr>
    </w:p>
    <w:p w14:paraId="223296FA" w14:textId="77777777" w:rsidR="00A550ED" w:rsidRPr="00A550ED" w:rsidRDefault="00A550ED" w:rsidP="00A550ED">
      <w:pPr>
        <w:jc w:val="both"/>
        <w:rPr>
          <w:rFonts w:eastAsia="Calibri"/>
          <w:b/>
          <w:lang w:eastAsia="en-US"/>
        </w:rPr>
      </w:pPr>
      <w:r w:rsidRPr="00A550ED">
        <w:rPr>
          <w:rFonts w:eastAsia="Calibri"/>
          <w:b/>
          <w:lang w:eastAsia="en-US"/>
        </w:rPr>
        <w:t>Adatbiztonsági intézkedések</w:t>
      </w:r>
    </w:p>
    <w:p w14:paraId="09D6BEEE" w14:textId="77777777" w:rsidR="00A550ED" w:rsidRPr="00A550ED" w:rsidRDefault="00A550ED" w:rsidP="00A550ED">
      <w:pPr>
        <w:jc w:val="both"/>
        <w:rPr>
          <w:rFonts w:eastAsia="Calibri"/>
          <w:lang w:eastAsia="en-US"/>
        </w:rPr>
      </w:pPr>
      <w:r w:rsidRPr="00A550ED">
        <w:rPr>
          <w:rFonts w:eastAsia="Calibri"/>
          <w:lang w:eastAsia="en-US"/>
        </w:rPr>
        <w:t>Az Adatkezelők gondoskodnak az általuk kezelt személyes adatok biztonságáról, megteszik azokat a lehetséges technikai intézkedéseket, amelyek biztosítják, a felvett, tárolt, illetve kezelt adatok védettségét, óvja azokat a megsemmisüléstől, jogosulatlan felhasználástól és megváltoztatásuktól.</w:t>
      </w:r>
    </w:p>
    <w:p w14:paraId="0E67563A" w14:textId="77777777" w:rsidR="00A550ED" w:rsidRPr="00A550ED" w:rsidRDefault="00A550ED" w:rsidP="00A550ED">
      <w:pPr>
        <w:jc w:val="both"/>
        <w:rPr>
          <w:rFonts w:eastAsia="Calibri"/>
          <w:lang w:eastAsia="en-US"/>
        </w:rPr>
      </w:pPr>
      <w:r w:rsidRPr="00A550ED">
        <w:rPr>
          <w:rFonts w:eastAsia="Calibri"/>
          <w:lang w:eastAsia="en-US"/>
        </w:rPr>
        <w:t>A személyes adatokat 24 órás őrzéssel védett épületben illetve, saját, dedikált szerveren kerül tárolásra. A szerver Hajdú-Bihar Vármegye Önkormányzata tulajdonában található, a kezelt adatokat az Adatkezelők harmadik országba nem továbbítják.</w:t>
      </w:r>
    </w:p>
    <w:p w14:paraId="2D63B787" w14:textId="77777777" w:rsidR="00A550ED" w:rsidRPr="00A550ED" w:rsidRDefault="00A550ED" w:rsidP="00A550ED">
      <w:pPr>
        <w:jc w:val="both"/>
        <w:rPr>
          <w:rFonts w:eastAsia="Calibri"/>
          <w:lang w:eastAsia="en-US"/>
        </w:rPr>
      </w:pPr>
      <w:r w:rsidRPr="00A550ED">
        <w:rPr>
          <w:rFonts w:eastAsia="Calibri"/>
          <w:lang w:eastAsia="en-US"/>
        </w:rPr>
        <w:t>Az Adatkezelők gondoskodnak a következőkről:</w:t>
      </w:r>
    </w:p>
    <w:p w14:paraId="65848251" w14:textId="77777777" w:rsidR="00A550ED" w:rsidRPr="00A550ED" w:rsidRDefault="00A550ED" w:rsidP="00A550ED">
      <w:pPr>
        <w:jc w:val="both"/>
        <w:rPr>
          <w:rFonts w:eastAsia="Calibri"/>
          <w:lang w:eastAsia="en-US"/>
        </w:rPr>
      </w:pPr>
      <w:r w:rsidRPr="00A550ED">
        <w:rPr>
          <w:rFonts w:eastAsia="Calibri"/>
          <w:lang w:eastAsia="en-US"/>
        </w:rPr>
        <w:t xml:space="preserve">- a tárolt adatokhoz belső rendszeren keresztül vagy közvetlen hozzáférés útján kizárólag az arra feljogosított személyek, és kizárólag az adatkezelés céljával összefüggésben férjenek hozzá, </w:t>
      </w:r>
    </w:p>
    <w:p w14:paraId="27885A2F" w14:textId="77777777" w:rsidR="00A550ED" w:rsidRPr="00A550ED" w:rsidRDefault="00A550ED" w:rsidP="00A550ED">
      <w:pPr>
        <w:jc w:val="both"/>
        <w:rPr>
          <w:rFonts w:eastAsia="Calibri"/>
          <w:lang w:eastAsia="en-US"/>
        </w:rPr>
      </w:pPr>
      <w:r w:rsidRPr="00A550ED">
        <w:rPr>
          <w:rFonts w:eastAsia="Calibri"/>
          <w:lang w:eastAsia="en-US"/>
        </w:rPr>
        <w:t>- a felhasznált eszközök szükséges, rendszeres karbantartásáról, fejlesztéséről,</w:t>
      </w:r>
    </w:p>
    <w:p w14:paraId="34F8811C" w14:textId="77777777" w:rsidR="00A550ED" w:rsidRPr="00A550ED" w:rsidRDefault="00A550ED" w:rsidP="00A550ED">
      <w:pPr>
        <w:jc w:val="both"/>
        <w:rPr>
          <w:rFonts w:eastAsia="Calibri"/>
          <w:lang w:eastAsia="en-US"/>
        </w:rPr>
      </w:pPr>
      <w:r w:rsidRPr="00A550ED">
        <w:rPr>
          <w:rFonts w:eastAsia="Calibri"/>
          <w:lang w:eastAsia="en-US"/>
        </w:rPr>
        <w:t>- az adatokat tároló eszköz megfelelő fizikai védelemmel ellátott zárt helyiségben történő elhelyezéséről, és annak fizikai védelméről,</w:t>
      </w:r>
    </w:p>
    <w:p w14:paraId="3C7DE650" w14:textId="77777777" w:rsidR="00A550ED" w:rsidRPr="00A550ED" w:rsidRDefault="00A550ED" w:rsidP="00A550ED">
      <w:pPr>
        <w:jc w:val="both"/>
        <w:rPr>
          <w:rFonts w:eastAsia="Calibri"/>
          <w:lang w:eastAsia="en-US"/>
        </w:rPr>
      </w:pPr>
      <w:r w:rsidRPr="00A550ED">
        <w:rPr>
          <w:rFonts w:eastAsia="Calibri"/>
          <w:lang w:eastAsia="en-US"/>
        </w:rPr>
        <w:t>- a különböző nyilvántartásokban tárolt adatok közvetlenül ne legyenek összekapcsolhatók és az érintetthez rendelhetők.</w:t>
      </w:r>
    </w:p>
    <w:p w14:paraId="44F96E6B" w14:textId="77777777" w:rsidR="00A550ED" w:rsidRPr="00A550ED" w:rsidRDefault="00A550ED" w:rsidP="00A550ED">
      <w:pPr>
        <w:autoSpaceDE w:val="0"/>
        <w:autoSpaceDN w:val="0"/>
        <w:adjustRightInd w:val="0"/>
        <w:jc w:val="both"/>
      </w:pPr>
    </w:p>
    <w:p w14:paraId="300DD32B"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II. Önt az adatkezeléssel kapcsolatban az alábbi érintetti jogok illetik meg:</w:t>
      </w:r>
    </w:p>
    <w:p w14:paraId="1D6AD95D" w14:textId="77777777" w:rsidR="00A550ED" w:rsidRPr="00A550ED" w:rsidRDefault="00A550ED" w:rsidP="00A550ED">
      <w:pPr>
        <w:jc w:val="both"/>
        <w:textAlignment w:val="baseline"/>
        <w:rPr>
          <w:color w:val="231F20"/>
        </w:rPr>
      </w:pPr>
    </w:p>
    <w:p w14:paraId="272175DD"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1. Előzetes tájékozódáshoz való jog</w:t>
      </w:r>
    </w:p>
    <w:p w14:paraId="49B37826" w14:textId="77777777" w:rsidR="00A550ED" w:rsidRDefault="00A550ED" w:rsidP="00A550ED">
      <w:pPr>
        <w:jc w:val="both"/>
        <w:textAlignment w:val="baseline"/>
        <w:rPr>
          <w:bCs/>
          <w:color w:val="231F20"/>
          <w:bdr w:val="none" w:sz="0" w:space="0" w:color="auto" w:frame="1"/>
        </w:rPr>
      </w:pPr>
      <w:r w:rsidRPr="00A550ED">
        <w:rPr>
          <w:bCs/>
          <w:color w:val="231F20"/>
          <w:bdr w:val="none" w:sz="0" w:space="0" w:color="auto" w:frame="1"/>
        </w:rPr>
        <w:t>Önnek joga van ahhoz, hogy az adatkezeléssel összefüggő tényekről az adatkezelés megkezdését megelőzően tájékoztatást kapjon, melyre vonatkozóan jelen tájékoztatóban szereplő információk közlésével tesznek eleget az Adatkezelők.</w:t>
      </w:r>
    </w:p>
    <w:p w14:paraId="3204A7B1" w14:textId="77777777" w:rsidR="00A550ED" w:rsidRPr="00A550ED" w:rsidRDefault="00A550ED" w:rsidP="00A550ED">
      <w:pPr>
        <w:jc w:val="both"/>
        <w:textAlignment w:val="baseline"/>
        <w:rPr>
          <w:bCs/>
          <w:color w:val="231F20"/>
          <w:bdr w:val="none" w:sz="0" w:space="0" w:color="auto" w:frame="1"/>
        </w:rPr>
      </w:pPr>
    </w:p>
    <w:p w14:paraId="051533FB"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lastRenderedPageBreak/>
        <w:t xml:space="preserve">2. Az Ön hozzáférési joga </w:t>
      </w:r>
    </w:p>
    <w:p w14:paraId="1977E66C" w14:textId="77777777" w:rsidR="00A550ED" w:rsidRPr="00A550ED" w:rsidRDefault="00A550ED" w:rsidP="00A550ED">
      <w:pPr>
        <w:jc w:val="both"/>
        <w:textAlignment w:val="baseline"/>
        <w:rPr>
          <w:color w:val="231F20"/>
        </w:rPr>
      </w:pPr>
      <w:r w:rsidRPr="00A550ED">
        <w:rPr>
          <w:b/>
          <w:bCs/>
          <w:color w:val="231F20"/>
          <w:bdr w:val="none" w:sz="0" w:space="0" w:color="auto" w:frame="1"/>
        </w:rPr>
        <w:t xml:space="preserve">Ön tájékoztatást, visszajelzést kérhet bármely </w:t>
      </w:r>
      <w:r w:rsidRPr="00A550ED">
        <w:rPr>
          <w:color w:val="231F20"/>
        </w:rPr>
        <w:t xml:space="preserve">Adatkezelőtől, hogy a személyes adatainak kezelése folyamatban van-e, és amennyiben az adatkezelés folyamatban van, </w:t>
      </w:r>
      <w:r w:rsidRPr="00A550ED">
        <w:rPr>
          <w:b/>
          <w:bCs/>
          <w:color w:val="231F20"/>
          <w:bdr w:val="none" w:sz="0" w:space="0" w:color="auto" w:frame="1"/>
        </w:rPr>
        <w:t>Ön jogosult arra, hogy hozzáférést kapjon</w:t>
      </w:r>
      <w:r w:rsidRPr="00A550ED">
        <w:rPr>
          <w:color w:val="231F20"/>
        </w:rPr>
        <w:t xml:space="preserve"> a kezelt személyes adataihoz, illetve az alábbi információkhoz:</w:t>
      </w:r>
    </w:p>
    <w:p w14:paraId="27CF8697" w14:textId="77777777" w:rsidR="00A550ED" w:rsidRPr="00A550ED" w:rsidRDefault="00A550ED" w:rsidP="00A550ED">
      <w:pPr>
        <w:jc w:val="both"/>
        <w:textAlignment w:val="baseline"/>
        <w:rPr>
          <w:color w:val="231F20"/>
        </w:rPr>
      </w:pPr>
      <w:r w:rsidRPr="00A550ED">
        <w:rPr>
          <w:color w:val="231F20"/>
        </w:rPr>
        <w:t>• az adatkezelés célja;</w:t>
      </w:r>
    </w:p>
    <w:p w14:paraId="5F6B2206" w14:textId="77777777" w:rsidR="00A550ED" w:rsidRPr="00A550ED" w:rsidRDefault="00A550ED" w:rsidP="00A550ED">
      <w:pPr>
        <w:jc w:val="both"/>
        <w:textAlignment w:val="baseline"/>
        <w:rPr>
          <w:color w:val="231F20"/>
        </w:rPr>
      </w:pPr>
      <w:r w:rsidRPr="00A550ED">
        <w:rPr>
          <w:color w:val="231F20"/>
        </w:rPr>
        <w:t>• az Ön személyes adatainak kategóriái;</w:t>
      </w:r>
    </w:p>
    <w:p w14:paraId="2C0531D9" w14:textId="77777777" w:rsidR="00A550ED" w:rsidRPr="00A550ED" w:rsidRDefault="00A550ED" w:rsidP="00A550ED">
      <w:pPr>
        <w:jc w:val="both"/>
        <w:textAlignment w:val="baseline"/>
        <w:rPr>
          <w:color w:val="231F20"/>
        </w:rPr>
      </w:pPr>
      <w:r w:rsidRPr="00A550ED">
        <w:rPr>
          <w:color w:val="231F20"/>
        </w:rPr>
        <w:t>• azon személyek vagy szervek, szervezetek, akikkel vagy amelyekkel az Ön személyes adatait közölték, vagy közölni fogják;</w:t>
      </w:r>
    </w:p>
    <w:p w14:paraId="5E561A5C" w14:textId="77777777" w:rsidR="00A550ED" w:rsidRPr="00A550ED" w:rsidRDefault="00A550ED" w:rsidP="00A550ED">
      <w:pPr>
        <w:jc w:val="both"/>
        <w:textAlignment w:val="baseline"/>
        <w:rPr>
          <w:color w:val="231F20"/>
        </w:rPr>
      </w:pPr>
      <w:r w:rsidRPr="00A550ED">
        <w:rPr>
          <w:color w:val="231F20"/>
        </w:rPr>
        <w:t>• az Ön személyes adatai tárolásának tervezett időtartama, vagy ha ez nem lehetséges, ezen időtartam meghatározásának szempontjai;</w:t>
      </w:r>
    </w:p>
    <w:p w14:paraId="283E3508" w14:textId="77777777" w:rsidR="00A550ED" w:rsidRPr="00A550ED" w:rsidRDefault="00A550ED" w:rsidP="00A550ED">
      <w:pPr>
        <w:jc w:val="both"/>
        <w:textAlignment w:val="baseline"/>
        <w:rPr>
          <w:color w:val="231F20"/>
        </w:rPr>
      </w:pPr>
      <w:r w:rsidRPr="00A550ED">
        <w:rPr>
          <w:color w:val="231F20"/>
        </w:rPr>
        <w:t>• Ön kérelmezheti az Adatkezelőtől személyes adatainak helyesbítését, törlését vagy az adatok kezelésének korlátozását, és tiltakozhat személyes adatai kezelése ellen;</w:t>
      </w:r>
    </w:p>
    <w:p w14:paraId="7585462D" w14:textId="77777777" w:rsidR="00A550ED" w:rsidRPr="00A550ED" w:rsidRDefault="00A550ED" w:rsidP="00A550ED">
      <w:pPr>
        <w:jc w:val="both"/>
        <w:textAlignment w:val="baseline"/>
        <w:rPr>
          <w:color w:val="231F20"/>
        </w:rPr>
      </w:pPr>
      <w:r w:rsidRPr="00A550ED">
        <w:rPr>
          <w:color w:val="231F20"/>
        </w:rPr>
        <w:t>• az Ön panasztételi joga a Nemzeti Adatvédelmi és Információszabadság Hatósághoz;</w:t>
      </w:r>
    </w:p>
    <w:p w14:paraId="14E21720" w14:textId="77777777" w:rsidR="00A550ED" w:rsidRPr="00A550ED" w:rsidRDefault="00A550ED" w:rsidP="00A550ED">
      <w:pPr>
        <w:jc w:val="both"/>
        <w:textAlignment w:val="baseline"/>
        <w:rPr>
          <w:color w:val="231F20"/>
        </w:rPr>
      </w:pPr>
      <w:r w:rsidRPr="00A550ED">
        <w:rPr>
          <w:color w:val="231F20"/>
        </w:rPr>
        <w:t>• az adatok forrása.</w:t>
      </w:r>
    </w:p>
    <w:p w14:paraId="409DD3F5" w14:textId="77777777" w:rsidR="00A550ED" w:rsidRPr="00A550ED" w:rsidRDefault="00A550ED" w:rsidP="00A550ED">
      <w:pPr>
        <w:jc w:val="both"/>
        <w:textAlignment w:val="baseline"/>
        <w:rPr>
          <w:color w:val="231F20"/>
        </w:rPr>
      </w:pPr>
    </w:p>
    <w:p w14:paraId="01D933BA"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2. Az Ön helyesbítéshez való joga</w:t>
      </w:r>
    </w:p>
    <w:p w14:paraId="04A21242" w14:textId="77777777" w:rsidR="00A550ED" w:rsidRPr="00A550ED" w:rsidRDefault="00A550ED" w:rsidP="00A550ED">
      <w:pPr>
        <w:jc w:val="both"/>
        <w:textAlignment w:val="baseline"/>
        <w:rPr>
          <w:color w:val="231F20"/>
        </w:rPr>
      </w:pPr>
      <w:r w:rsidRPr="00A550ED">
        <w:rPr>
          <w:color w:val="231F20"/>
        </w:rPr>
        <w:t>Kérheti, hogy az Adatkezelők indokolatlan késedelem nélkül helyesbítsék az Önre vonatkozó pontatlan személyes adatokat, illetve Ön kérheti hiányos személyes adatainak kiegészítését.</w:t>
      </w:r>
    </w:p>
    <w:p w14:paraId="58A31D7B" w14:textId="77777777" w:rsidR="00A550ED" w:rsidRPr="00A550ED" w:rsidRDefault="00A550ED" w:rsidP="00A550ED">
      <w:pPr>
        <w:jc w:val="both"/>
        <w:textAlignment w:val="baseline"/>
        <w:rPr>
          <w:color w:val="231F20"/>
        </w:rPr>
      </w:pPr>
    </w:p>
    <w:p w14:paraId="04AEEEAA"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3. Az Ön törléshez való joga</w:t>
      </w:r>
    </w:p>
    <w:p w14:paraId="4606A508" w14:textId="77777777" w:rsidR="00A550ED" w:rsidRPr="00A550ED" w:rsidRDefault="00A550ED" w:rsidP="00A550ED">
      <w:pPr>
        <w:jc w:val="both"/>
        <w:textAlignment w:val="baseline"/>
        <w:rPr>
          <w:color w:val="231F20"/>
        </w:rPr>
      </w:pPr>
      <w:r w:rsidRPr="00A550ED">
        <w:rPr>
          <w:color w:val="231F20"/>
        </w:rPr>
        <w:t>Kérheti, hogy az Adatkezelők indokolatlan késedelem nélkül töröljék az Önre vonatkozó személyes adatokat, különösen akkor,</w:t>
      </w:r>
    </w:p>
    <w:p w14:paraId="07F6035E" w14:textId="77777777" w:rsidR="00A550ED" w:rsidRPr="00A550ED" w:rsidRDefault="00A550ED" w:rsidP="00A550ED">
      <w:pPr>
        <w:numPr>
          <w:ilvl w:val="0"/>
          <w:numId w:val="7"/>
        </w:numPr>
        <w:spacing w:after="160" w:line="259" w:lineRule="auto"/>
        <w:ind w:left="284" w:hanging="284"/>
        <w:contextualSpacing/>
        <w:jc w:val="both"/>
        <w:textAlignment w:val="baseline"/>
        <w:rPr>
          <w:color w:val="231F20"/>
        </w:rPr>
      </w:pPr>
      <w:r w:rsidRPr="00A550ED">
        <w:rPr>
          <w:color w:val="231F20"/>
        </w:rPr>
        <w:t>az Ön adataira már nincs szükség abból a célból, amelyből azokat az Adatkezelő gyűjtötte vagy kezelte;</w:t>
      </w:r>
    </w:p>
    <w:p w14:paraId="03EBF05D" w14:textId="77777777" w:rsidR="00A550ED" w:rsidRPr="00A550ED" w:rsidRDefault="00A550ED" w:rsidP="00A550ED">
      <w:pPr>
        <w:numPr>
          <w:ilvl w:val="0"/>
          <w:numId w:val="7"/>
        </w:numPr>
        <w:spacing w:after="160" w:line="259" w:lineRule="auto"/>
        <w:ind w:left="284" w:hanging="284"/>
        <w:contextualSpacing/>
        <w:jc w:val="both"/>
        <w:textAlignment w:val="baseline"/>
        <w:rPr>
          <w:color w:val="231F20"/>
        </w:rPr>
      </w:pPr>
      <w:r w:rsidRPr="00A550ED">
        <w:rPr>
          <w:color w:val="231F20"/>
        </w:rPr>
        <w:t>ha Ön a GDPR 21. cikk (1) bekezdése alapján tiltakozik az adatkezelése ellen, és nincs elsőbbséget élvező jogszerű ok az adatkezelésre</w:t>
      </w:r>
    </w:p>
    <w:p w14:paraId="0D70D0A4" w14:textId="77777777" w:rsidR="00A550ED" w:rsidRPr="00A550ED" w:rsidRDefault="00A550ED" w:rsidP="00A550ED">
      <w:pPr>
        <w:numPr>
          <w:ilvl w:val="0"/>
          <w:numId w:val="7"/>
        </w:numPr>
        <w:spacing w:after="160" w:line="259" w:lineRule="auto"/>
        <w:ind w:left="284" w:hanging="284"/>
        <w:contextualSpacing/>
        <w:jc w:val="both"/>
        <w:textAlignment w:val="baseline"/>
        <w:rPr>
          <w:color w:val="231F20"/>
        </w:rPr>
      </w:pPr>
      <w:r w:rsidRPr="00A550ED">
        <w:rPr>
          <w:color w:val="231F20"/>
        </w:rPr>
        <w:t>ha az Ön adatait jogellenesen kezelték;</w:t>
      </w:r>
    </w:p>
    <w:p w14:paraId="3C00E78A" w14:textId="77777777" w:rsidR="00A550ED" w:rsidRPr="00A550ED" w:rsidRDefault="00A550ED" w:rsidP="00A550ED">
      <w:pPr>
        <w:numPr>
          <w:ilvl w:val="0"/>
          <w:numId w:val="7"/>
        </w:numPr>
        <w:spacing w:after="160" w:line="259" w:lineRule="auto"/>
        <w:ind w:left="284" w:hanging="284"/>
        <w:contextualSpacing/>
        <w:jc w:val="both"/>
        <w:textAlignment w:val="baseline"/>
        <w:rPr>
          <w:color w:val="231F20"/>
        </w:rPr>
      </w:pPr>
      <w:r w:rsidRPr="00A550ED">
        <w:rPr>
          <w:color w:val="231F20"/>
        </w:rPr>
        <w:t>a személyes adatokat az adatkezelőre alkalmazandó uniós vagy tagállami jogban előírt jogi kötelezettség teljesítéséhez törölni kell.</w:t>
      </w:r>
    </w:p>
    <w:p w14:paraId="09BF694F" w14:textId="77777777" w:rsidR="00A550ED" w:rsidRPr="00A550ED" w:rsidRDefault="00A550ED" w:rsidP="00A550ED">
      <w:pPr>
        <w:ind w:left="284" w:hanging="284"/>
        <w:contextualSpacing/>
        <w:jc w:val="both"/>
        <w:textAlignment w:val="baseline"/>
        <w:rPr>
          <w:color w:val="231F20"/>
        </w:rPr>
      </w:pPr>
    </w:p>
    <w:p w14:paraId="0F37BCD1"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4. Az Ön joga az adatkezelés korlátozásához</w:t>
      </w:r>
    </w:p>
    <w:p w14:paraId="68534B7B" w14:textId="77777777" w:rsidR="00A550ED" w:rsidRPr="00A550ED" w:rsidRDefault="00A550ED" w:rsidP="00A550ED">
      <w:pPr>
        <w:jc w:val="both"/>
        <w:textAlignment w:val="baseline"/>
        <w:rPr>
          <w:color w:val="231F20"/>
        </w:rPr>
      </w:pPr>
      <w:r w:rsidRPr="00A550ED">
        <w:rPr>
          <w:color w:val="231F20"/>
        </w:rPr>
        <w:t>Kérésére az Adatkezelők korlátozzák a személyes adataira vonatkozó adatkezelést, ha az alábbiak valamelyike teljesül:</w:t>
      </w:r>
    </w:p>
    <w:p w14:paraId="5E83984E" w14:textId="77777777" w:rsidR="00A550ED" w:rsidRPr="00A550ED" w:rsidRDefault="00A550ED" w:rsidP="00A550ED">
      <w:pPr>
        <w:numPr>
          <w:ilvl w:val="0"/>
          <w:numId w:val="8"/>
        </w:numPr>
        <w:spacing w:after="160" w:line="259" w:lineRule="auto"/>
        <w:ind w:left="142" w:hanging="142"/>
        <w:contextualSpacing/>
        <w:jc w:val="both"/>
        <w:textAlignment w:val="baseline"/>
        <w:rPr>
          <w:color w:val="231F20"/>
        </w:rPr>
      </w:pPr>
      <w:r w:rsidRPr="00A550ED">
        <w:rPr>
          <w:color w:val="231F20"/>
        </w:rPr>
        <w:t>amennyiben Ön vitatja a személyes adatai pontosságát, ez esetben a korlátozás arra az időtartamra vonatkozik, amely lehetővé teszi, hogy ellenőrzésre kerüljön a személyes adatok pontossága;</w:t>
      </w:r>
    </w:p>
    <w:p w14:paraId="7976D461" w14:textId="77777777" w:rsidR="00A550ED" w:rsidRPr="00A550ED" w:rsidRDefault="00A550ED" w:rsidP="00A550ED">
      <w:pPr>
        <w:numPr>
          <w:ilvl w:val="0"/>
          <w:numId w:val="8"/>
        </w:numPr>
        <w:spacing w:after="160" w:line="259" w:lineRule="auto"/>
        <w:ind w:left="142" w:hanging="142"/>
        <w:contextualSpacing/>
        <w:jc w:val="both"/>
        <w:textAlignment w:val="baseline"/>
        <w:rPr>
          <w:color w:val="231F20"/>
        </w:rPr>
      </w:pPr>
      <w:r w:rsidRPr="00A550ED">
        <w:rPr>
          <w:color w:val="231F20"/>
        </w:rPr>
        <w:t>az adatkezelés jogellenes, és Ön ellenzi az adatok törlését, és ehelyett kéri azok felhasználásának korlátozását;</w:t>
      </w:r>
    </w:p>
    <w:p w14:paraId="5EBE8A97" w14:textId="77777777" w:rsidR="00A550ED" w:rsidRPr="00A550ED" w:rsidRDefault="00A550ED" w:rsidP="00A550ED">
      <w:pPr>
        <w:numPr>
          <w:ilvl w:val="0"/>
          <w:numId w:val="8"/>
        </w:numPr>
        <w:spacing w:after="160" w:line="259" w:lineRule="auto"/>
        <w:ind w:left="142" w:hanging="142"/>
        <w:contextualSpacing/>
        <w:jc w:val="both"/>
        <w:textAlignment w:val="baseline"/>
        <w:rPr>
          <w:color w:val="231F20"/>
        </w:rPr>
      </w:pPr>
      <w:r w:rsidRPr="00A550ED">
        <w:rPr>
          <w:color w:val="231F20"/>
        </w:rPr>
        <w:t xml:space="preserve"> már nincs szükség a személyes adatokra az adatkezelés céljából, de Ön igényli azokat jogi igények előterjesztéséhez, érvényesítéséhez vagy védelméhez,</w:t>
      </w:r>
    </w:p>
    <w:p w14:paraId="4ED7BEB6" w14:textId="77777777" w:rsidR="00A550ED" w:rsidRPr="00A550ED" w:rsidRDefault="00A550ED" w:rsidP="00A550ED">
      <w:pPr>
        <w:numPr>
          <w:ilvl w:val="0"/>
          <w:numId w:val="8"/>
        </w:numPr>
        <w:spacing w:after="160" w:line="259" w:lineRule="auto"/>
        <w:ind w:left="142" w:hanging="142"/>
        <w:contextualSpacing/>
        <w:jc w:val="both"/>
        <w:textAlignment w:val="baseline"/>
        <w:rPr>
          <w:color w:val="231F20"/>
        </w:rPr>
      </w:pPr>
      <w:r w:rsidRPr="00A550ED">
        <w:rPr>
          <w:color w:val="231F20"/>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45BC2F9F" w14:textId="77777777" w:rsidR="00A550ED" w:rsidRPr="00A550ED" w:rsidRDefault="00A550ED" w:rsidP="00A550ED">
      <w:pPr>
        <w:jc w:val="both"/>
        <w:textAlignment w:val="baseline"/>
        <w:rPr>
          <w:color w:val="231F20"/>
        </w:rPr>
      </w:pPr>
    </w:p>
    <w:p w14:paraId="5F7BC8FE" w14:textId="77777777" w:rsidR="00A550ED" w:rsidRPr="00A550ED" w:rsidRDefault="00A550ED" w:rsidP="00A550ED">
      <w:pPr>
        <w:jc w:val="both"/>
        <w:textAlignment w:val="baseline"/>
        <w:rPr>
          <w:rFonts w:eastAsia="Calibri"/>
          <w:b/>
          <w:lang w:eastAsia="en-US"/>
        </w:rPr>
      </w:pPr>
      <w:r w:rsidRPr="00A550ED">
        <w:rPr>
          <w:b/>
          <w:color w:val="231F20"/>
        </w:rPr>
        <w:t>5.</w:t>
      </w:r>
      <w:r w:rsidRPr="00A550ED">
        <w:rPr>
          <w:rFonts w:eastAsia="Calibri"/>
          <w:b/>
          <w:lang w:eastAsia="en-US"/>
        </w:rPr>
        <w:t xml:space="preserve"> A tiltakozáshoz való jog</w:t>
      </w:r>
    </w:p>
    <w:p w14:paraId="2ADA9722" w14:textId="77777777" w:rsidR="00A550ED" w:rsidRPr="00A550ED" w:rsidRDefault="00A550ED" w:rsidP="00A550ED">
      <w:pPr>
        <w:jc w:val="both"/>
        <w:textAlignment w:val="baseline"/>
        <w:rPr>
          <w:color w:val="231F20"/>
        </w:rPr>
      </w:pPr>
      <w:r w:rsidRPr="00A550ED">
        <w:rPr>
          <w:color w:val="231F20"/>
        </w:rPr>
        <w:t xml:space="preserve">Az érintett jogosult arra, hogy a saját helyzetével kapcsolatos okokból bármikor tiltakozzon személyes adatainak a GDPR 6. cikk (1) bekezdésének e) pontján alapuló kezelése ellen, amennyiben Ön szerint az Adatkezelők az Ön adatait a jelen tájékoztatóban megjelölt céllal összefüggésben nem megfelelően kezelik. Ebben az esetben az adatkezelő a személyes adatokat nem kezelheti tovább, kivéve, ha az adatkezelő bizonyítja, hogy az adatkezelést olyan kényszerítő erejű jogos okok indokolják, amelyek elsőbbséget élveznek az érintett érdekeivel, </w:t>
      </w:r>
      <w:r w:rsidRPr="00A550ED">
        <w:rPr>
          <w:color w:val="231F20"/>
        </w:rPr>
        <w:lastRenderedPageBreak/>
        <w:t>jogaival és szabadságaival szemben, vagy amelyek jogi igények előterjesztéséhez, érvényesítéséhez vagy védelméhez kapcsolódnak.</w:t>
      </w:r>
    </w:p>
    <w:p w14:paraId="1EE4CB8B" w14:textId="77777777" w:rsidR="00A550ED" w:rsidRPr="00A550ED" w:rsidRDefault="00A550ED" w:rsidP="00A550ED">
      <w:pPr>
        <w:jc w:val="both"/>
        <w:textAlignment w:val="baseline"/>
        <w:rPr>
          <w:color w:val="231F20"/>
        </w:rPr>
      </w:pPr>
    </w:p>
    <w:p w14:paraId="4A616551" w14:textId="77777777" w:rsidR="00A550ED" w:rsidRPr="00A550ED" w:rsidRDefault="00A550ED" w:rsidP="00A550ED">
      <w:pPr>
        <w:jc w:val="both"/>
        <w:textAlignment w:val="baseline"/>
        <w:rPr>
          <w:b/>
          <w:color w:val="231F20"/>
        </w:rPr>
      </w:pPr>
      <w:r w:rsidRPr="00A550ED">
        <w:rPr>
          <w:b/>
          <w:color w:val="231F20"/>
        </w:rPr>
        <w:t>6. A személyes adatok helyesbítéséhez vagy törléséhez, illetve az adatkezelés korlátozásához kapcsolódó értesítési kötelezettség</w:t>
      </w:r>
    </w:p>
    <w:p w14:paraId="1578BBC1" w14:textId="77777777" w:rsidR="00A550ED" w:rsidRPr="00A550ED" w:rsidRDefault="00A550ED" w:rsidP="00A550ED">
      <w:pPr>
        <w:jc w:val="both"/>
        <w:textAlignment w:val="baseline"/>
        <w:rPr>
          <w:color w:val="231F20"/>
        </w:rPr>
      </w:pPr>
      <w:r w:rsidRPr="00A550ED">
        <w:rPr>
          <w:color w:val="231F20"/>
        </w:rPr>
        <w:t>Az Adatkezelők minden olyan címzettet tájékoztatnak a helyesbítésről, törlésről, korlátozásról, akivel, vagy amellyel a személyes adatokat közölték, kivéve, ha ez lehetetlen, vagy aránytalanul nagy teherrel, erőfeszítéssel jár. Az Ön kérésére erről tájékoztatást nyújtunk.</w:t>
      </w:r>
    </w:p>
    <w:p w14:paraId="53C7A118" w14:textId="77777777" w:rsidR="00A550ED" w:rsidRPr="00A550ED" w:rsidRDefault="00A550ED" w:rsidP="00A550ED">
      <w:pPr>
        <w:jc w:val="both"/>
        <w:textAlignment w:val="baseline"/>
        <w:rPr>
          <w:color w:val="231F20"/>
        </w:rPr>
      </w:pPr>
    </w:p>
    <w:p w14:paraId="2C7C0896" w14:textId="77777777" w:rsidR="00A550ED" w:rsidRPr="00A550ED" w:rsidRDefault="00A550ED" w:rsidP="00A550ED">
      <w:pPr>
        <w:jc w:val="both"/>
        <w:textAlignment w:val="baseline"/>
        <w:rPr>
          <w:b/>
          <w:bCs/>
          <w:color w:val="231F20"/>
          <w:u w:val="single"/>
          <w:bdr w:val="none" w:sz="0" w:space="0" w:color="auto" w:frame="1"/>
        </w:rPr>
      </w:pPr>
      <w:r w:rsidRPr="00A550ED">
        <w:rPr>
          <w:b/>
          <w:bCs/>
          <w:color w:val="231F20"/>
          <w:u w:val="single"/>
          <w:bdr w:val="none" w:sz="0" w:space="0" w:color="auto" w:frame="1"/>
        </w:rPr>
        <w:t>Ön a fenti jogait bármelyik Adatkezelő részére eljutatott kérelem útján gyakorolhatja:</w:t>
      </w:r>
    </w:p>
    <w:p w14:paraId="2D62276D" w14:textId="77777777" w:rsidR="00A550ED" w:rsidRPr="00A550ED" w:rsidRDefault="00A550ED" w:rsidP="00A550ED">
      <w:pPr>
        <w:jc w:val="both"/>
        <w:textAlignment w:val="baseline"/>
        <w:rPr>
          <w:bCs/>
          <w:color w:val="231F20"/>
          <w:bdr w:val="none" w:sz="0" w:space="0" w:color="auto" w:frame="1"/>
        </w:rPr>
      </w:pPr>
      <w:r w:rsidRPr="00A550ED">
        <w:rPr>
          <w:bCs/>
          <w:color w:val="231F20"/>
          <w:bdr w:val="none" w:sz="0" w:space="0" w:color="auto" w:frame="1"/>
        </w:rPr>
        <w:t>Név: Hajdú-Bihar Vármegye Önkormányzata</w:t>
      </w:r>
    </w:p>
    <w:p w14:paraId="298F5EA2" w14:textId="77777777" w:rsidR="00A550ED" w:rsidRPr="00A550ED" w:rsidRDefault="00A550ED" w:rsidP="00A550ED">
      <w:pPr>
        <w:jc w:val="both"/>
        <w:textAlignment w:val="baseline"/>
        <w:rPr>
          <w:color w:val="231F20"/>
        </w:rPr>
      </w:pPr>
      <w:r w:rsidRPr="00A550ED">
        <w:rPr>
          <w:color w:val="231F20"/>
        </w:rPr>
        <w:t>Postacím: 4024 Debrecen, Piac u. 54.</w:t>
      </w:r>
    </w:p>
    <w:p w14:paraId="7C2E451D" w14:textId="77777777" w:rsidR="00A550ED" w:rsidRPr="00A550ED" w:rsidRDefault="00A550ED" w:rsidP="00A550ED">
      <w:pPr>
        <w:jc w:val="both"/>
        <w:textAlignment w:val="baseline"/>
      </w:pPr>
      <w:r w:rsidRPr="00A550ED">
        <w:rPr>
          <w:color w:val="231F20"/>
        </w:rPr>
        <w:t>E-mail</w:t>
      </w:r>
      <w:r w:rsidRPr="00A550ED">
        <w:t>: elnok@hbmo.hu</w:t>
      </w:r>
    </w:p>
    <w:p w14:paraId="161E68B1" w14:textId="77777777" w:rsidR="00A550ED" w:rsidRPr="00A550ED" w:rsidRDefault="00A550ED" w:rsidP="00A550ED">
      <w:pPr>
        <w:jc w:val="both"/>
        <w:rPr>
          <w:rFonts w:eastAsia="Calibri"/>
          <w:lang w:eastAsia="en-US"/>
        </w:rPr>
      </w:pPr>
      <w:r w:rsidRPr="00A550ED">
        <w:rPr>
          <w:rFonts w:eastAsia="Calibri"/>
          <w:lang w:eastAsia="en-US"/>
        </w:rPr>
        <w:t>Hajdú-Bihar Vármegyei Önkormányzati Hivatal / Hajdú-Bihar Vármegye Cigány Területi Nemzetiségi Önkormányzata / Hajdú-Bihar Vármegye Román Területi Nemzetiségi Önkormányzata</w:t>
      </w:r>
    </w:p>
    <w:p w14:paraId="27A30B38" w14:textId="77777777" w:rsidR="00A550ED" w:rsidRPr="00A550ED" w:rsidRDefault="00A550ED" w:rsidP="00A550ED">
      <w:pPr>
        <w:jc w:val="both"/>
        <w:rPr>
          <w:rFonts w:eastAsia="Calibri"/>
          <w:lang w:eastAsia="en-US"/>
        </w:rPr>
      </w:pPr>
      <w:r w:rsidRPr="00A550ED">
        <w:rPr>
          <w:rFonts w:eastAsia="Calibri"/>
          <w:lang w:eastAsia="en-US"/>
        </w:rPr>
        <w:t>Postacím: 4024 Debrecen, Piac u. 54.</w:t>
      </w:r>
    </w:p>
    <w:p w14:paraId="34F230AC" w14:textId="77777777" w:rsidR="00A550ED" w:rsidRPr="00A550ED" w:rsidRDefault="00A550ED" w:rsidP="00A550ED">
      <w:pPr>
        <w:jc w:val="both"/>
        <w:rPr>
          <w:rFonts w:eastAsia="Calibri"/>
          <w:lang w:eastAsia="en-US"/>
        </w:rPr>
      </w:pPr>
      <w:r w:rsidRPr="00A550ED">
        <w:rPr>
          <w:rFonts w:eastAsia="Calibri"/>
          <w:lang w:eastAsia="en-US"/>
        </w:rPr>
        <w:t xml:space="preserve">e-mail: jegyzo@hbmo.hu </w:t>
      </w:r>
    </w:p>
    <w:p w14:paraId="4A41FB58" w14:textId="77777777" w:rsidR="00A550ED" w:rsidRPr="00A550ED" w:rsidRDefault="00A550ED" w:rsidP="00A550ED">
      <w:pPr>
        <w:jc w:val="both"/>
        <w:textAlignment w:val="baseline"/>
        <w:rPr>
          <w:color w:val="231F20"/>
        </w:rPr>
      </w:pPr>
    </w:p>
    <w:p w14:paraId="60543609" w14:textId="77777777" w:rsidR="00A550ED" w:rsidRPr="00A550ED" w:rsidRDefault="00A550ED" w:rsidP="00A550ED">
      <w:pPr>
        <w:jc w:val="both"/>
        <w:textAlignment w:val="baseline"/>
        <w:rPr>
          <w:color w:val="231F20"/>
        </w:rPr>
      </w:pPr>
      <w:r w:rsidRPr="00A550ED">
        <w:rPr>
          <w:color w:val="231F20"/>
        </w:rPr>
        <w:t>Amennyiben Ön tájékoztatást kér az Adatkezelőktől, a tájékoztatást a beérkezéstől számított 30 napon belül kötelesek az Ön számára megadni.</w:t>
      </w:r>
    </w:p>
    <w:p w14:paraId="19A9D3A9" w14:textId="77777777" w:rsidR="00A550ED" w:rsidRPr="00A550ED" w:rsidRDefault="00A550ED" w:rsidP="00A550ED">
      <w:pPr>
        <w:jc w:val="both"/>
        <w:textAlignment w:val="baseline"/>
        <w:rPr>
          <w:color w:val="231F20"/>
        </w:rPr>
      </w:pPr>
      <w:r w:rsidRPr="00A550ED">
        <w:rPr>
          <w:color w:val="231F20"/>
        </w:rPr>
        <w:t>Amennyiben Ön az adatainak helyesbítését, törlését, vagy zárolását kéri, a kérelem elbírálásáról az Adatkezelők a beérkezéstől számított 30 napon belül kötelesek a kérelmet elbírálni, és döntésének megfelelően gondoskodnak az adat 5 napon belül történő helyesbítéséről, törléséről, illetve zárolásáról. A kérelem elutasítása esetén az Adatkezelők Önt erről közvetlenül értesítik, mely tartalmazza az elutasítás ténybeli és jogi indokait, továbbá a bírósághoz, valamint illetékes hatósághoz fordulás lehetőségét.</w:t>
      </w:r>
    </w:p>
    <w:p w14:paraId="2329AC73" w14:textId="77777777" w:rsidR="00A550ED" w:rsidRPr="00A550ED" w:rsidRDefault="00A550ED" w:rsidP="00A550ED">
      <w:pPr>
        <w:jc w:val="both"/>
        <w:textAlignment w:val="baseline"/>
        <w:rPr>
          <w:color w:val="231F20"/>
        </w:rPr>
      </w:pPr>
    </w:p>
    <w:p w14:paraId="10C97825"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III. Panasz benyújtásának joga</w:t>
      </w:r>
    </w:p>
    <w:p w14:paraId="1C12D80B" w14:textId="77777777" w:rsidR="00A550ED" w:rsidRPr="00A550ED" w:rsidRDefault="00A550ED" w:rsidP="00A550ED">
      <w:pPr>
        <w:jc w:val="both"/>
        <w:textAlignment w:val="baseline"/>
        <w:rPr>
          <w:color w:val="231F20"/>
        </w:rPr>
      </w:pPr>
      <w:r w:rsidRPr="00A550ED">
        <w:rPr>
          <w:color w:val="231F20"/>
        </w:rPr>
        <w:t>Tájékoztatom, hogy amennyiben megítélése szerint az Adatkezelők tevékenységükkel, vagy mulasztással jogsértést követtek el az Önre vonatkozó személyes adatok kezelésével vagy feldolgozásával kapcsolatban, panasz benyújtására jogosult a Nemzeti Adatvédelmi és Információszabadság Hatósághoz.</w:t>
      </w:r>
    </w:p>
    <w:p w14:paraId="19F6E51B" w14:textId="77777777" w:rsidR="00A550ED" w:rsidRPr="00A550ED" w:rsidRDefault="00A550ED" w:rsidP="00A550ED">
      <w:pPr>
        <w:jc w:val="both"/>
        <w:textAlignment w:val="baseline"/>
        <w:rPr>
          <w:color w:val="231F20"/>
        </w:rPr>
      </w:pPr>
      <w:r w:rsidRPr="00A550ED">
        <w:rPr>
          <w:color w:val="231F20"/>
        </w:rPr>
        <w:t>Nemzeti Adatvédelmi és Információszabadság Hatóság</w:t>
      </w:r>
      <w:r w:rsidRPr="00A550ED">
        <w:t xml:space="preserve">, 1055 Budapest, Falk Miksa utca 9-11., </w:t>
      </w:r>
      <w:r w:rsidRPr="00A550ED">
        <w:rPr>
          <w:color w:val="231F20"/>
        </w:rPr>
        <w:t xml:space="preserve">Telefon: +36 (1) 391-1400, Fax: +36 (1) 391-1410, E-mail: </w:t>
      </w:r>
      <w:hyperlink r:id="rId9" w:history="1">
        <w:r w:rsidRPr="00A550ED">
          <w:rPr>
            <w:color w:val="0563C1"/>
            <w:u w:val="single"/>
          </w:rPr>
          <w:t>ugyfelszolgalat@naih.hu</w:t>
        </w:r>
      </w:hyperlink>
      <w:r w:rsidRPr="00A550ED">
        <w:rPr>
          <w:color w:val="231F20"/>
        </w:rPr>
        <w:t xml:space="preserve">, Honlap: </w:t>
      </w:r>
      <w:hyperlink r:id="rId10" w:history="1">
        <w:r w:rsidRPr="00A550ED">
          <w:rPr>
            <w:color w:val="0563C1"/>
            <w:u w:val="single"/>
          </w:rPr>
          <w:t>www.naih.hu</w:t>
        </w:r>
      </w:hyperlink>
    </w:p>
    <w:p w14:paraId="2FBFFEBF" w14:textId="77777777" w:rsidR="00A550ED" w:rsidRPr="00A550ED" w:rsidRDefault="00A550ED" w:rsidP="00A550ED">
      <w:pPr>
        <w:jc w:val="both"/>
        <w:textAlignment w:val="baseline"/>
        <w:rPr>
          <w:color w:val="231F20"/>
        </w:rPr>
      </w:pPr>
    </w:p>
    <w:p w14:paraId="739CB93B" w14:textId="77777777" w:rsidR="00A550ED" w:rsidRPr="00A550ED" w:rsidRDefault="00A550ED" w:rsidP="00A550ED">
      <w:pPr>
        <w:jc w:val="both"/>
        <w:textAlignment w:val="baseline"/>
        <w:rPr>
          <w:color w:val="231F20"/>
        </w:rPr>
      </w:pPr>
      <w:r w:rsidRPr="00A550ED">
        <w:rPr>
          <w:b/>
          <w:bCs/>
          <w:color w:val="231F20"/>
          <w:bdr w:val="none" w:sz="0" w:space="0" w:color="auto" w:frame="1"/>
        </w:rPr>
        <w:t>IV. Bírósághoz fordulás lehetősége</w:t>
      </w:r>
    </w:p>
    <w:p w14:paraId="5E7AF016" w14:textId="77777777" w:rsidR="00A550ED" w:rsidRPr="00A550ED" w:rsidRDefault="00A550ED" w:rsidP="00A550ED">
      <w:pPr>
        <w:jc w:val="both"/>
        <w:textAlignment w:val="baseline"/>
        <w:rPr>
          <w:color w:val="231F20"/>
        </w:rPr>
      </w:pPr>
      <w:r w:rsidRPr="00A550ED">
        <w:rPr>
          <w:color w:val="231F20"/>
        </w:rPr>
        <w:t xml:space="preserve">Lehetősége van továbbá bírósághoz is fordulni az Adatkezelőkkel szemben jogai megsértése esetén. Az eljárás megindítására az Adatkezelők székhelye szerinti, vagy az Ön lakóhelye, vagy tartózkodási helye szerinti törvényszék előtt van lehetősége. </w:t>
      </w:r>
    </w:p>
    <w:p w14:paraId="2D596C50" w14:textId="77777777" w:rsidR="00A550ED" w:rsidRPr="00A550ED" w:rsidRDefault="00A550ED" w:rsidP="00A550ED">
      <w:pPr>
        <w:jc w:val="both"/>
        <w:textAlignment w:val="baseline"/>
        <w:rPr>
          <w:color w:val="231F20"/>
        </w:rPr>
      </w:pPr>
    </w:p>
    <w:p w14:paraId="5A9CF740" w14:textId="77777777" w:rsidR="00A550ED" w:rsidRPr="00A550ED" w:rsidRDefault="00A550ED" w:rsidP="00A550ED">
      <w:pPr>
        <w:jc w:val="both"/>
        <w:textAlignment w:val="baseline"/>
        <w:rPr>
          <w:b/>
          <w:bCs/>
          <w:color w:val="231F20"/>
          <w:bdr w:val="none" w:sz="0" w:space="0" w:color="auto" w:frame="1"/>
        </w:rPr>
      </w:pPr>
      <w:r w:rsidRPr="00A550ED">
        <w:rPr>
          <w:b/>
          <w:bCs/>
          <w:color w:val="231F20"/>
          <w:bdr w:val="none" w:sz="0" w:space="0" w:color="auto" w:frame="1"/>
        </w:rPr>
        <w:t>V. Részletes szabályok</w:t>
      </w:r>
    </w:p>
    <w:p w14:paraId="52C6494F" w14:textId="77777777" w:rsidR="00A550ED" w:rsidRPr="00A550ED" w:rsidRDefault="00A550ED" w:rsidP="00A550ED">
      <w:pPr>
        <w:tabs>
          <w:tab w:val="left" w:pos="5245"/>
        </w:tabs>
        <w:jc w:val="both"/>
        <w:textAlignment w:val="baseline"/>
        <w:rPr>
          <w:color w:val="231F20"/>
        </w:rPr>
      </w:pPr>
      <w:r w:rsidRPr="00A550ED">
        <w:rPr>
          <w:color w:val="231F20"/>
        </w:rPr>
        <w:t>Az Ön jogaira, jogai érvényesítésére irányadó további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A550ED">
        <w:rPr>
          <w:b/>
          <w:bCs/>
          <w:color w:val="231F20"/>
          <w:bdr w:val="none" w:sz="0" w:space="0" w:color="auto" w:frame="1"/>
        </w:rPr>
        <w:t>GDPR</w:t>
      </w:r>
      <w:r w:rsidRPr="00A550ED">
        <w:rPr>
          <w:color w:val="231F20"/>
        </w:rPr>
        <w:t>) 12-23. cikkei, valamint a 77-82. cikkei tartalmazzák.</w:t>
      </w:r>
    </w:p>
    <w:p w14:paraId="1BF74D98" w14:textId="77777777" w:rsidR="00A550ED" w:rsidRPr="00A550ED" w:rsidRDefault="00A550ED" w:rsidP="00A550ED">
      <w:pPr>
        <w:autoSpaceDE w:val="0"/>
        <w:autoSpaceDN w:val="0"/>
        <w:adjustRightInd w:val="0"/>
        <w:jc w:val="both"/>
      </w:pPr>
    </w:p>
    <w:p w14:paraId="4728EFEC" w14:textId="77777777" w:rsidR="00D82CFC" w:rsidRDefault="00D82CFC"/>
    <w:sectPr w:rsidR="00D82CFC" w:rsidSect="00A550ED">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AE38" w14:textId="77777777" w:rsidR="00A550ED" w:rsidRDefault="00A550ED" w:rsidP="00A550ED">
      <w:r>
        <w:separator/>
      </w:r>
    </w:p>
  </w:endnote>
  <w:endnote w:type="continuationSeparator" w:id="0">
    <w:p w14:paraId="60A8F5F9" w14:textId="77777777" w:rsidR="00A550ED" w:rsidRDefault="00A550ED" w:rsidP="00A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8757E" w14:textId="77777777" w:rsidR="00A550ED" w:rsidRDefault="00A550ED" w:rsidP="00A550ED">
      <w:r>
        <w:separator/>
      </w:r>
    </w:p>
  </w:footnote>
  <w:footnote w:type="continuationSeparator" w:id="0">
    <w:p w14:paraId="12BDEA3A" w14:textId="77777777" w:rsidR="00A550ED" w:rsidRDefault="00A550ED" w:rsidP="00A550ED">
      <w:r>
        <w:continuationSeparator/>
      </w:r>
    </w:p>
  </w:footnote>
  <w:footnote w:id="1">
    <w:p w14:paraId="7968774A" w14:textId="77777777" w:rsidR="00A550ED" w:rsidRDefault="00A550ED" w:rsidP="00A550ED">
      <w:pPr>
        <w:pStyle w:val="llb"/>
      </w:pPr>
      <w:r>
        <w:rPr>
          <w:rStyle w:val="Lbjegyzet-hivatkozs"/>
        </w:rPr>
        <w:footnoteRef/>
      </w:r>
      <w:r>
        <w:t xml:space="preserve"> (Természetes személy estén a név, szervezet esetén a megnevezés, valamint a levelezési cím, vagy az e-mail cím megadása az adatszolgáltatás teljesítésének feltétele!)</w:t>
      </w:r>
    </w:p>
    <w:p w14:paraId="37B53F21" w14:textId="77777777" w:rsidR="00A550ED" w:rsidRDefault="00A550ED" w:rsidP="00A550ED">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E22B5"/>
    <w:multiLevelType w:val="hybridMultilevel"/>
    <w:tmpl w:val="49C6C56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D46C51"/>
    <w:multiLevelType w:val="hybridMultilevel"/>
    <w:tmpl w:val="47CE1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2546243"/>
    <w:multiLevelType w:val="hybridMultilevel"/>
    <w:tmpl w:val="FD10D270"/>
    <w:lvl w:ilvl="0" w:tplc="D8664A3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1B00C2D"/>
    <w:multiLevelType w:val="hybridMultilevel"/>
    <w:tmpl w:val="08A06176"/>
    <w:lvl w:ilvl="0" w:tplc="0A28F9B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53C04389"/>
    <w:multiLevelType w:val="hybridMultilevel"/>
    <w:tmpl w:val="8FC8745E"/>
    <w:lvl w:ilvl="0" w:tplc="0A28F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8D40B7E"/>
    <w:multiLevelType w:val="hybridMultilevel"/>
    <w:tmpl w:val="30D8326E"/>
    <w:lvl w:ilvl="0" w:tplc="D8664A3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5F0C5C"/>
    <w:multiLevelType w:val="hybridMultilevel"/>
    <w:tmpl w:val="9ECA3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7327F4C"/>
    <w:multiLevelType w:val="hybridMultilevel"/>
    <w:tmpl w:val="C87E0BCE"/>
    <w:lvl w:ilvl="0" w:tplc="D8664A3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71844272">
    <w:abstractNumId w:val="2"/>
  </w:num>
  <w:num w:numId="2" w16cid:durableId="2116751962">
    <w:abstractNumId w:val="0"/>
  </w:num>
  <w:num w:numId="3" w16cid:durableId="1393306522">
    <w:abstractNumId w:val="6"/>
  </w:num>
  <w:num w:numId="4" w16cid:durableId="1440835489">
    <w:abstractNumId w:val="5"/>
  </w:num>
  <w:num w:numId="5" w16cid:durableId="1947426526">
    <w:abstractNumId w:val="7"/>
  </w:num>
  <w:num w:numId="6" w16cid:durableId="286283232">
    <w:abstractNumId w:val="1"/>
  </w:num>
  <w:num w:numId="7" w16cid:durableId="929125887">
    <w:abstractNumId w:val="4"/>
  </w:num>
  <w:num w:numId="8" w16cid:durableId="1644891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ED"/>
    <w:rsid w:val="000E73AB"/>
    <w:rsid w:val="00314980"/>
    <w:rsid w:val="00585838"/>
    <w:rsid w:val="0073103D"/>
    <w:rsid w:val="00A550ED"/>
    <w:rsid w:val="00D82C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A022"/>
  <w15:chartTrackingRefBased/>
  <w15:docId w15:val="{BD27EFEB-8618-4B00-8E4C-441D8327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E73AB"/>
    <w:pPr>
      <w:spacing w:after="0" w:line="240" w:lineRule="auto"/>
    </w:pPr>
    <w:rPr>
      <w:rFonts w:ascii="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A550ED"/>
    <w:rPr>
      <w:sz w:val="20"/>
      <w:szCs w:val="20"/>
    </w:rPr>
  </w:style>
  <w:style w:type="character" w:customStyle="1" w:styleId="LbjegyzetszvegChar">
    <w:name w:val="Lábjegyzetszöveg Char"/>
    <w:basedOn w:val="Bekezdsalapbettpusa"/>
    <w:link w:val="Lbjegyzetszveg"/>
    <w:uiPriority w:val="99"/>
    <w:semiHidden/>
    <w:rsid w:val="00A550ED"/>
    <w:rPr>
      <w:rFonts w:ascii="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A550ED"/>
    <w:pPr>
      <w:tabs>
        <w:tab w:val="center" w:pos="4536"/>
        <w:tab w:val="right" w:pos="9072"/>
      </w:tabs>
    </w:pPr>
    <w:rPr>
      <w:sz w:val="20"/>
      <w:szCs w:val="20"/>
    </w:rPr>
  </w:style>
  <w:style w:type="character" w:customStyle="1" w:styleId="llbChar">
    <w:name w:val="Élőláb Char"/>
    <w:basedOn w:val="Bekezdsalapbettpusa"/>
    <w:link w:val="llb"/>
    <w:uiPriority w:val="99"/>
    <w:rsid w:val="00A550ED"/>
    <w:rPr>
      <w:rFonts w:ascii="Times New Roman" w:hAnsi="Times New Roman" w:cs="Times New Roman"/>
      <w:kern w:val="0"/>
      <w:sz w:val="20"/>
      <w:szCs w:val="20"/>
      <w:lang w:eastAsia="hu-HU"/>
      <w14:ligatures w14:val="none"/>
    </w:rPr>
  </w:style>
  <w:style w:type="character" w:styleId="Lbjegyzet-hivatkozs">
    <w:name w:val="footnote reference"/>
    <w:uiPriority w:val="99"/>
    <w:semiHidden/>
    <w:rsid w:val="00A55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mo.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6CC3-3655-43FF-9741-7E5A5C86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1765</Words>
  <Characters>12185</Characters>
  <Application>Microsoft Office Word</Application>
  <DocSecurity>0</DocSecurity>
  <Lines>101</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draviczky.gyongyi</dc:creator>
  <cp:keywords/>
  <dc:description/>
  <cp:lastModifiedBy>draviczky.gyongyi</cp:lastModifiedBy>
  <cp:revision>2</cp:revision>
  <dcterms:created xsi:type="dcterms:W3CDTF">2024-07-23T07:46:00Z</dcterms:created>
  <dcterms:modified xsi:type="dcterms:W3CDTF">2024-07-23T07:50:00Z</dcterms:modified>
</cp:coreProperties>
</file>