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2227"/>
        <w:gridCol w:w="6815"/>
        <w:gridCol w:w="739"/>
      </w:tblGrid>
      <w:tr w:rsidR="00275A7A" w:rsidRPr="00BD0971" w14:paraId="659D8DE2" w14:textId="77777777" w:rsidTr="00E923A8">
        <w:trPr>
          <w:trHeight w:val="1267"/>
          <w:jc w:val="center"/>
        </w:trPr>
        <w:tc>
          <w:tcPr>
            <w:tcW w:w="2227" w:type="dxa"/>
            <w:hideMark/>
          </w:tcPr>
          <w:p w14:paraId="07CE0896" w14:textId="4FDD7EC7" w:rsidR="00275A7A" w:rsidRPr="00A870E1" w:rsidRDefault="00124A2C" w:rsidP="00FF2453">
            <w:pPr>
              <w:tabs>
                <w:tab w:val="left" w:pos="0"/>
                <w:tab w:val="center" w:pos="5220"/>
                <w:tab w:val="right" w:pos="9072"/>
              </w:tabs>
              <w:spacing w:line="256" w:lineRule="auto"/>
              <w:rPr>
                <w:smallCaps/>
                <w:spacing w:val="2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23FE4507" wp14:editId="3CD8450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0"/>
                  <wp:wrapSquare wrapText="bothSides"/>
                  <wp:docPr id="2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54" w:type="dxa"/>
            <w:gridSpan w:val="2"/>
            <w:vAlign w:val="center"/>
          </w:tcPr>
          <w:p w14:paraId="062C11B3" w14:textId="3C26C447" w:rsidR="00275A7A" w:rsidRPr="00BD0971" w:rsidRDefault="00275A7A" w:rsidP="00FF2453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BD0971">
              <w:rPr>
                <w:smallCaps/>
                <w:spacing w:val="20"/>
                <w:sz w:val="32"/>
                <w:szCs w:val="32"/>
              </w:rPr>
              <w:t xml:space="preserve">Hajdú-Bihar </w:t>
            </w:r>
            <w:r w:rsidR="00087967">
              <w:rPr>
                <w:smallCaps/>
                <w:spacing w:val="20"/>
                <w:sz w:val="32"/>
                <w:szCs w:val="32"/>
              </w:rPr>
              <w:t>Várm</w:t>
            </w:r>
            <w:r w:rsidRPr="00BD0971">
              <w:rPr>
                <w:smallCaps/>
                <w:spacing w:val="20"/>
                <w:sz w:val="32"/>
                <w:szCs w:val="32"/>
              </w:rPr>
              <w:t>egye Önkormányzat</w:t>
            </w:r>
            <w:r w:rsidR="00E923A8">
              <w:rPr>
                <w:smallCaps/>
                <w:spacing w:val="20"/>
                <w:sz w:val="32"/>
                <w:szCs w:val="32"/>
              </w:rPr>
              <w:t>a</w:t>
            </w:r>
          </w:p>
          <w:p w14:paraId="63AFC423" w14:textId="77777777" w:rsidR="00275A7A" w:rsidRPr="00BD0971" w:rsidRDefault="00275A7A" w:rsidP="00FF2453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BD0971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690450D3" w14:textId="77777777" w:rsidR="00275A7A" w:rsidRPr="00BD0971" w:rsidRDefault="00275A7A" w:rsidP="00FF2453">
            <w:pPr>
              <w:tabs>
                <w:tab w:val="left" w:pos="0"/>
                <w:tab w:val="center" w:pos="5220"/>
                <w:tab w:val="right" w:pos="9072"/>
              </w:tabs>
              <w:spacing w:line="256" w:lineRule="auto"/>
              <w:jc w:val="center"/>
              <w:rPr>
                <w:sz w:val="32"/>
                <w:szCs w:val="32"/>
              </w:rPr>
            </w:pPr>
          </w:p>
        </w:tc>
      </w:tr>
      <w:tr w:rsidR="00275A7A" w:rsidRPr="00BA258B" w14:paraId="5669A3F2" w14:textId="77777777" w:rsidTr="00E923A8">
        <w:tblPrEx>
          <w:jc w:val="left"/>
          <w:tblLook w:val="00A0" w:firstRow="1" w:lastRow="0" w:firstColumn="1" w:lastColumn="0" w:noHBand="0" w:noVBand="0"/>
        </w:tblPrEx>
        <w:tc>
          <w:tcPr>
            <w:tcW w:w="9042" w:type="dxa"/>
            <w:gridSpan w:val="2"/>
            <w:hideMark/>
          </w:tcPr>
          <w:p w14:paraId="68591222" w14:textId="77777777" w:rsidR="00275A7A" w:rsidRPr="00BA258B" w:rsidRDefault="00275A7A" w:rsidP="00FF2453">
            <w:pPr>
              <w:jc w:val="center"/>
              <w:rPr>
                <w:noProof/>
                <w:sz w:val="32"/>
                <w:szCs w:val="32"/>
              </w:rPr>
            </w:pPr>
          </w:p>
          <w:p w14:paraId="3C1985EF" w14:textId="77777777" w:rsidR="00C4598D" w:rsidRDefault="00C4598D" w:rsidP="00FF2453">
            <w:pPr>
              <w:jc w:val="center"/>
              <w:rPr>
                <w:b/>
                <w:bCs/>
                <w:spacing w:val="50"/>
                <w:sz w:val="32"/>
                <w:szCs w:val="32"/>
              </w:rPr>
            </w:pPr>
          </w:p>
          <w:p w14:paraId="3A33E4A9" w14:textId="77777777" w:rsidR="00C4598D" w:rsidRDefault="00C4598D" w:rsidP="00FF2453">
            <w:pPr>
              <w:jc w:val="center"/>
              <w:rPr>
                <w:b/>
                <w:bCs/>
                <w:spacing w:val="50"/>
                <w:sz w:val="32"/>
                <w:szCs w:val="32"/>
              </w:rPr>
            </w:pPr>
          </w:p>
          <w:p w14:paraId="73D80221" w14:textId="77777777" w:rsidR="00C4598D" w:rsidRDefault="00C4598D" w:rsidP="00FF2453">
            <w:pPr>
              <w:jc w:val="center"/>
              <w:rPr>
                <w:b/>
                <w:bCs/>
                <w:spacing w:val="50"/>
                <w:sz w:val="32"/>
                <w:szCs w:val="32"/>
              </w:rPr>
            </w:pPr>
          </w:p>
          <w:p w14:paraId="40D6AAEB" w14:textId="6CE9DD4A" w:rsidR="00275A7A" w:rsidRPr="00BA258B" w:rsidRDefault="00631D5F" w:rsidP="00FF24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50"/>
                <w:sz w:val="32"/>
                <w:szCs w:val="32"/>
              </w:rPr>
              <w:t>KÖZGYŰLÉSI</w:t>
            </w:r>
            <w:r w:rsidR="002820C8">
              <w:rPr>
                <w:b/>
                <w:bCs/>
                <w:spacing w:val="50"/>
                <w:sz w:val="32"/>
                <w:szCs w:val="32"/>
              </w:rPr>
              <w:t xml:space="preserve"> </w:t>
            </w:r>
            <w:r w:rsidR="00275A7A" w:rsidRPr="00BA258B">
              <w:rPr>
                <w:b/>
                <w:bCs/>
                <w:spacing w:val="50"/>
                <w:sz w:val="32"/>
                <w:szCs w:val="32"/>
              </w:rPr>
              <w:t>ELŐTERJESZTÉS</w:t>
            </w:r>
          </w:p>
        </w:tc>
        <w:tc>
          <w:tcPr>
            <w:tcW w:w="739" w:type="dxa"/>
            <w:vAlign w:val="bottom"/>
            <w:hideMark/>
          </w:tcPr>
          <w:p w14:paraId="0667C7D3" w14:textId="5BAF08C8" w:rsidR="00275A7A" w:rsidRPr="00BA258B" w:rsidRDefault="00631D5F" w:rsidP="006A64F3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="00275A7A" w:rsidRPr="00BA258B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14:paraId="2DC360E5" w14:textId="77777777" w:rsidR="00275A7A" w:rsidRDefault="00275A7A" w:rsidP="00275A7A">
      <w:pPr>
        <w:jc w:val="center"/>
        <w:rPr>
          <w:b/>
          <w:bCs/>
          <w:spacing w:val="50"/>
          <w:sz w:val="32"/>
          <w:szCs w:val="32"/>
        </w:rPr>
      </w:pPr>
    </w:p>
    <w:p w14:paraId="3B68ECD6" w14:textId="77777777" w:rsidR="00275A7A" w:rsidRDefault="00275A7A" w:rsidP="00275A7A">
      <w:pPr>
        <w:jc w:val="center"/>
        <w:rPr>
          <w:b/>
          <w:bCs/>
          <w:spacing w:val="50"/>
          <w:sz w:val="32"/>
          <w:szCs w:val="32"/>
        </w:rPr>
      </w:pPr>
    </w:p>
    <w:p w14:paraId="435297B2" w14:textId="77777777" w:rsidR="00275A7A" w:rsidRPr="00BA258B" w:rsidRDefault="00275A7A" w:rsidP="00275A7A">
      <w:pPr>
        <w:jc w:val="center"/>
        <w:rPr>
          <w:b/>
          <w:bCs/>
          <w:spacing w:val="50"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70"/>
        <w:gridCol w:w="6200"/>
      </w:tblGrid>
      <w:tr w:rsidR="00275A7A" w:rsidRPr="002820C8" w14:paraId="1A537E87" w14:textId="77777777" w:rsidTr="000F380C">
        <w:trPr>
          <w:trHeight w:val="1184"/>
        </w:trPr>
        <w:tc>
          <w:tcPr>
            <w:tcW w:w="2870" w:type="dxa"/>
            <w:vAlign w:val="center"/>
            <w:hideMark/>
          </w:tcPr>
          <w:p w14:paraId="52926C38" w14:textId="77777777" w:rsidR="00275A7A" w:rsidRPr="002820C8" w:rsidRDefault="00275A7A" w:rsidP="00FF2453">
            <w:pPr>
              <w:jc w:val="both"/>
              <w:rPr>
                <w:b/>
                <w:bCs/>
                <w:sz w:val="26"/>
                <w:szCs w:val="26"/>
              </w:rPr>
            </w:pPr>
            <w:r w:rsidRPr="002820C8">
              <w:rPr>
                <w:b/>
                <w:bCs/>
                <w:sz w:val="26"/>
                <w:szCs w:val="26"/>
              </w:rPr>
              <w:t>Előterjesztő:</w:t>
            </w:r>
          </w:p>
        </w:tc>
        <w:tc>
          <w:tcPr>
            <w:tcW w:w="6200" w:type="dxa"/>
            <w:vAlign w:val="center"/>
            <w:hideMark/>
          </w:tcPr>
          <w:p w14:paraId="564E710A" w14:textId="77777777" w:rsidR="00275A7A" w:rsidRPr="002820C8" w:rsidRDefault="007867E7" w:rsidP="00FF2453">
            <w:pPr>
              <w:jc w:val="both"/>
              <w:rPr>
                <w:bCs/>
                <w:sz w:val="26"/>
                <w:szCs w:val="26"/>
              </w:rPr>
            </w:pPr>
            <w:r w:rsidRPr="002820C8">
              <w:rPr>
                <w:sz w:val="26"/>
                <w:szCs w:val="26"/>
              </w:rPr>
              <w:t>Kiss Attila, a Jogi, Ügyrendi és Társadalmi Kapcsolatok Bizottságának elnöke</w:t>
            </w:r>
          </w:p>
        </w:tc>
      </w:tr>
      <w:tr w:rsidR="00275A7A" w:rsidRPr="002820C8" w14:paraId="4648550D" w14:textId="77777777" w:rsidTr="000F380C">
        <w:trPr>
          <w:trHeight w:val="1272"/>
        </w:trPr>
        <w:tc>
          <w:tcPr>
            <w:tcW w:w="2870" w:type="dxa"/>
            <w:vAlign w:val="center"/>
            <w:hideMark/>
          </w:tcPr>
          <w:p w14:paraId="1029B81E" w14:textId="77777777" w:rsidR="00275A7A" w:rsidRPr="002820C8" w:rsidRDefault="00275A7A" w:rsidP="00FF2453">
            <w:pPr>
              <w:jc w:val="both"/>
              <w:rPr>
                <w:b/>
                <w:bCs/>
                <w:sz w:val="26"/>
                <w:szCs w:val="26"/>
              </w:rPr>
            </w:pPr>
            <w:r w:rsidRPr="002820C8">
              <w:rPr>
                <w:b/>
                <w:bCs/>
                <w:sz w:val="26"/>
                <w:szCs w:val="26"/>
              </w:rPr>
              <w:t>Tárgy:</w:t>
            </w:r>
          </w:p>
        </w:tc>
        <w:tc>
          <w:tcPr>
            <w:tcW w:w="6200" w:type="dxa"/>
            <w:vAlign w:val="center"/>
            <w:hideMark/>
          </w:tcPr>
          <w:p w14:paraId="2B891DC8" w14:textId="5C844232" w:rsidR="00275A7A" w:rsidRPr="002820C8" w:rsidRDefault="00FD56E2" w:rsidP="002820C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Hajdú-Bihar Vármegye Önkormányzata Közgyűlése </w:t>
            </w:r>
            <w:r w:rsidR="002820C8" w:rsidRPr="002820C8">
              <w:rPr>
                <w:sz w:val="26"/>
                <w:szCs w:val="26"/>
              </w:rPr>
              <w:t>tisztségviselőinek foglalkoztatásával kapcsolatos döntések</w:t>
            </w:r>
          </w:p>
        </w:tc>
      </w:tr>
      <w:tr w:rsidR="00275A7A" w:rsidRPr="002820C8" w14:paraId="7F1C4BA4" w14:textId="77777777" w:rsidTr="000F380C">
        <w:trPr>
          <w:trHeight w:val="851"/>
        </w:trPr>
        <w:tc>
          <w:tcPr>
            <w:tcW w:w="2870" w:type="dxa"/>
            <w:vAlign w:val="center"/>
            <w:hideMark/>
          </w:tcPr>
          <w:p w14:paraId="5FF3B3EE" w14:textId="77777777" w:rsidR="00275A7A" w:rsidRPr="002820C8" w:rsidRDefault="00275A7A" w:rsidP="00FF2453">
            <w:pPr>
              <w:jc w:val="both"/>
              <w:rPr>
                <w:b/>
                <w:bCs/>
                <w:sz w:val="26"/>
                <w:szCs w:val="26"/>
              </w:rPr>
            </w:pPr>
            <w:r w:rsidRPr="002820C8">
              <w:rPr>
                <w:b/>
                <w:bCs/>
                <w:sz w:val="26"/>
                <w:szCs w:val="26"/>
              </w:rPr>
              <w:t xml:space="preserve">Készítette: </w:t>
            </w:r>
          </w:p>
        </w:tc>
        <w:tc>
          <w:tcPr>
            <w:tcW w:w="6200" w:type="dxa"/>
            <w:vAlign w:val="center"/>
            <w:hideMark/>
          </w:tcPr>
          <w:p w14:paraId="234A93FE" w14:textId="0CEFEDCB" w:rsidR="00275A7A" w:rsidRPr="002820C8" w:rsidRDefault="001D7596" w:rsidP="00C65194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Kraszitsné</w:t>
            </w:r>
            <w:proofErr w:type="spellEnd"/>
            <w:r>
              <w:rPr>
                <w:bCs/>
                <w:sz w:val="26"/>
                <w:szCs w:val="26"/>
              </w:rPr>
              <w:t xml:space="preserve"> dr. Czár Eszter</w:t>
            </w:r>
          </w:p>
        </w:tc>
      </w:tr>
      <w:tr w:rsidR="00B50786" w:rsidRPr="00B50786" w14:paraId="6039326F" w14:textId="77777777" w:rsidTr="000F380C">
        <w:trPr>
          <w:trHeight w:val="851"/>
        </w:trPr>
        <w:tc>
          <w:tcPr>
            <w:tcW w:w="2870" w:type="dxa"/>
            <w:vAlign w:val="center"/>
          </w:tcPr>
          <w:p w14:paraId="22C309FE" w14:textId="77777777" w:rsidR="00B50786" w:rsidRDefault="00B50786" w:rsidP="00B50786">
            <w:pPr>
              <w:jc w:val="both"/>
              <w:rPr>
                <w:b/>
                <w:bCs/>
                <w:sz w:val="26"/>
                <w:szCs w:val="26"/>
              </w:rPr>
            </w:pPr>
            <w:r w:rsidRPr="00B50786">
              <w:rPr>
                <w:b/>
                <w:bCs/>
                <w:sz w:val="26"/>
                <w:szCs w:val="26"/>
              </w:rPr>
              <w:t>Véleményező</w:t>
            </w:r>
          </w:p>
          <w:p w14:paraId="52E1C69E" w14:textId="2F631D81" w:rsidR="00B50786" w:rsidRPr="00B50786" w:rsidRDefault="00B50786" w:rsidP="00B50786">
            <w:pPr>
              <w:jc w:val="both"/>
              <w:rPr>
                <w:b/>
                <w:bCs/>
                <w:sz w:val="26"/>
                <w:szCs w:val="26"/>
              </w:rPr>
            </w:pPr>
            <w:r w:rsidRPr="00B50786">
              <w:rPr>
                <w:b/>
                <w:bCs/>
                <w:sz w:val="26"/>
                <w:szCs w:val="26"/>
              </w:rPr>
              <w:t>bizottság:</w:t>
            </w:r>
          </w:p>
        </w:tc>
        <w:tc>
          <w:tcPr>
            <w:tcW w:w="6200" w:type="dxa"/>
            <w:vAlign w:val="center"/>
          </w:tcPr>
          <w:p w14:paraId="3A8D77C9" w14:textId="2000963B" w:rsidR="00B50786" w:rsidRPr="00B50786" w:rsidRDefault="00B50786" w:rsidP="00B50786">
            <w:pPr>
              <w:jc w:val="both"/>
              <w:rPr>
                <w:sz w:val="26"/>
                <w:szCs w:val="26"/>
              </w:rPr>
            </w:pPr>
            <w:r w:rsidRPr="00B50786">
              <w:rPr>
                <w:sz w:val="26"/>
                <w:szCs w:val="26"/>
              </w:rPr>
              <w:t>Jogi, Ügyrendi és Társadalmi Kapcsolatok Bizottsága</w:t>
            </w:r>
          </w:p>
        </w:tc>
      </w:tr>
    </w:tbl>
    <w:p w14:paraId="7B8EC0A5" w14:textId="77777777" w:rsidR="00275A7A" w:rsidRDefault="00275A7A" w:rsidP="00275A7A">
      <w:pPr>
        <w:rPr>
          <w:b/>
          <w:sz w:val="28"/>
          <w:szCs w:val="28"/>
        </w:rPr>
      </w:pPr>
    </w:p>
    <w:p w14:paraId="2E8173B4" w14:textId="77777777" w:rsidR="00275A7A" w:rsidRPr="002B1593" w:rsidRDefault="00275A7A" w:rsidP="00D842AC">
      <w:pPr>
        <w:rPr>
          <w:szCs w:val="24"/>
        </w:rPr>
      </w:pPr>
      <w:r>
        <w:rPr>
          <w:b/>
          <w:bCs/>
          <w:szCs w:val="24"/>
        </w:rPr>
        <w:br w:type="page"/>
      </w:r>
      <w:r w:rsidRPr="002B1593">
        <w:rPr>
          <w:b/>
          <w:bCs/>
          <w:szCs w:val="24"/>
        </w:rPr>
        <w:lastRenderedPageBreak/>
        <w:t>Tisztelt Közgyűlés!</w:t>
      </w:r>
    </w:p>
    <w:p w14:paraId="01CC39DD" w14:textId="77777777" w:rsidR="00717E94" w:rsidRDefault="00717E94" w:rsidP="007867E7">
      <w:pPr>
        <w:jc w:val="center"/>
        <w:rPr>
          <w:b/>
          <w:szCs w:val="24"/>
        </w:rPr>
      </w:pPr>
    </w:p>
    <w:p w14:paraId="37407A50" w14:textId="6467EBC1" w:rsidR="007867E7" w:rsidRPr="002B1593" w:rsidRDefault="007867E7" w:rsidP="007867E7">
      <w:pPr>
        <w:jc w:val="center"/>
        <w:rPr>
          <w:b/>
          <w:szCs w:val="24"/>
        </w:rPr>
      </w:pPr>
      <w:r w:rsidRPr="002B1593">
        <w:rPr>
          <w:b/>
          <w:szCs w:val="24"/>
        </w:rPr>
        <w:t>I.</w:t>
      </w:r>
    </w:p>
    <w:p w14:paraId="7A64F833" w14:textId="598221BF" w:rsidR="00FE3CD4" w:rsidRPr="002B1593" w:rsidRDefault="00404A27" w:rsidP="00FE3CD4">
      <w:pPr>
        <w:jc w:val="both"/>
        <w:rPr>
          <w:szCs w:val="24"/>
        </w:rPr>
      </w:pPr>
      <w:r w:rsidRPr="002B1593">
        <w:t xml:space="preserve">A </w:t>
      </w:r>
      <w:r w:rsidR="00970F8F" w:rsidRPr="002B1593">
        <w:t>közgyűlés 2024. október 8. napján megtartott alakuló ülés</w:t>
      </w:r>
      <w:r w:rsidR="00DA6F6D" w:rsidRPr="002B1593">
        <w:t xml:space="preserve">én </w:t>
      </w:r>
      <w:r w:rsidR="00970F8F" w:rsidRPr="002B1593">
        <w:t xml:space="preserve">a </w:t>
      </w:r>
      <w:r w:rsidRPr="002B1593">
        <w:t>Magyarország helyi önkormányzatairól szóló 2011. évi CLXXXIX. törvény</w:t>
      </w:r>
      <w:r w:rsidR="00425B80" w:rsidRPr="002B1593">
        <w:t xml:space="preserve"> (</w:t>
      </w:r>
      <w:proofErr w:type="spellStart"/>
      <w:r w:rsidR="00425B80" w:rsidRPr="002B1593">
        <w:t>Mötv</w:t>
      </w:r>
      <w:proofErr w:type="spellEnd"/>
      <w:r w:rsidR="00425B80" w:rsidRPr="002B1593">
        <w:t>.)</w:t>
      </w:r>
      <w:r w:rsidRPr="002B1593">
        <w:t xml:space="preserve"> </w:t>
      </w:r>
      <w:r w:rsidR="008E24BE" w:rsidRPr="002B1593">
        <w:rPr>
          <w:szCs w:val="24"/>
        </w:rPr>
        <w:t xml:space="preserve">71. § (3) és (6) bekezdései </w:t>
      </w:r>
      <w:r w:rsidR="00B03501" w:rsidRPr="002B1593">
        <w:rPr>
          <w:szCs w:val="24"/>
        </w:rPr>
        <w:t xml:space="preserve">alapján </w:t>
      </w:r>
      <w:r w:rsidR="00437215" w:rsidRPr="00437215">
        <w:rPr>
          <w:szCs w:val="24"/>
        </w:rPr>
        <w:t>77/2024. (X. 8.) határozat</w:t>
      </w:r>
      <w:r w:rsidR="00437215">
        <w:rPr>
          <w:szCs w:val="24"/>
        </w:rPr>
        <w:t>ával</w:t>
      </w:r>
      <w:r w:rsidR="00437215" w:rsidRPr="00437215">
        <w:rPr>
          <w:szCs w:val="24"/>
        </w:rPr>
        <w:t xml:space="preserve"> </w:t>
      </w:r>
      <w:r w:rsidR="00B03501" w:rsidRPr="002B1593">
        <w:rPr>
          <w:szCs w:val="24"/>
        </w:rPr>
        <w:t xml:space="preserve">megállapította </w:t>
      </w:r>
      <w:r w:rsidR="00657EE2" w:rsidRPr="002B1593">
        <w:rPr>
          <w:szCs w:val="24"/>
        </w:rPr>
        <w:t xml:space="preserve">az </w:t>
      </w:r>
      <w:r w:rsidRPr="002B1593">
        <w:rPr>
          <w:szCs w:val="24"/>
        </w:rPr>
        <w:t>elnök</w:t>
      </w:r>
      <w:r w:rsidR="00B03501" w:rsidRPr="002B1593">
        <w:rPr>
          <w:szCs w:val="24"/>
        </w:rPr>
        <w:t xml:space="preserve"> </w:t>
      </w:r>
      <w:r w:rsidR="008E24BE" w:rsidRPr="002B1593">
        <w:rPr>
          <w:szCs w:val="24"/>
        </w:rPr>
        <w:t xml:space="preserve">havi </w:t>
      </w:r>
      <w:r w:rsidR="00B03501" w:rsidRPr="002B1593">
        <w:rPr>
          <w:szCs w:val="24"/>
        </w:rPr>
        <w:t>illetményét</w:t>
      </w:r>
      <w:r w:rsidR="008E24BE" w:rsidRPr="002B1593">
        <w:rPr>
          <w:szCs w:val="24"/>
        </w:rPr>
        <w:t xml:space="preserve"> és költségtérítését.</w:t>
      </w:r>
      <w:r w:rsidR="00B03501" w:rsidRPr="002B1593">
        <w:rPr>
          <w:szCs w:val="24"/>
        </w:rPr>
        <w:t xml:space="preserve"> </w:t>
      </w:r>
      <w:r w:rsidR="00FE3CD4" w:rsidRPr="002B1593">
        <w:rPr>
          <w:szCs w:val="24"/>
        </w:rPr>
        <w:t xml:space="preserve">A Magyarország helyi önkormányzatairól szóló 2011. évi CLXXXIX. törvény módosításáról szóló 2024. évi LVIII. törvény </w:t>
      </w:r>
      <w:r w:rsidR="002B1593" w:rsidRPr="002B1593">
        <w:rPr>
          <w:szCs w:val="24"/>
        </w:rPr>
        <w:t>(</w:t>
      </w:r>
      <w:proofErr w:type="spellStart"/>
      <w:r w:rsidR="002B1593" w:rsidRPr="002B1593">
        <w:rPr>
          <w:szCs w:val="24"/>
        </w:rPr>
        <w:t>Módtv</w:t>
      </w:r>
      <w:proofErr w:type="spellEnd"/>
      <w:r w:rsidR="002B1593" w:rsidRPr="002B1593">
        <w:rPr>
          <w:szCs w:val="24"/>
        </w:rPr>
        <w:t xml:space="preserve">.) </w:t>
      </w:r>
      <w:r w:rsidR="00FE3CD4" w:rsidRPr="002B1593">
        <w:rPr>
          <w:szCs w:val="24"/>
        </w:rPr>
        <w:t>– melyet</w:t>
      </w:r>
      <w:r w:rsidR="00FE3CD4" w:rsidRPr="002B1593">
        <w:t xml:space="preserve"> az Országgyűlés a </w:t>
      </w:r>
      <w:r w:rsidR="00717E94">
        <w:br/>
      </w:r>
      <w:r w:rsidR="00FE3CD4" w:rsidRPr="002B1593">
        <w:t xml:space="preserve">2024. november 25-i ülésnapján fogadott el </w:t>
      </w:r>
      <w:r w:rsidR="002F06FB" w:rsidRPr="002B1593">
        <w:t>–</w:t>
      </w:r>
      <w:r w:rsidR="00FE3CD4" w:rsidRPr="002B1593">
        <w:t xml:space="preserve"> </w:t>
      </w:r>
      <w:r w:rsidR="002F06FB" w:rsidRPr="002B1593">
        <w:t xml:space="preserve">módosította többek között </w:t>
      </w:r>
      <w:r w:rsidR="00AE303A" w:rsidRPr="002B1593">
        <w:t xml:space="preserve">az </w:t>
      </w:r>
      <w:proofErr w:type="spellStart"/>
      <w:r w:rsidR="002F06FB" w:rsidRPr="002B1593">
        <w:t>Mötv</w:t>
      </w:r>
      <w:proofErr w:type="spellEnd"/>
      <w:r w:rsidR="002F06FB" w:rsidRPr="002B1593">
        <w:t>.</w:t>
      </w:r>
      <w:r w:rsidR="00AE303A" w:rsidRPr="002B1593">
        <w:t xml:space="preserve"> illetmény megállapítás szabályait tartalmazó </w:t>
      </w:r>
      <w:r w:rsidR="002F06FB" w:rsidRPr="002B1593">
        <w:t>71. §-át</w:t>
      </w:r>
      <w:r w:rsidR="00C1021E">
        <w:t xml:space="preserve">, megváltoztatva a közgyűlési elnöki illetmény számításának </w:t>
      </w:r>
      <w:r w:rsidR="00182A3E">
        <w:t>módját.</w:t>
      </w:r>
    </w:p>
    <w:p w14:paraId="6754526B" w14:textId="140B8921" w:rsidR="00FA3C63" w:rsidRPr="002B1593" w:rsidRDefault="00412182" w:rsidP="00FE3CD4">
      <w:pPr>
        <w:jc w:val="both"/>
        <w:rPr>
          <w:szCs w:val="24"/>
        </w:rPr>
      </w:pPr>
      <w:r w:rsidRPr="002B1593">
        <w:rPr>
          <w:szCs w:val="24"/>
        </w:rPr>
        <w:t xml:space="preserve">Az </w:t>
      </w:r>
      <w:proofErr w:type="spellStart"/>
      <w:r w:rsidRPr="002B1593">
        <w:rPr>
          <w:szCs w:val="24"/>
        </w:rPr>
        <w:t>Mötv</w:t>
      </w:r>
      <w:proofErr w:type="spellEnd"/>
      <w:r w:rsidRPr="002B1593">
        <w:rPr>
          <w:szCs w:val="24"/>
        </w:rPr>
        <w:t>. 71. §</w:t>
      </w:r>
      <w:r w:rsidR="00DB0A35" w:rsidRPr="002B1593">
        <w:rPr>
          <w:szCs w:val="24"/>
        </w:rPr>
        <w:t xml:space="preserve"> (3) bekezdésének</w:t>
      </w:r>
      <w:r w:rsidRPr="002B1593">
        <w:rPr>
          <w:szCs w:val="24"/>
        </w:rPr>
        <w:t xml:space="preserve"> </w:t>
      </w:r>
      <w:r w:rsidR="00657EE2" w:rsidRPr="002B1593">
        <w:rPr>
          <w:szCs w:val="24"/>
        </w:rPr>
        <w:t xml:space="preserve">- </w:t>
      </w:r>
      <w:r w:rsidRPr="002B1593">
        <w:rPr>
          <w:szCs w:val="24"/>
        </w:rPr>
        <w:t>2024. november 2</w:t>
      </w:r>
      <w:r w:rsidR="00B3050F">
        <w:rPr>
          <w:szCs w:val="24"/>
        </w:rPr>
        <w:t>9</w:t>
      </w:r>
      <w:r w:rsidRPr="002B1593">
        <w:rPr>
          <w:szCs w:val="24"/>
        </w:rPr>
        <w:t>. napjától hatályos szabályozása</w:t>
      </w:r>
      <w:r w:rsidR="00657EE2" w:rsidRPr="002B1593">
        <w:rPr>
          <w:szCs w:val="24"/>
        </w:rPr>
        <w:t xml:space="preserve"> -</w:t>
      </w:r>
      <w:r w:rsidRPr="002B1593">
        <w:rPr>
          <w:szCs w:val="24"/>
        </w:rPr>
        <w:t xml:space="preserve"> értelmében</w:t>
      </w:r>
      <w:r w:rsidR="00DB0A35" w:rsidRPr="002B1593">
        <w:rPr>
          <w:szCs w:val="24"/>
        </w:rPr>
        <w:t xml:space="preserve"> </w:t>
      </w:r>
      <w:r w:rsidR="00E947D0" w:rsidRPr="002B1593">
        <w:rPr>
          <w:szCs w:val="24"/>
        </w:rPr>
        <w:t>a</w:t>
      </w:r>
      <w:r w:rsidR="00DB0A35" w:rsidRPr="002B1593">
        <w:rPr>
          <w:szCs w:val="24"/>
        </w:rPr>
        <w:t xml:space="preserve"> vármegyei önkormányzat közgyűlésének elnöke megbízatásának időtartamára havonta a </w:t>
      </w:r>
      <w:bookmarkStart w:id="0" w:name="_Hlk184204091"/>
      <w:r w:rsidR="00DB0A35" w:rsidRPr="002B1593">
        <w:rPr>
          <w:szCs w:val="24"/>
        </w:rPr>
        <w:t xml:space="preserve">nemzetgazdasági átlagkereset </w:t>
      </w:r>
      <w:bookmarkEnd w:id="0"/>
      <w:r w:rsidR="00DB0A35" w:rsidRPr="002B1593">
        <w:rPr>
          <w:szCs w:val="24"/>
        </w:rPr>
        <w:t>négyszeresének megfelelő összegű illetményre jogosult.</w:t>
      </w:r>
      <w:r w:rsidR="0096476A" w:rsidRPr="002B1593">
        <w:rPr>
          <w:szCs w:val="24"/>
        </w:rPr>
        <w:t xml:space="preserve"> </w:t>
      </w:r>
      <w:r w:rsidR="00FA3C63" w:rsidRPr="002B1593">
        <w:rPr>
          <w:szCs w:val="24"/>
        </w:rPr>
        <w:t xml:space="preserve">A </w:t>
      </w:r>
      <w:proofErr w:type="spellStart"/>
      <w:r w:rsidR="002B1593" w:rsidRPr="002B1593">
        <w:rPr>
          <w:szCs w:val="24"/>
        </w:rPr>
        <w:t>Módtv</w:t>
      </w:r>
      <w:proofErr w:type="spellEnd"/>
      <w:r w:rsidR="002B1593" w:rsidRPr="002B1593">
        <w:rPr>
          <w:szCs w:val="24"/>
        </w:rPr>
        <w:t>.</w:t>
      </w:r>
      <w:r w:rsidR="00FA3C63" w:rsidRPr="002B1593">
        <w:rPr>
          <w:szCs w:val="24"/>
        </w:rPr>
        <w:t xml:space="preserve"> kiegészítette az </w:t>
      </w:r>
      <w:proofErr w:type="spellStart"/>
      <w:r w:rsidR="00FA3C63" w:rsidRPr="002B1593">
        <w:rPr>
          <w:szCs w:val="24"/>
        </w:rPr>
        <w:t>Mötv</w:t>
      </w:r>
      <w:proofErr w:type="spellEnd"/>
      <w:r w:rsidR="00FA3C63" w:rsidRPr="002B1593">
        <w:rPr>
          <w:szCs w:val="24"/>
        </w:rPr>
        <w:t xml:space="preserve"> 71. §-át egy új (4a) bekezdéssel, mely</w:t>
      </w:r>
      <w:r w:rsidR="00182A3E">
        <w:rPr>
          <w:szCs w:val="24"/>
        </w:rPr>
        <w:t xml:space="preserve"> szerint </w:t>
      </w:r>
      <w:r w:rsidR="00FA3C63" w:rsidRPr="002B1593">
        <w:rPr>
          <w:szCs w:val="24"/>
        </w:rPr>
        <w:t xml:space="preserve">a vármegyei önkormányzat közgyűlésének elnöke illetményének számításánál a tárgyévet megelőző évnek a január első napjától december utolsó napjáig tartó időszakára vonatkozó, a legalább 5 főt foglalkoztató vállalkozásoknál, a költségvetési intézményeknél és a foglalkoztatás szempontjából jelentős nonprofit szervezeteknél teljes munkaidőben alkalmazásban állók bruttó átlagkeresetére vonatkozóan a nemzetgazdasági átlagkeresetet kell alapul venni. A nemzetgazdasági átlagkereset alapján számított illetményre </w:t>
      </w:r>
      <w:r w:rsidR="00182A3E">
        <w:rPr>
          <w:szCs w:val="24"/>
        </w:rPr>
        <w:t>az elnök</w:t>
      </w:r>
      <w:r w:rsidR="00FA3C63" w:rsidRPr="002B1593">
        <w:rPr>
          <w:szCs w:val="24"/>
        </w:rPr>
        <w:t xml:space="preserve"> a tárgyév július 1-jétől jogosult.</w:t>
      </w:r>
    </w:p>
    <w:p w14:paraId="51738683" w14:textId="6F6A488C" w:rsidR="00234DFF" w:rsidRDefault="00363D0A" w:rsidP="003C6213">
      <w:pPr>
        <w:jc w:val="both"/>
        <w:rPr>
          <w:szCs w:val="24"/>
        </w:rPr>
      </w:pPr>
      <w:r>
        <w:rPr>
          <w:szCs w:val="24"/>
        </w:rPr>
        <w:t>A</w:t>
      </w:r>
      <w:r w:rsidR="002B1593" w:rsidRPr="002B1593">
        <w:rPr>
          <w:szCs w:val="24"/>
        </w:rPr>
        <w:t xml:space="preserve"> </w:t>
      </w:r>
      <w:proofErr w:type="spellStart"/>
      <w:r w:rsidR="002B1593" w:rsidRPr="002B1593">
        <w:rPr>
          <w:szCs w:val="24"/>
        </w:rPr>
        <w:t>Módtv</w:t>
      </w:r>
      <w:proofErr w:type="spellEnd"/>
      <w:r w:rsidR="002B1593" w:rsidRPr="002B1593">
        <w:rPr>
          <w:szCs w:val="24"/>
        </w:rPr>
        <w:t xml:space="preserve">. </w:t>
      </w:r>
      <w:r w:rsidR="00182A3E">
        <w:rPr>
          <w:szCs w:val="24"/>
        </w:rPr>
        <w:t xml:space="preserve">ugyanakkor </w:t>
      </w:r>
      <w:r w:rsidR="002B1593" w:rsidRPr="002B1593">
        <w:rPr>
          <w:szCs w:val="24"/>
        </w:rPr>
        <w:t xml:space="preserve">az </w:t>
      </w:r>
      <w:proofErr w:type="spellStart"/>
      <w:r w:rsidR="002B1593" w:rsidRPr="002B1593">
        <w:rPr>
          <w:szCs w:val="24"/>
        </w:rPr>
        <w:t>Mötv</w:t>
      </w:r>
      <w:proofErr w:type="spellEnd"/>
      <w:r w:rsidR="002B1593" w:rsidRPr="002B1593">
        <w:rPr>
          <w:szCs w:val="24"/>
        </w:rPr>
        <w:t xml:space="preserve">. „Átmeneti rendelkezések” alcímét </w:t>
      </w:r>
      <w:r w:rsidR="00182A3E">
        <w:rPr>
          <w:szCs w:val="24"/>
        </w:rPr>
        <w:t xml:space="preserve">is </w:t>
      </w:r>
      <w:r w:rsidR="002B1593" w:rsidRPr="002B1593">
        <w:rPr>
          <w:szCs w:val="24"/>
        </w:rPr>
        <w:t xml:space="preserve">kiegészítette </w:t>
      </w:r>
      <w:r w:rsidR="00182A3E">
        <w:rPr>
          <w:szCs w:val="24"/>
        </w:rPr>
        <w:t xml:space="preserve">a </w:t>
      </w:r>
      <w:r w:rsidR="00182A3E">
        <w:rPr>
          <w:szCs w:val="24"/>
        </w:rPr>
        <w:br/>
      </w:r>
      <w:r w:rsidR="002B1593" w:rsidRPr="002B1593">
        <w:rPr>
          <w:szCs w:val="24"/>
        </w:rPr>
        <w:t xml:space="preserve">146/M. §-al, mely alapján az </w:t>
      </w:r>
      <w:proofErr w:type="spellStart"/>
      <w:r w:rsidR="002B1593" w:rsidRPr="002B1593">
        <w:rPr>
          <w:szCs w:val="24"/>
        </w:rPr>
        <w:t>Mötv</w:t>
      </w:r>
      <w:proofErr w:type="spellEnd"/>
      <w:r w:rsidR="002B1593" w:rsidRPr="002B1593">
        <w:rPr>
          <w:szCs w:val="24"/>
        </w:rPr>
        <w:t>. 71. § (</w:t>
      </w:r>
      <w:proofErr w:type="gramStart"/>
      <w:r w:rsidR="002B1593" w:rsidRPr="002B1593">
        <w:rPr>
          <w:szCs w:val="24"/>
        </w:rPr>
        <w:t>1)–</w:t>
      </w:r>
      <w:proofErr w:type="gramEnd"/>
      <w:r w:rsidR="002B1593" w:rsidRPr="002B1593">
        <w:rPr>
          <w:szCs w:val="24"/>
        </w:rPr>
        <w:t xml:space="preserve">(4a) bekezdésében foglaltakat </w:t>
      </w:r>
      <w:r w:rsidR="00182A3E">
        <w:rPr>
          <w:szCs w:val="24"/>
        </w:rPr>
        <w:br/>
      </w:r>
      <w:r w:rsidR="002B1593" w:rsidRPr="002B1593">
        <w:rPr>
          <w:szCs w:val="24"/>
        </w:rPr>
        <w:t>2024. október 1-jétől kell alkalmazni</w:t>
      </w:r>
      <w:r w:rsidR="00234DFF">
        <w:rPr>
          <w:szCs w:val="24"/>
        </w:rPr>
        <w:t xml:space="preserve">, </w:t>
      </w:r>
      <w:r w:rsidR="002B1593" w:rsidRPr="002B1593">
        <w:rPr>
          <w:szCs w:val="24"/>
        </w:rPr>
        <w:t xml:space="preserve">a 2023. év január–december közti időszakban a teljes munkaidőben alkalmazásban állók esetében a legalább 5 főt foglalkoztató vállalkozásoknál, a költségvetési intézményeknél és a foglalkoztatás szempontjából jelentős nonprofit szervezeteknél a 2024-ben közzétett nemzetgazdasági átlagkereset alapulvételével. </w:t>
      </w:r>
      <w:r w:rsidR="0096476A" w:rsidRPr="002B1593">
        <w:rPr>
          <w:szCs w:val="24"/>
        </w:rPr>
        <w:t xml:space="preserve">A </w:t>
      </w:r>
      <w:r w:rsidR="0096476A" w:rsidRPr="005B4B01">
        <w:rPr>
          <w:szCs w:val="24"/>
        </w:rPr>
        <w:t>nemzetgazdasági átlagkereset a különböző ellátások alapjául szolgáló főbb statisztikai adatokról szóló Központi Statisztikai Hivatal közlemény alapján megismerhető, mely 2024. évben a Magyar Közlöny mellékletét képező Hivatalos</w:t>
      </w:r>
      <w:r w:rsidR="0052377B" w:rsidRPr="005B4B01">
        <w:rPr>
          <w:szCs w:val="24"/>
        </w:rPr>
        <w:t xml:space="preserve"> Értesítőben jelent meg</w:t>
      </w:r>
      <w:r w:rsidR="002E532B" w:rsidRPr="005B4B01">
        <w:rPr>
          <w:szCs w:val="24"/>
        </w:rPr>
        <w:t xml:space="preserve">, és </w:t>
      </w:r>
      <w:r w:rsidR="00234DFF" w:rsidRPr="005B4B01">
        <w:rPr>
          <w:szCs w:val="24"/>
        </w:rPr>
        <w:t>a</w:t>
      </w:r>
      <w:r w:rsidR="002E532B" w:rsidRPr="005B4B01">
        <w:rPr>
          <w:szCs w:val="24"/>
        </w:rPr>
        <w:t>z elnöki illetmény</w:t>
      </w:r>
      <w:r w:rsidR="00637277">
        <w:rPr>
          <w:szCs w:val="24"/>
        </w:rPr>
        <w:t>-</w:t>
      </w:r>
      <w:r w:rsidR="002E532B" w:rsidRPr="005B4B01">
        <w:rPr>
          <w:szCs w:val="24"/>
        </w:rPr>
        <w:t xml:space="preserve">számítás alapjául szolgáló összeget </w:t>
      </w:r>
      <w:bookmarkStart w:id="1" w:name="_Hlk184205803"/>
      <w:r w:rsidR="002E532B" w:rsidRPr="005B4B01">
        <w:t xml:space="preserve">589 114 </w:t>
      </w:r>
      <w:bookmarkEnd w:id="1"/>
      <w:r w:rsidR="002E532B" w:rsidRPr="005B4B01">
        <w:t xml:space="preserve">Ft-ban határozta meg. </w:t>
      </w:r>
      <w:r w:rsidR="00234DFF" w:rsidRPr="005B4B01">
        <w:rPr>
          <w:szCs w:val="24"/>
        </w:rPr>
        <w:t xml:space="preserve">A közszolgálati tisztviselőkről szóló 2011. évi CXCIX. törvény (továbbiakban: </w:t>
      </w:r>
      <w:proofErr w:type="spellStart"/>
      <w:r w:rsidR="00234DFF" w:rsidRPr="005B4B01">
        <w:rPr>
          <w:szCs w:val="24"/>
        </w:rPr>
        <w:t>Kttv</w:t>
      </w:r>
      <w:proofErr w:type="spellEnd"/>
      <w:r w:rsidR="00234DFF" w:rsidRPr="005B4B01">
        <w:rPr>
          <w:szCs w:val="24"/>
        </w:rPr>
        <w:t xml:space="preserve">.)131. § (1) bekezdése értelmében az illetményt száz forintra kerekítve kell megállapítani, mely rendelkezést a 225/K § (1) bekezdésére és a </w:t>
      </w:r>
      <w:r w:rsidR="00234DFF" w:rsidRPr="005B4B01">
        <w:rPr>
          <w:bCs/>
          <w:szCs w:val="24"/>
        </w:rPr>
        <w:t>225/L. §</w:t>
      </w:r>
      <w:r w:rsidR="00234DFF" w:rsidRPr="005B4B01">
        <w:rPr>
          <w:bCs/>
          <w:szCs w:val="24"/>
          <w:vertAlign w:val="superscript"/>
        </w:rPr>
        <w:t xml:space="preserve"> </w:t>
      </w:r>
      <w:r w:rsidR="00234DFF" w:rsidRPr="005B4B01">
        <w:rPr>
          <w:szCs w:val="24"/>
        </w:rPr>
        <w:t xml:space="preserve">(1) bekezdésére figyelemmel a közgyűlés elnöke tekintetében is alkalmazni kell. A kerekítés nem minősül munkáltatói intézkedésen alapuló, az általánostól eltérő illetmény-megállapításnak. </w:t>
      </w:r>
    </w:p>
    <w:p w14:paraId="6E666FB4" w14:textId="77777777" w:rsidR="00BD5CDD" w:rsidRPr="005B4B01" w:rsidRDefault="00BD5CDD" w:rsidP="003C6213">
      <w:pPr>
        <w:jc w:val="both"/>
        <w:rPr>
          <w:szCs w:val="24"/>
        </w:rPr>
      </w:pPr>
    </w:p>
    <w:p w14:paraId="60DC75F5" w14:textId="0A2A4706" w:rsidR="003C6213" w:rsidRPr="005B4B01" w:rsidRDefault="002E532B" w:rsidP="003C6213">
      <w:pPr>
        <w:jc w:val="both"/>
        <w:rPr>
          <w:szCs w:val="24"/>
        </w:rPr>
      </w:pPr>
      <w:r w:rsidRPr="005B4B01">
        <w:t xml:space="preserve">Mindezek alapján </w:t>
      </w:r>
      <w:r w:rsidR="00637277">
        <w:t xml:space="preserve">- </w:t>
      </w:r>
      <w:r w:rsidRPr="005B4B01">
        <w:t xml:space="preserve">az </w:t>
      </w:r>
      <w:proofErr w:type="spellStart"/>
      <w:r w:rsidRPr="005B4B01">
        <w:t>Mötv</w:t>
      </w:r>
      <w:proofErr w:type="spellEnd"/>
      <w:r w:rsidRPr="005B4B01">
        <w:t>. 2024. november 2</w:t>
      </w:r>
      <w:r w:rsidR="00B3050F">
        <w:t>9</w:t>
      </w:r>
      <w:r w:rsidRPr="005B4B01">
        <w:t>. napjától hatályos és 2024. október 1. napjától alkalmazandó szabályaira tekintettel</w:t>
      </w:r>
      <w:r w:rsidR="00637277">
        <w:t xml:space="preserve"> -</w:t>
      </w:r>
      <w:r w:rsidRPr="005B4B01">
        <w:t xml:space="preserve"> a </w:t>
      </w:r>
      <w:r w:rsidR="00BD5CDD">
        <w:t xml:space="preserve">vármegyei </w:t>
      </w:r>
      <w:r w:rsidRPr="005B4B01">
        <w:t xml:space="preserve">közgyűlés elnöke megválasztásától, azaz 2024. október 8. napjától havonta </w:t>
      </w:r>
      <w:r w:rsidR="003C6213" w:rsidRPr="005B4B01">
        <w:t xml:space="preserve">2 356 456 Ft </w:t>
      </w:r>
      <w:r w:rsidR="00234DFF" w:rsidRPr="005B4B01">
        <w:t>– kerekítve - 2 356 500 Ft összegű</w:t>
      </w:r>
      <w:r w:rsidR="003C6213" w:rsidRPr="005B4B01">
        <w:t xml:space="preserve"> illetményre jogosult.</w:t>
      </w:r>
      <w:r w:rsidR="003C6213" w:rsidRPr="005B4B01">
        <w:rPr>
          <w:szCs w:val="24"/>
        </w:rPr>
        <w:t xml:space="preserve"> </w:t>
      </w:r>
    </w:p>
    <w:p w14:paraId="2143FEC7" w14:textId="56399242" w:rsidR="00B3491F" w:rsidRPr="00B75A96" w:rsidRDefault="00B75A96" w:rsidP="00404A27">
      <w:pPr>
        <w:jc w:val="both"/>
        <w:rPr>
          <w:szCs w:val="24"/>
        </w:rPr>
      </w:pPr>
      <w:r>
        <w:rPr>
          <w:szCs w:val="24"/>
        </w:rPr>
        <w:t>Ugyan n</w:t>
      </w:r>
      <w:r w:rsidR="00225BA9">
        <w:rPr>
          <w:szCs w:val="24"/>
        </w:rPr>
        <w:t xml:space="preserve">em változott az </w:t>
      </w:r>
      <w:proofErr w:type="spellStart"/>
      <w:r w:rsidR="00225BA9">
        <w:rPr>
          <w:szCs w:val="24"/>
        </w:rPr>
        <w:t>Mötv-nek</w:t>
      </w:r>
      <w:proofErr w:type="spellEnd"/>
      <w:r w:rsidR="00225BA9">
        <w:rPr>
          <w:szCs w:val="24"/>
        </w:rPr>
        <w:t xml:space="preserve"> az elnöki költségtérítés </w:t>
      </w:r>
      <w:r w:rsidR="00BD5CDD">
        <w:rPr>
          <w:szCs w:val="24"/>
        </w:rPr>
        <w:t>számítására</w:t>
      </w:r>
      <w:r w:rsidR="00225BA9">
        <w:rPr>
          <w:szCs w:val="24"/>
        </w:rPr>
        <w:t xml:space="preserve"> vonatkozó szabályozása, azonban, mivel annak vetítési alapja továbbra is az elnöki illetmény, </w:t>
      </w:r>
      <w:r w:rsidR="006D093C">
        <w:rPr>
          <w:szCs w:val="24"/>
        </w:rPr>
        <w:t xml:space="preserve">így annak emelkedése ezen </w:t>
      </w:r>
      <w:r w:rsidR="006D093C" w:rsidRPr="00B75A96">
        <w:rPr>
          <w:szCs w:val="24"/>
        </w:rPr>
        <w:t>összeget is befolyásolja.</w:t>
      </w:r>
      <w:r w:rsidR="00225BA9" w:rsidRPr="00B75A96">
        <w:rPr>
          <w:szCs w:val="24"/>
        </w:rPr>
        <w:t xml:space="preserve"> </w:t>
      </w:r>
      <w:r w:rsidR="00404A27" w:rsidRPr="00B75A96">
        <w:rPr>
          <w:szCs w:val="24"/>
        </w:rPr>
        <w:t xml:space="preserve">Az </w:t>
      </w:r>
      <w:proofErr w:type="spellStart"/>
      <w:r w:rsidR="00404A27" w:rsidRPr="00B75A96">
        <w:rPr>
          <w:szCs w:val="24"/>
        </w:rPr>
        <w:t>Mötv</w:t>
      </w:r>
      <w:proofErr w:type="spellEnd"/>
      <w:r w:rsidR="00404A27" w:rsidRPr="00B75A96">
        <w:rPr>
          <w:szCs w:val="24"/>
        </w:rPr>
        <w:t xml:space="preserve">. 71. § (6) bekezdése szerint a </w:t>
      </w:r>
      <w:r w:rsidR="00425B80" w:rsidRPr="00B75A96">
        <w:rPr>
          <w:szCs w:val="24"/>
        </w:rPr>
        <w:t>vár</w:t>
      </w:r>
      <w:r w:rsidR="00404A27" w:rsidRPr="00B75A96">
        <w:rPr>
          <w:szCs w:val="24"/>
        </w:rPr>
        <w:t>megyei önkormányzat közgyűlésének elnöke havonta az illetményének 15%-</w:t>
      </w:r>
      <w:proofErr w:type="spellStart"/>
      <w:r w:rsidR="00404A27" w:rsidRPr="00B75A96">
        <w:rPr>
          <w:szCs w:val="24"/>
        </w:rPr>
        <w:t>ában</w:t>
      </w:r>
      <w:proofErr w:type="spellEnd"/>
      <w:r w:rsidR="00404A27" w:rsidRPr="00B75A96">
        <w:rPr>
          <w:szCs w:val="24"/>
        </w:rPr>
        <w:t xml:space="preserve"> meghatározott összegű költségtérítésre jogosult.</w:t>
      </w:r>
      <w:r w:rsidR="006F4E71" w:rsidRPr="00B75A96">
        <w:rPr>
          <w:szCs w:val="24"/>
        </w:rPr>
        <w:t xml:space="preserve"> </w:t>
      </w:r>
    </w:p>
    <w:p w14:paraId="1F5992AD" w14:textId="77777777" w:rsidR="00404A27" w:rsidRPr="00FF5817" w:rsidRDefault="00404A27" w:rsidP="00404A27">
      <w:pPr>
        <w:autoSpaceDE w:val="0"/>
        <w:autoSpaceDN w:val="0"/>
        <w:adjustRightInd w:val="0"/>
        <w:jc w:val="both"/>
        <w:rPr>
          <w:szCs w:val="24"/>
        </w:rPr>
      </w:pPr>
    </w:p>
    <w:p w14:paraId="4A5CBB7B" w14:textId="2B121C92" w:rsidR="00404A27" w:rsidRDefault="00404A27" w:rsidP="00404A27">
      <w:pPr>
        <w:jc w:val="both"/>
        <w:rPr>
          <w:szCs w:val="24"/>
        </w:rPr>
      </w:pPr>
      <w:r>
        <w:rPr>
          <w:szCs w:val="24"/>
        </w:rPr>
        <w:t>Mindezekre figyelemme</w:t>
      </w:r>
      <w:r w:rsidR="007F333B">
        <w:rPr>
          <w:szCs w:val="24"/>
        </w:rPr>
        <w:t xml:space="preserve">l a </w:t>
      </w:r>
      <w:r w:rsidR="00425B80">
        <w:rPr>
          <w:szCs w:val="24"/>
        </w:rPr>
        <w:t>vár</w:t>
      </w:r>
      <w:r w:rsidR="007F333B">
        <w:rPr>
          <w:szCs w:val="24"/>
        </w:rPr>
        <w:t>megyei közgyűlés elnöke 20</w:t>
      </w:r>
      <w:r w:rsidR="00425B80">
        <w:rPr>
          <w:szCs w:val="24"/>
        </w:rPr>
        <w:t>24</w:t>
      </w:r>
      <w:r>
        <w:rPr>
          <w:szCs w:val="24"/>
        </w:rPr>
        <w:t xml:space="preserve">. </w:t>
      </w:r>
      <w:r w:rsidR="007F333B">
        <w:rPr>
          <w:szCs w:val="24"/>
        </w:rPr>
        <w:t xml:space="preserve">október </w:t>
      </w:r>
      <w:r w:rsidR="00425B80">
        <w:rPr>
          <w:szCs w:val="24"/>
        </w:rPr>
        <w:t>8</w:t>
      </w:r>
      <w:r w:rsidR="007F333B">
        <w:rPr>
          <w:szCs w:val="24"/>
        </w:rPr>
        <w:t>.</w:t>
      </w:r>
      <w:r>
        <w:rPr>
          <w:szCs w:val="24"/>
        </w:rPr>
        <w:t xml:space="preserve"> napjától havonta </w:t>
      </w:r>
      <w:r w:rsidR="00B75A96">
        <w:rPr>
          <w:rFonts w:eastAsia="Calibri"/>
          <w:szCs w:val="24"/>
          <w:lang w:eastAsia="en-US"/>
        </w:rPr>
        <w:t>353 475</w:t>
      </w:r>
      <w:r w:rsidR="007F333B" w:rsidRPr="00657259">
        <w:rPr>
          <w:rFonts w:eastAsia="Calibri"/>
          <w:szCs w:val="24"/>
          <w:lang w:eastAsia="en-US"/>
        </w:rPr>
        <w:t xml:space="preserve"> Ft</w:t>
      </w:r>
      <w:r>
        <w:rPr>
          <w:szCs w:val="24"/>
        </w:rPr>
        <w:t xml:space="preserve"> összegű </w:t>
      </w:r>
      <w:r w:rsidRPr="00301020">
        <w:rPr>
          <w:szCs w:val="24"/>
        </w:rPr>
        <w:t>költségtérítésre jogosult.</w:t>
      </w:r>
    </w:p>
    <w:p w14:paraId="62914635" w14:textId="77777777" w:rsidR="00404A27" w:rsidRDefault="00404A27" w:rsidP="00404A27">
      <w:pPr>
        <w:jc w:val="both"/>
        <w:rPr>
          <w:szCs w:val="24"/>
        </w:rPr>
      </w:pPr>
    </w:p>
    <w:p w14:paraId="7A3F4800" w14:textId="77777777" w:rsidR="005C5EB8" w:rsidRPr="00301020" w:rsidRDefault="00F43E11" w:rsidP="00F43E11">
      <w:pPr>
        <w:jc w:val="center"/>
        <w:rPr>
          <w:szCs w:val="24"/>
        </w:rPr>
      </w:pPr>
      <w:r>
        <w:rPr>
          <w:b/>
          <w:szCs w:val="24"/>
        </w:rPr>
        <w:lastRenderedPageBreak/>
        <w:t>I</w:t>
      </w:r>
      <w:r w:rsidRPr="00657259">
        <w:rPr>
          <w:b/>
          <w:szCs w:val="24"/>
        </w:rPr>
        <w:t>I.</w:t>
      </w:r>
    </w:p>
    <w:p w14:paraId="68BA25A7" w14:textId="6E3C5661" w:rsidR="00404A27" w:rsidRPr="00FF5817" w:rsidRDefault="00404A27" w:rsidP="00404A27">
      <w:pPr>
        <w:jc w:val="both"/>
        <w:rPr>
          <w:szCs w:val="24"/>
        </w:rPr>
      </w:pPr>
      <w:r w:rsidRPr="00E428E0">
        <w:t xml:space="preserve">Az </w:t>
      </w:r>
      <w:proofErr w:type="spellStart"/>
      <w:r w:rsidRPr="00E428E0">
        <w:t>Mötv</w:t>
      </w:r>
      <w:proofErr w:type="spellEnd"/>
      <w:r w:rsidRPr="00E428E0">
        <w:t xml:space="preserve">. </w:t>
      </w:r>
      <w:r w:rsidRPr="00E428E0">
        <w:rPr>
          <w:bCs/>
          <w:szCs w:val="24"/>
        </w:rPr>
        <w:t xml:space="preserve">80. § </w:t>
      </w:r>
      <w:r w:rsidRPr="00E428E0">
        <w:rPr>
          <w:szCs w:val="24"/>
        </w:rPr>
        <w:t xml:space="preserve">(1) bekezdése szerint a </w:t>
      </w:r>
      <w:r w:rsidR="00425B80">
        <w:rPr>
          <w:szCs w:val="24"/>
        </w:rPr>
        <w:t>vár</w:t>
      </w:r>
      <w:r w:rsidRPr="00E428E0">
        <w:rPr>
          <w:szCs w:val="24"/>
        </w:rPr>
        <w:t>megyei közgyűlés alelnöke illetményének összegét a</w:t>
      </w:r>
      <w:r w:rsidRPr="00FF5817">
        <w:rPr>
          <w:szCs w:val="24"/>
        </w:rPr>
        <w:t xml:space="preserve"> </w:t>
      </w:r>
      <w:r w:rsidR="00425B80">
        <w:rPr>
          <w:szCs w:val="24"/>
        </w:rPr>
        <w:t>vár</w:t>
      </w:r>
      <w:r w:rsidRPr="00FF5817">
        <w:rPr>
          <w:szCs w:val="24"/>
        </w:rPr>
        <w:t>megyei közgyűlés elnöke illetmény</w:t>
      </w:r>
      <w:r w:rsidR="00A73365">
        <w:rPr>
          <w:szCs w:val="24"/>
        </w:rPr>
        <w:t>ének</w:t>
      </w:r>
      <w:r w:rsidRPr="00FF5817">
        <w:rPr>
          <w:szCs w:val="24"/>
        </w:rPr>
        <w:t xml:space="preserve"> 70-90%-a</w:t>
      </w:r>
      <w:r w:rsidR="00425B80">
        <w:rPr>
          <w:szCs w:val="24"/>
        </w:rPr>
        <w:t>,</w:t>
      </w:r>
      <w:r w:rsidRPr="00FF5817">
        <w:rPr>
          <w:szCs w:val="24"/>
        </w:rPr>
        <w:t xml:space="preserve"> </w:t>
      </w:r>
      <w:r w:rsidR="00425B80">
        <w:rPr>
          <w:szCs w:val="24"/>
        </w:rPr>
        <w:t xml:space="preserve">azaz </w:t>
      </w:r>
      <w:r w:rsidR="003400D4">
        <w:rPr>
          <w:szCs w:val="24"/>
        </w:rPr>
        <w:t>1 649 550</w:t>
      </w:r>
      <w:r w:rsidR="003400D4" w:rsidRPr="003400D4">
        <w:rPr>
          <w:szCs w:val="24"/>
        </w:rPr>
        <w:t xml:space="preserve"> </w:t>
      </w:r>
      <w:r w:rsidR="003400D4">
        <w:rPr>
          <w:szCs w:val="24"/>
        </w:rPr>
        <w:t xml:space="preserve">Ft </w:t>
      </w:r>
      <w:r w:rsidR="00425B80">
        <w:rPr>
          <w:szCs w:val="24"/>
        </w:rPr>
        <w:t>–</w:t>
      </w:r>
      <w:r w:rsidR="003400D4">
        <w:rPr>
          <w:szCs w:val="24"/>
        </w:rPr>
        <w:t xml:space="preserve">2 120 850 </w:t>
      </w:r>
      <w:r w:rsidR="00425B80">
        <w:rPr>
          <w:szCs w:val="24"/>
        </w:rPr>
        <w:t>Ft</w:t>
      </w:r>
      <w:r w:rsidR="00425B80" w:rsidRPr="00FF5817">
        <w:rPr>
          <w:szCs w:val="24"/>
        </w:rPr>
        <w:t xml:space="preserve"> </w:t>
      </w:r>
      <w:r w:rsidRPr="00FF5817">
        <w:rPr>
          <w:szCs w:val="24"/>
        </w:rPr>
        <w:t>közötti összegben</w:t>
      </w:r>
      <w:r w:rsidR="008D7D2B">
        <w:rPr>
          <w:szCs w:val="24"/>
        </w:rPr>
        <w:t xml:space="preserve"> </w:t>
      </w:r>
      <w:r w:rsidRPr="00FF5817">
        <w:rPr>
          <w:szCs w:val="24"/>
        </w:rPr>
        <w:t>a képviselő-testület állapítja meg.</w:t>
      </w:r>
      <w:r>
        <w:rPr>
          <w:szCs w:val="24"/>
        </w:rPr>
        <w:t xml:space="preserve"> </w:t>
      </w:r>
      <w:r w:rsidR="0003773B">
        <w:rPr>
          <w:szCs w:val="24"/>
        </w:rPr>
        <w:t>A</w:t>
      </w:r>
      <w:r w:rsidR="0003773B" w:rsidRPr="00657259">
        <w:rPr>
          <w:szCs w:val="24"/>
        </w:rPr>
        <w:t xml:space="preserve"> </w:t>
      </w:r>
      <w:proofErr w:type="spellStart"/>
      <w:r w:rsidR="0003773B">
        <w:rPr>
          <w:szCs w:val="24"/>
        </w:rPr>
        <w:t>Kttv</w:t>
      </w:r>
      <w:proofErr w:type="spellEnd"/>
      <w:r w:rsidR="0003773B">
        <w:rPr>
          <w:szCs w:val="24"/>
        </w:rPr>
        <w:t xml:space="preserve">. </w:t>
      </w:r>
      <w:r w:rsidR="0003773B" w:rsidRPr="00657259">
        <w:rPr>
          <w:szCs w:val="24"/>
        </w:rPr>
        <w:t xml:space="preserve">131. § (1) bekezdése </w:t>
      </w:r>
      <w:r w:rsidR="0003773B">
        <w:rPr>
          <w:szCs w:val="24"/>
        </w:rPr>
        <w:t xml:space="preserve">szerinti kerekítési szabályokat </w:t>
      </w:r>
      <w:r w:rsidR="0060625E" w:rsidRPr="00657259">
        <w:rPr>
          <w:szCs w:val="24"/>
        </w:rPr>
        <w:t xml:space="preserve">a </w:t>
      </w:r>
      <w:r w:rsidR="0060625E">
        <w:rPr>
          <w:szCs w:val="24"/>
        </w:rPr>
        <w:t>225/K § (1) bekezdésére és a</w:t>
      </w:r>
      <w:r w:rsidR="0060625E" w:rsidRPr="00657259">
        <w:rPr>
          <w:szCs w:val="24"/>
        </w:rPr>
        <w:t xml:space="preserve"> </w:t>
      </w:r>
      <w:r w:rsidR="0003773B" w:rsidRPr="00657259">
        <w:rPr>
          <w:bCs/>
          <w:szCs w:val="24"/>
        </w:rPr>
        <w:t>225/L. §</w:t>
      </w:r>
      <w:r w:rsidR="0003773B" w:rsidRPr="00657259">
        <w:rPr>
          <w:bCs/>
          <w:szCs w:val="24"/>
          <w:vertAlign w:val="superscript"/>
        </w:rPr>
        <w:t xml:space="preserve"> </w:t>
      </w:r>
      <w:r w:rsidR="0003773B" w:rsidRPr="00657259">
        <w:rPr>
          <w:szCs w:val="24"/>
        </w:rPr>
        <w:t xml:space="preserve">(1) bekezdésére figyelemmel a közgyűlés </w:t>
      </w:r>
      <w:r w:rsidR="0003773B">
        <w:rPr>
          <w:szCs w:val="24"/>
        </w:rPr>
        <w:t xml:space="preserve">alelnöke </w:t>
      </w:r>
      <w:r w:rsidR="0003773B" w:rsidRPr="00657259">
        <w:rPr>
          <w:szCs w:val="24"/>
        </w:rPr>
        <w:t xml:space="preserve">tekintetében is alkalmazni kell. </w:t>
      </w:r>
      <w:r w:rsidR="00094D37">
        <w:rPr>
          <w:szCs w:val="24"/>
        </w:rPr>
        <w:t xml:space="preserve">Javaslom a közgyűlésnek az alelnöki illetmény </w:t>
      </w:r>
      <w:r w:rsidR="00094D37" w:rsidRPr="00B652BC">
        <w:rPr>
          <w:szCs w:val="24"/>
        </w:rPr>
        <w:t xml:space="preserve">felső korlát </w:t>
      </w:r>
      <w:r w:rsidR="00094D37">
        <w:rPr>
          <w:szCs w:val="24"/>
        </w:rPr>
        <w:t>szerinti megállapítását.</w:t>
      </w:r>
      <w:r w:rsidR="00570A91">
        <w:rPr>
          <w:szCs w:val="24"/>
        </w:rPr>
        <w:t xml:space="preserve"> </w:t>
      </w:r>
      <w:r w:rsidR="00570A91" w:rsidRPr="00FF5817">
        <w:rPr>
          <w:szCs w:val="24"/>
        </w:rPr>
        <w:t xml:space="preserve">A </w:t>
      </w:r>
      <w:r w:rsidR="00570A91">
        <w:rPr>
          <w:szCs w:val="24"/>
        </w:rPr>
        <w:t>vár</w:t>
      </w:r>
      <w:r w:rsidR="00570A91" w:rsidRPr="00FF5817">
        <w:rPr>
          <w:szCs w:val="24"/>
        </w:rPr>
        <w:t>megyei közgyűlés alelnöke havonta az illetményének 15%-</w:t>
      </w:r>
      <w:proofErr w:type="spellStart"/>
      <w:r w:rsidR="00570A91" w:rsidRPr="00FF5817">
        <w:rPr>
          <w:szCs w:val="24"/>
        </w:rPr>
        <w:t>ában</w:t>
      </w:r>
      <w:proofErr w:type="spellEnd"/>
      <w:r w:rsidR="00570A91" w:rsidRPr="00FF5817">
        <w:rPr>
          <w:szCs w:val="24"/>
        </w:rPr>
        <w:t xml:space="preserve"> meghatározott összegű költségtérítésre jogosult.</w:t>
      </w:r>
    </w:p>
    <w:p w14:paraId="215AE88D" w14:textId="1F67B132" w:rsidR="00E34EE1" w:rsidRPr="005B4B01" w:rsidRDefault="00E34EE1" w:rsidP="00E34EE1">
      <w:pPr>
        <w:jc w:val="both"/>
        <w:rPr>
          <w:szCs w:val="24"/>
        </w:rPr>
      </w:pPr>
      <w:r w:rsidRPr="005B4B01">
        <w:t xml:space="preserve">Mindezek alapján </w:t>
      </w:r>
      <w:r>
        <w:t xml:space="preserve">- </w:t>
      </w:r>
      <w:r w:rsidRPr="005B4B01">
        <w:t xml:space="preserve">az </w:t>
      </w:r>
      <w:proofErr w:type="spellStart"/>
      <w:r w:rsidRPr="005B4B01">
        <w:t>Mötv</w:t>
      </w:r>
      <w:proofErr w:type="spellEnd"/>
      <w:r w:rsidRPr="005B4B01">
        <w:t>. 2024. november 2</w:t>
      </w:r>
      <w:r>
        <w:t>9</w:t>
      </w:r>
      <w:r w:rsidRPr="005B4B01">
        <w:t>. napjától hatályos és 2024. október 1. napjától alkalmazandó szabályaira tekintettel</w:t>
      </w:r>
      <w:r>
        <w:t xml:space="preserve"> -</w:t>
      </w:r>
      <w:r w:rsidRPr="005B4B01">
        <w:t xml:space="preserve"> a </w:t>
      </w:r>
      <w:r>
        <w:t xml:space="preserve">vármegyei </w:t>
      </w:r>
      <w:r w:rsidRPr="005B4B01">
        <w:t xml:space="preserve">közgyűlés </w:t>
      </w:r>
      <w:r>
        <w:t>al</w:t>
      </w:r>
      <w:r w:rsidRPr="005B4B01">
        <w:t>elnöke megválasztásától, azaz 2024. október 8. napjától havonta 2 </w:t>
      </w:r>
      <w:r>
        <w:t>120</w:t>
      </w:r>
      <w:r w:rsidRPr="005B4B01">
        <w:t> </w:t>
      </w:r>
      <w:r>
        <w:t>850</w:t>
      </w:r>
      <w:r w:rsidRPr="005B4B01">
        <w:t xml:space="preserve"> Ft – kerekítve - 2 </w:t>
      </w:r>
      <w:r>
        <w:t>120</w:t>
      </w:r>
      <w:r w:rsidRPr="005B4B01">
        <w:t> </w:t>
      </w:r>
      <w:r>
        <w:t>9</w:t>
      </w:r>
      <w:r w:rsidRPr="005B4B01">
        <w:t>00 Ft összegű illetményre</w:t>
      </w:r>
      <w:r w:rsidR="00542045">
        <w:t xml:space="preserve">, valamint </w:t>
      </w:r>
      <w:r w:rsidR="00542045">
        <w:rPr>
          <w:rFonts w:eastAsia="Calibri"/>
          <w:szCs w:val="24"/>
          <w:lang w:eastAsia="en-US"/>
        </w:rPr>
        <w:t>3</w:t>
      </w:r>
      <w:r w:rsidR="004D131F">
        <w:rPr>
          <w:rFonts w:eastAsia="Calibri"/>
          <w:szCs w:val="24"/>
          <w:lang w:eastAsia="en-US"/>
        </w:rPr>
        <w:t>18 135</w:t>
      </w:r>
      <w:r w:rsidR="00542045" w:rsidRPr="00657259">
        <w:rPr>
          <w:rFonts w:eastAsia="Calibri"/>
          <w:szCs w:val="24"/>
          <w:lang w:eastAsia="en-US"/>
        </w:rPr>
        <w:t xml:space="preserve"> Ft</w:t>
      </w:r>
      <w:r w:rsidR="00542045">
        <w:rPr>
          <w:szCs w:val="24"/>
        </w:rPr>
        <w:t xml:space="preserve"> összegű </w:t>
      </w:r>
      <w:r w:rsidR="00542045" w:rsidRPr="00301020">
        <w:rPr>
          <w:szCs w:val="24"/>
        </w:rPr>
        <w:t>költségtérítésre jogosult</w:t>
      </w:r>
      <w:r w:rsidR="002563A2">
        <w:t>.</w:t>
      </w:r>
    </w:p>
    <w:p w14:paraId="48436909" w14:textId="77777777" w:rsidR="00404A27" w:rsidRPr="00FF5817" w:rsidRDefault="00404A27" w:rsidP="00404A27">
      <w:pPr>
        <w:autoSpaceDE w:val="0"/>
        <w:autoSpaceDN w:val="0"/>
        <w:adjustRightInd w:val="0"/>
        <w:jc w:val="both"/>
        <w:rPr>
          <w:szCs w:val="24"/>
        </w:rPr>
      </w:pPr>
    </w:p>
    <w:p w14:paraId="5D21514A" w14:textId="4C0712A7" w:rsidR="00404A27" w:rsidRPr="00FF5817" w:rsidRDefault="00404A27" w:rsidP="00404A27">
      <w:pPr>
        <w:jc w:val="both"/>
      </w:pPr>
      <w:r>
        <w:t xml:space="preserve">Javaslom a közgyűlésnek, hogy a </w:t>
      </w:r>
      <w:r w:rsidR="00425B80">
        <w:t>vár</w:t>
      </w:r>
      <w:r>
        <w:t xml:space="preserve">megyei közgyűlés tisztségviselőinek javadalmazását az </w:t>
      </w:r>
      <w:r w:rsidR="003E5A90">
        <w:br/>
      </w:r>
      <w:r>
        <w:t>I-II</w:t>
      </w:r>
      <w:r w:rsidR="003E5A90">
        <w:t>.</w:t>
      </w:r>
      <w:r>
        <w:t xml:space="preserve"> határozati javaslat szerint állapítsa meg.</w:t>
      </w:r>
    </w:p>
    <w:p w14:paraId="6238679C" w14:textId="77777777" w:rsidR="004177D9" w:rsidRDefault="004177D9" w:rsidP="004177D9">
      <w:pPr>
        <w:jc w:val="both"/>
        <w:rPr>
          <w:b/>
          <w:bCs/>
          <w:szCs w:val="24"/>
          <w:u w:val="single"/>
        </w:rPr>
      </w:pPr>
    </w:p>
    <w:p w14:paraId="28EBC2CF" w14:textId="77777777" w:rsidR="007867E7" w:rsidRDefault="007867E7" w:rsidP="004177D9">
      <w:pPr>
        <w:jc w:val="both"/>
        <w:rPr>
          <w:b/>
          <w:bCs/>
          <w:szCs w:val="24"/>
          <w:u w:val="single"/>
        </w:rPr>
      </w:pPr>
    </w:p>
    <w:p w14:paraId="779D51B1" w14:textId="77777777" w:rsidR="00006D16" w:rsidRDefault="00006D16" w:rsidP="00273F18">
      <w:pPr>
        <w:rPr>
          <w:b/>
          <w:u w:val="single"/>
        </w:rPr>
      </w:pPr>
      <w:r>
        <w:rPr>
          <w:b/>
          <w:u w:val="single"/>
        </w:rPr>
        <w:t>I. HATÁROZATI JAVASLAT</w:t>
      </w:r>
    </w:p>
    <w:p w14:paraId="6953F2FA" w14:textId="77777777" w:rsidR="00006D16" w:rsidRDefault="00006D16" w:rsidP="006A5BF2">
      <w:pPr>
        <w:jc w:val="both"/>
      </w:pPr>
    </w:p>
    <w:p w14:paraId="1001D69A" w14:textId="77777777" w:rsidR="00831EA7" w:rsidRPr="00831EA7" w:rsidRDefault="007867E7" w:rsidP="00C30D14">
      <w:pPr>
        <w:jc w:val="both"/>
        <w:rPr>
          <w:szCs w:val="24"/>
        </w:rPr>
      </w:pPr>
      <w:r w:rsidRPr="00831EA7">
        <w:rPr>
          <w:szCs w:val="24"/>
        </w:rPr>
        <w:t xml:space="preserve">Hajdú-Bihar </w:t>
      </w:r>
      <w:r w:rsidR="00425B80" w:rsidRPr="00831EA7">
        <w:rPr>
          <w:szCs w:val="24"/>
        </w:rPr>
        <w:t>Várm</w:t>
      </w:r>
      <w:r w:rsidRPr="00831EA7">
        <w:rPr>
          <w:szCs w:val="24"/>
        </w:rPr>
        <w:t>egye Önkormányzat</w:t>
      </w:r>
      <w:r w:rsidR="00425B80" w:rsidRPr="00831EA7">
        <w:rPr>
          <w:szCs w:val="24"/>
        </w:rPr>
        <w:t>a</w:t>
      </w:r>
      <w:r w:rsidRPr="00831EA7">
        <w:rPr>
          <w:szCs w:val="24"/>
        </w:rPr>
        <w:t xml:space="preserve"> Közgyűlése a Magyarország helyi önkormányzatairól szóló 2011. évi CLXXXIX. törvény 71. § (3) és (6) bekezdései</w:t>
      </w:r>
      <w:r w:rsidR="007073E4" w:rsidRPr="00831EA7">
        <w:rPr>
          <w:szCs w:val="24"/>
        </w:rPr>
        <w:t>, valamint a 146/M §-a</w:t>
      </w:r>
      <w:r w:rsidRPr="00831EA7">
        <w:rPr>
          <w:szCs w:val="24"/>
        </w:rPr>
        <w:t xml:space="preserve"> alapján </w:t>
      </w:r>
    </w:p>
    <w:p w14:paraId="4B07A62E" w14:textId="77777777" w:rsidR="00A73365" w:rsidRDefault="00A73365" w:rsidP="006A5BF2">
      <w:pPr>
        <w:jc w:val="both"/>
        <w:rPr>
          <w:szCs w:val="24"/>
        </w:rPr>
      </w:pPr>
    </w:p>
    <w:p w14:paraId="234A93B4" w14:textId="172CA341" w:rsidR="007867E7" w:rsidRDefault="00A73365" w:rsidP="006A5BF2">
      <w:pPr>
        <w:jc w:val="both"/>
        <w:rPr>
          <w:szCs w:val="24"/>
        </w:rPr>
      </w:pPr>
      <w:r>
        <w:rPr>
          <w:szCs w:val="24"/>
        </w:rPr>
        <w:t xml:space="preserve">1./ </w:t>
      </w:r>
      <w:r w:rsidR="00831EA7" w:rsidRPr="00831EA7">
        <w:rPr>
          <w:szCs w:val="24"/>
        </w:rPr>
        <w:t>módosít</w:t>
      </w:r>
      <w:r w:rsidR="007F08AE">
        <w:rPr>
          <w:szCs w:val="24"/>
        </w:rPr>
        <w:t>j</w:t>
      </w:r>
      <w:r w:rsidR="00831EA7" w:rsidRPr="00831EA7">
        <w:rPr>
          <w:szCs w:val="24"/>
        </w:rPr>
        <w:t>a a Pajna Zoltán, a Hajdú-Bihar Vármegyei Közgyűlés elnöke illetményének és költségtérítésének megállapításáról szóló 77/2024. (X. 8.) határozatát</w:t>
      </w:r>
      <w:r w:rsidR="007F08AE">
        <w:rPr>
          <w:szCs w:val="24"/>
        </w:rPr>
        <w:t xml:space="preserve"> és</w:t>
      </w:r>
      <w:r>
        <w:rPr>
          <w:szCs w:val="24"/>
        </w:rPr>
        <w:t xml:space="preserve"> </w:t>
      </w:r>
      <w:r w:rsidR="007867E7" w:rsidRPr="00C66363">
        <w:rPr>
          <w:szCs w:val="24"/>
        </w:rPr>
        <w:t xml:space="preserve">Pajna Zoltánnak, a </w:t>
      </w:r>
      <w:r w:rsidR="00425B80">
        <w:rPr>
          <w:szCs w:val="24"/>
        </w:rPr>
        <w:t>vár</w:t>
      </w:r>
      <w:r w:rsidR="007867E7" w:rsidRPr="00C66363">
        <w:rPr>
          <w:szCs w:val="24"/>
        </w:rPr>
        <w:t xml:space="preserve">megyei közgyűlés elnökének illetményét </w:t>
      </w:r>
      <w:bookmarkStart w:id="2" w:name="_Hlk184290517"/>
      <w:r w:rsidR="00C30D14">
        <w:rPr>
          <w:szCs w:val="24"/>
        </w:rPr>
        <w:t xml:space="preserve">megválasztásának időpontjára visszamenőleg, azaz </w:t>
      </w:r>
      <w:r w:rsidR="00C30D14" w:rsidRPr="00C66363">
        <w:rPr>
          <w:bCs/>
          <w:szCs w:val="24"/>
        </w:rPr>
        <w:t>20</w:t>
      </w:r>
      <w:r w:rsidR="00C30D14">
        <w:rPr>
          <w:bCs/>
          <w:szCs w:val="24"/>
        </w:rPr>
        <w:t>24</w:t>
      </w:r>
      <w:r w:rsidR="00C30D14" w:rsidRPr="00C66363">
        <w:rPr>
          <w:bCs/>
          <w:szCs w:val="24"/>
        </w:rPr>
        <w:t xml:space="preserve">. </w:t>
      </w:r>
      <w:r w:rsidR="00C30D14">
        <w:rPr>
          <w:bCs/>
          <w:szCs w:val="24"/>
        </w:rPr>
        <w:t xml:space="preserve">október 8. napjától </w:t>
      </w:r>
      <w:bookmarkEnd w:id="2"/>
      <w:r w:rsidR="007867E7" w:rsidRPr="00C66363">
        <w:rPr>
          <w:szCs w:val="24"/>
        </w:rPr>
        <w:t xml:space="preserve">havi </w:t>
      </w:r>
      <w:r w:rsidR="007073E4" w:rsidRPr="005B4B01">
        <w:t>2 356</w:t>
      </w:r>
      <w:r w:rsidR="007073E4">
        <w:t> </w:t>
      </w:r>
      <w:r w:rsidR="007073E4" w:rsidRPr="005B4B01">
        <w:t xml:space="preserve">500 </w:t>
      </w:r>
      <w:r w:rsidR="007867E7" w:rsidRPr="00C66363">
        <w:rPr>
          <w:szCs w:val="24"/>
        </w:rPr>
        <w:t xml:space="preserve">Ft-ban, azaz </w:t>
      </w:r>
      <w:r w:rsidR="007073E4">
        <w:rPr>
          <w:szCs w:val="24"/>
        </w:rPr>
        <w:t>kettőmillió-háromszázötvenhatezer-ötszáz</w:t>
      </w:r>
      <w:r w:rsidR="00425B80">
        <w:rPr>
          <w:szCs w:val="24"/>
        </w:rPr>
        <w:t xml:space="preserve"> </w:t>
      </w:r>
      <w:r w:rsidR="007867E7" w:rsidRPr="00C66363">
        <w:rPr>
          <w:szCs w:val="24"/>
        </w:rPr>
        <w:t xml:space="preserve">forintban, költségtérítését havi </w:t>
      </w:r>
      <w:r w:rsidR="007073E4">
        <w:rPr>
          <w:rFonts w:eastAsia="Calibri"/>
          <w:szCs w:val="24"/>
          <w:lang w:eastAsia="en-US"/>
        </w:rPr>
        <w:t>353 475</w:t>
      </w:r>
      <w:r w:rsidR="007073E4" w:rsidRPr="00657259">
        <w:rPr>
          <w:rFonts w:eastAsia="Calibri"/>
          <w:szCs w:val="24"/>
          <w:lang w:eastAsia="en-US"/>
        </w:rPr>
        <w:t xml:space="preserve"> </w:t>
      </w:r>
      <w:r w:rsidR="007867E7">
        <w:rPr>
          <w:szCs w:val="24"/>
        </w:rPr>
        <w:t xml:space="preserve">Ft, azaz </w:t>
      </w:r>
      <w:r w:rsidR="00F65F59">
        <w:rPr>
          <w:szCs w:val="24"/>
        </w:rPr>
        <w:t>háromszázötvenháromezer-négyszázhetvenöt</w:t>
      </w:r>
      <w:r w:rsidR="007867E7" w:rsidRPr="00C66363">
        <w:rPr>
          <w:szCs w:val="24"/>
        </w:rPr>
        <w:t xml:space="preserve"> forintban állapítja meg.</w:t>
      </w:r>
    </w:p>
    <w:p w14:paraId="7F111E6D" w14:textId="77777777" w:rsidR="006A5BF2" w:rsidRPr="00C66363" w:rsidRDefault="006A5BF2" w:rsidP="006A5BF2">
      <w:pPr>
        <w:jc w:val="both"/>
        <w:rPr>
          <w:b/>
          <w:szCs w:val="24"/>
          <w:u w:val="single"/>
        </w:rPr>
      </w:pPr>
    </w:p>
    <w:p w14:paraId="2DD17B02" w14:textId="14D2A1C4" w:rsidR="00442F12" w:rsidRDefault="007867E7" w:rsidP="00442F12">
      <w:pPr>
        <w:jc w:val="both"/>
        <w:rPr>
          <w:szCs w:val="24"/>
        </w:rPr>
      </w:pPr>
      <w:r>
        <w:rPr>
          <w:szCs w:val="24"/>
        </w:rPr>
        <w:t>2./ Felkéri a Jogi, Ügyrendi és Társadalmi Kapcsolatok Bizottságának elnökét, valamint a jegyzőt, hogy az 1./ pontban foglaltakkal kapcsolatos intézkedéseket tegyék meg</w:t>
      </w:r>
      <w:r w:rsidR="00442F12">
        <w:rPr>
          <w:szCs w:val="24"/>
        </w:rPr>
        <w:t>, különös tekintettel az illetmény és költségtérítés változásából adódó, 2024. október és 2024. november havi különbözetek számfejtésére.</w:t>
      </w:r>
    </w:p>
    <w:p w14:paraId="1B525ED7" w14:textId="77777777" w:rsidR="006A5BF2" w:rsidRDefault="006A5BF2" w:rsidP="006A5BF2">
      <w:pPr>
        <w:jc w:val="both"/>
        <w:rPr>
          <w:szCs w:val="24"/>
        </w:rPr>
      </w:pPr>
    </w:p>
    <w:p w14:paraId="420D1B66" w14:textId="4A8DA083" w:rsidR="007867E7" w:rsidRDefault="006A5BF2" w:rsidP="00CA66F0">
      <w:pPr>
        <w:ind w:left="2832" w:hanging="2832"/>
        <w:jc w:val="both"/>
        <w:rPr>
          <w:szCs w:val="24"/>
        </w:rPr>
      </w:pPr>
      <w:r w:rsidRPr="006A5BF2">
        <w:rPr>
          <w:b/>
          <w:szCs w:val="24"/>
          <w:u w:val="single"/>
        </w:rPr>
        <w:t>Vé</w:t>
      </w:r>
      <w:r w:rsidR="007867E7" w:rsidRPr="00A072F0">
        <w:rPr>
          <w:b/>
          <w:szCs w:val="24"/>
          <w:u w:val="single"/>
        </w:rPr>
        <w:t>grehajtásért felelős</w:t>
      </w:r>
      <w:r w:rsidR="007867E7" w:rsidRPr="00A072F0">
        <w:rPr>
          <w:b/>
          <w:szCs w:val="24"/>
        </w:rPr>
        <w:t>:</w:t>
      </w:r>
      <w:r w:rsidR="007867E7" w:rsidRPr="00A072F0">
        <w:rPr>
          <w:b/>
          <w:szCs w:val="24"/>
        </w:rPr>
        <w:tab/>
      </w:r>
      <w:r w:rsidR="00404A27">
        <w:rPr>
          <w:szCs w:val="24"/>
        </w:rPr>
        <w:t>Kiss Attila</w:t>
      </w:r>
      <w:r w:rsidR="007867E7" w:rsidRPr="00A072F0">
        <w:rPr>
          <w:szCs w:val="24"/>
        </w:rPr>
        <w:t xml:space="preserve">, </w:t>
      </w:r>
      <w:r w:rsidR="00425B80">
        <w:rPr>
          <w:szCs w:val="24"/>
        </w:rPr>
        <w:t xml:space="preserve">a </w:t>
      </w:r>
      <w:r w:rsidR="007867E7" w:rsidRPr="00A072F0">
        <w:rPr>
          <w:szCs w:val="24"/>
        </w:rPr>
        <w:t xml:space="preserve">Jogi, Ügyrendi és Társadalmi Kapcsolatok </w:t>
      </w:r>
      <w:r w:rsidR="00CA66F0">
        <w:rPr>
          <w:szCs w:val="24"/>
        </w:rPr>
        <w:t>Bizottság</w:t>
      </w:r>
      <w:r w:rsidR="00425B80">
        <w:rPr>
          <w:szCs w:val="24"/>
        </w:rPr>
        <w:t>ának</w:t>
      </w:r>
      <w:r w:rsidR="00CA66F0">
        <w:rPr>
          <w:szCs w:val="24"/>
        </w:rPr>
        <w:t xml:space="preserve"> </w:t>
      </w:r>
      <w:r w:rsidR="007867E7" w:rsidRPr="00A072F0">
        <w:rPr>
          <w:szCs w:val="24"/>
        </w:rPr>
        <w:t>elnöke</w:t>
      </w:r>
    </w:p>
    <w:p w14:paraId="0BE0E1DD" w14:textId="77777777" w:rsidR="007867E7" w:rsidRPr="00C66363" w:rsidRDefault="007867E7" w:rsidP="006A5BF2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Dr. Dobi Csaba, jegyző</w:t>
      </w:r>
    </w:p>
    <w:p w14:paraId="4263EB49" w14:textId="77777777" w:rsidR="0075381A" w:rsidRPr="0075381A" w:rsidRDefault="0075381A" w:rsidP="0075381A">
      <w:pPr>
        <w:jc w:val="both"/>
        <w:rPr>
          <w:szCs w:val="24"/>
        </w:rPr>
      </w:pPr>
      <w:r w:rsidRPr="0075381A">
        <w:rPr>
          <w:b/>
          <w:szCs w:val="24"/>
          <w:u w:val="single"/>
        </w:rPr>
        <w:t>Határidő:</w:t>
      </w:r>
      <w:r w:rsidRPr="0075381A">
        <w:rPr>
          <w:szCs w:val="24"/>
        </w:rPr>
        <w:tab/>
      </w:r>
      <w:r w:rsidRPr="0075381A">
        <w:rPr>
          <w:szCs w:val="24"/>
        </w:rPr>
        <w:tab/>
      </w:r>
      <w:r w:rsidRPr="0075381A">
        <w:rPr>
          <w:szCs w:val="24"/>
        </w:rPr>
        <w:tab/>
        <w:t>a soron következő illetmény számfejtés időpontja</w:t>
      </w:r>
    </w:p>
    <w:p w14:paraId="7AD693A2" w14:textId="77777777" w:rsidR="00B9598E" w:rsidRDefault="00B9598E" w:rsidP="00F84100">
      <w:pPr>
        <w:jc w:val="both"/>
        <w:rPr>
          <w:b/>
          <w:szCs w:val="24"/>
          <w:u w:val="single"/>
        </w:rPr>
      </w:pPr>
    </w:p>
    <w:p w14:paraId="4F6947DF" w14:textId="77777777" w:rsidR="00AC41CC" w:rsidRDefault="00AC41CC" w:rsidP="00F84100">
      <w:pPr>
        <w:jc w:val="both"/>
        <w:rPr>
          <w:b/>
          <w:szCs w:val="24"/>
          <w:u w:val="single"/>
        </w:rPr>
      </w:pPr>
    </w:p>
    <w:p w14:paraId="00070614" w14:textId="1B828FE2" w:rsidR="00F84100" w:rsidRDefault="00F84100" w:rsidP="00F84100">
      <w:p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I</w:t>
      </w:r>
      <w:r w:rsidRPr="00A072F0">
        <w:rPr>
          <w:b/>
          <w:szCs w:val="24"/>
          <w:u w:val="single"/>
        </w:rPr>
        <w:t>I. HATÁROZATI JAVASLAT</w:t>
      </w:r>
    </w:p>
    <w:p w14:paraId="09E456E3" w14:textId="77777777" w:rsidR="00A73365" w:rsidRDefault="0075381A" w:rsidP="0075381A">
      <w:pPr>
        <w:jc w:val="both"/>
        <w:rPr>
          <w:szCs w:val="24"/>
        </w:rPr>
      </w:pPr>
      <w:r w:rsidRPr="00831EA7">
        <w:rPr>
          <w:szCs w:val="24"/>
        </w:rPr>
        <w:t xml:space="preserve">Hajdú-Bihar Vármegye Önkormányzata Közgyűlése a Magyarország helyi önkormányzatairól szóló 2011. évi CLXXXIX. törvény </w:t>
      </w:r>
      <w:r>
        <w:rPr>
          <w:szCs w:val="24"/>
        </w:rPr>
        <w:t>80. § (1</w:t>
      </w:r>
      <w:r w:rsidRPr="00A072F0">
        <w:rPr>
          <w:szCs w:val="24"/>
        </w:rPr>
        <w:t>)</w:t>
      </w:r>
      <w:r>
        <w:rPr>
          <w:szCs w:val="24"/>
        </w:rPr>
        <w:t xml:space="preserve"> és (3)</w:t>
      </w:r>
      <w:r w:rsidRPr="00A072F0">
        <w:rPr>
          <w:szCs w:val="24"/>
        </w:rPr>
        <w:t xml:space="preserve"> bekezdése</w:t>
      </w:r>
      <w:r>
        <w:rPr>
          <w:szCs w:val="24"/>
        </w:rPr>
        <w:t xml:space="preserve">i </w:t>
      </w:r>
      <w:r w:rsidRPr="00A072F0">
        <w:rPr>
          <w:szCs w:val="24"/>
        </w:rPr>
        <w:t>alapján</w:t>
      </w:r>
      <w:r>
        <w:rPr>
          <w:szCs w:val="24"/>
        </w:rPr>
        <w:t xml:space="preserve">, figyelemmel az </w:t>
      </w:r>
      <w:r w:rsidR="007F08AE">
        <w:rPr>
          <w:szCs w:val="24"/>
        </w:rPr>
        <w:br/>
      </w:r>
      <w:proofErr w:type="spellStart"/>
      <w:r>
        <w:rPr>
          <w:szCs w:val="24"/>
        </w:rPr>
        <w:t>Mötv</w:t>
      </w:r>
      <w:proofErr w:type="spellEnd"/>
      <w:r>
        <w:rPr>
          <w:szCs w:val="24"/>
        </w:rPr>
        <w:t xml:space="preserve">. </w:t>
      </w:r>
      <w:r w:rsidRPr="00831EA7">
        <w:rPr>
          <w:szCs w:val="24"/>
        </w:rPr>
        <w:t>71. § (3) és (6) bekezdései</w:t>
      </w:r>
      <w:r>
        <w:rPr>
          <w:szCs w:val="24"/>
        </w:rPr>
        <w:t>ben</w:t>
      </w:r>
      <w:r w:rsidRPr="00831EA7">
        <w:rPr>
          <w:szCs w:val="24"/>
        </w:rPr>
        <w:t>, valamint a 146/M §-</w:t>
      </w:r>
      <w:r>
        <w:rPr>
          <w:szCs w:val="24"/>
        </w:rPr>
        <w:t xml:space="preserve">ban foglaltakra </w:t>
      </w:r>
    </w:p>
    <w:p w14:paraId="6E971382" w14:textId="77777777" w:rsidR="00A73365" w:rsidRDefault="00A73365" w:rsidP="0075381A">
      <w:pPr>
        <w:jc w:val="both"/>
        <w:rPr>
          <w:szCs w:val="24"/>
        </w:rPr>
      </w:pPr>
    </w:p>
    <w:p w14:paraId="60003F2A" w14:textId="65638946" w:rsidR="00F84100" w:rsidRPr="009E3D96" w:rsidRDefault="00A73365" w:rsidP="00276CE3">
      <w:pPr>
        <w:jc w:val="both"/>
        <w:rPr>
          <w:szCs w:val="24"/>
        </w:rPr>
      </w:pPr>
      <w:r>
        <w:rPr>
          <w:szCs w:val="24"/>
        </w:rPr>
        <w:t xml:space="preserve">1./ </w:t>
      </w:r>
      <w:r w:rsidR="0075381A" w:rsidRPr="00831EA7">
        <w:rPr>
          <w:szCs w:val="24"/>
        </w:rPr>
        <w:t>módosít</w:t>
      </w:r>
      <w:r w:rsidR="007F08AE">
        <w:rPr>
          <w:szCs w:val="24"/>
        </w:rPr>
        <w:t>j</w:t>
      </w:r>
      <w:r w:rsidR="0075381A" w:rsidRPr="00831EA7">
        <w:rPr>
          <w:szCs w:val="24"/>
        </w:rPr>
        <w:t xml:space="preserve">a a </w:t>
      </w:r>
      <w:proofErr w:type="spellStart"/>
      <w:r w:rsidR="0075381A">
        <w:rPr>
          <w:szCs w:val="24"/>
        </w:rPr>
        <w:t>Bulcsu</w:t>
      </w:r>
      <w:proofErr w:type="spellEnd"/>
      <w:r w:rsidR="0075381A">
        <w:rPr>
          <w:szCs w:val="24"/>
        </w:rPr>
        <w:t xml:space="preserve"> László</w:t>
      </w:r>
      <w:r w:rsidR="0075381A" w:rsidRPr="00831EA7">
        <w:rPr>
          <w:szCs w:val="24"/>
        </w:rPr>
        <w:t xml:space="preserve">, a Hajdú-Bihar Vármegyei Közgyűlés </w:t>
      </w:r>
      <w:r w:rsidR="0075381A">
        <w:rPr>
          <w:szCs w:val="24"/>
        </w:rPr>
        <w:t>al</w:t>
      </w:r>
      <w:r w:rsidR="0075381A" w:rsidRPr="00831EA7">
        <w:rPr>
          <w:szCs w:val="24"/>
        </w:rPr>
        <w:t>elnöke illetményének és költségtérítésének megállapításáról szóló 7</w:t>
      </w:r>
      <w:r w:rsidR="0075381A">
        <w:rPr>
          <w:szCs w:val="24"/>
        </w:rPr>
        <w:t>8</w:t>
      </w:r>
      <w:r w:rsidR="0075381A" w:rsidRPr="00831EA7">
        <w:rPr>
          <w:szCs w:val="24"/>
        </w:rPr>
        <w:t>/2024. (X. 8.) határozatát</w:t>
      </w:r>
      <w:r w:rsidR="007F08AE">
        <w:rPr>
          <w:szCs w:val="24"/>
        </w:rPr>
        <w:t xml:space="preserve"> és</w:t>
      </w:r>
      <w:r>
        <w:rPr>
          <w:szCs w:val="24"/>
        </w:rPr>
        <w:t xml:space="preserve"> </w:t>
      </w:r>
      <w:proofErr w:type="spellStart"/>
      <w:r w:rsidR="00F84100" w:rsidRPr="009E3D96">
        <w:rPr>
          <w:szCs w:val="24"/>
        </w:rPr>
        <w:t>Bulcsu</w:t>
      </w:r>
      <w:proofErr w:type="spellEnd"/>
      <w:r w:rsidR="00F84100" w:rsidRPr="009E3D96">
        <w:rPr>
          <w:szCs w:val="24"/>
        </w:rPr>
        <w:t xml:space="preserve"> Lászlónak, a </w:t>
      </w:r>
      <w:r w:rsidR="00425B80" w:rsidRPr="009E3D96">
        <w:rPr>
          <w:szCs w:val="24"/>
        </w:rPr>
        <w:t>vár</w:t>
      </w:r>
      <w:r w:rsidR="00F84100" w:rsidRPr="009E3D96">
        <w:rPr>
          <w:szCs w:val="24"/>
        </w:rPr>
        <w:t xml:space="preserve">megyei közgyűlés alelnökének illetményét </w:t>
      </w:r>
      <w:r w:rsidR="0075381A" w:rsidRPr="009E3D96">
        <w:rPr>
          <w:szCs w:val="24"/>
        </w:rPr>
        <w:t xml:space="preserve">megválasztásának időpontjára visszamenőleg, azaz </w:t>
      </w:r>
      <w:r w:rsidR="0075381A" w:rsidRPr="009E3D96">
        <w:rPr>
          <w:bCs/>
          <w:szCs w:val="24"/>
        </w:rPr>
        <w:t xml:space="preserve">2024. október 8. napjától </w:t>
      </w:r>
      <w:r w:rsidR="00F84100" w:rsidRPr="009E3D96">
        <w:rPr>
          <w:szCs w:val="24"/>
        </w:rPr>
        <w:t xml:space="preserve">havi </w:t>
      </w:r>
      <w:r w:rsidR="0067638C" w:rsidRPr="009E3D96">
        <w:rPr>
          <w:szCs w:val="24"/>
        </w:rPr>
        <w:t>2 120 900</w:t>
      </w:r>
      <w:r w:rsidR="00E33C9F" w:rsidRPr="009E3D96">
        <w:rPr>
          <w:szCs w:val="24"/>
        </w:rPr>
        <w:t xml:space="preserve"> Ft</w:t>
      </w:r>
      <w:r w:rsidR="00F84100" w:rsidRPr="009E3D96">
        <w:rPr>
          <w:szCs w:val="24"/>
        </w:rPr>
        <w:t xml:space="preserve">-ban, azaz </w:t>
      </w:r>
      <w:r w:rsidR="000C5FEA">
        <w:rPr>
          <w:szCs w:val="24"/>
        </w:rPr>
        <w:t xml:space="preserve">kettőmillió-egyszázhúszezer-kilencszáz </w:t>
      </w:r>
      <w:r w:rsidR="00F84100" w:rsidRPr="009E3D96">
        <w:rPr>
          <w:szCs w:val="24"/>
        </w:rPr>
        <w:t xml:space="preserve">forintban, költségtérítését havi </w:t>
      </w:r>
      <w:r w:rsidR="009E3D96" w:rsidRPr="009E3D96">
        <w:rPr>
          <w:rFonts w:eastAsia="Calibri"/>
          <w:szCs w:val="24"/>
          <w:lang w:eastAsia="en-US"/>
        </w:rPr>
        <w:t xml:space="preserve">318 135 </w:t>
      </w:r>
      <w:r w:rsidR="00E33C9F" w:rsidRPr="009E3D96">
        <w:rPr>
          <w:szCs w:val="24"/>
        </w:rPr>
        <w:t>Ft,</w:t>
      </w:r>
      <w:r w:rsidR="00F84100" w:rsidRPr="009E3D96">
        <w:rPr>
          <w:szCs w:val="24"/>
        </w:rPr>
        <w:t xml:space="preserve"> azaz </w:t>
      </w:r>
      <w:r w:rsidR="007B0986">
        <w:rPr>
          <w:szCs w:val="24"/>
        </w:rPr>
        <w:t xml:space="preserve">háromszáztizennyolcezer egyszázharmincöt </w:t>
      </w:r>
      <w:r w:rsidR="00F84100" w:rsidRPr="009E3D96">
        <w:rPr>
          <w:szCs w:val="24"/>
        </w:rPr>
        <w:t>forintban állapítja meg.</w:t>
      </w:r>
    </w:p>
    <w:p w14:paraId="2C141ADD" w14:textId="77777777" w:rsidR="00AC41CC" w:rsidRDefault="00F84100" w:rsidP="00AC41CC">
      <w:pPr>
        <w:jc w:val="both"/>
        <w:rPr>
          <w:szCs w:val="24"/>
        </w:rPr>
      </w:pPr>
      <w:r w:rsidRPr="00C66363">
        <w:rPr>
          <w:szCs w:val="24"/>
        </w:rPr>
        <w:lastRenderedPageBreak/>
        <w:t>2./</w:t>
      </w:r>
      <w:r>
        <w:rPr>
          <w:szCs w:val="24"/>
        </w:rPr>
        <w:t xml:space="preserve"> Felkéri a közgyűlés elnökét, valamint a jegyzőt, hogy az 1./ pontban foglaltakkal kapcsolatos intézkedéseket tegyék meg</w:t>
      </w:r>
      <w:r w:rsidR="001641C3">
        <w:rPr>
          <w:szCs w:val="24"/>
        </w:rPr>
        <w:t xml:space="preserve">, </w:t>
      </w:r>
      <w:r w:rsidR="00AC41CC">
        <w:rPr>
          <w:szCs w:val="24"/>
        </w:rPr>
        <w:t>különös tekintettel az illetmény és költségtérítés változásából adódó, 2024. október és 2024. november havi különbözetek számfejtésére.</w:t>
      </w:r>
    </w:p>
    <w:p w14:paraId="1B603952" w14:textId="1A5752D3" w:rsidR="00276CE3" w:rsidRPr="00C66363" w:rsidRDefault="00276CE3" w:rsidP="00276CE3">
      <w:pPr>
        <w:jc w:val="both"/>
        <w:rPr>
          <w:szCs w:val="24"/>
        </w:rPr>
      </w:pPr>
    </w:p>
    <w:p w14:paraId="5583B928" w14:textId="679DCEBB" w:rsidR="00F84100" w:rsidRDefault="00F84100" w:rsidP="00276CE3">
      <w:pPr>
        <w:jc w:val="both"/>
        <w:rPr>
          <w:szCs w:val="24"/>
        </w:rPr>
      </w:pPr>
      <w:r w:rsidRPr="00A072F0">
        <w:rPr>
          <w:b/>
          <w:szCs w:val="24"/>
          <w:u w:val="single"/>
        </w:rPr>
        <w:t>Végrehajtásért felelős:</w:t>
      </w:r>
      <w:r w:rsidRPr="00A072F0">
        <w:rPr>
          <w:szCs w:val="24"/>
        </w:rPr>
        <w:tab/>
        <w:t xml:space="preserve">Pajna Zoltán, a </w:t>
      </w:r>
      <w:r w:rsidR="00425B80">
        <w:rPr>
          <w:szCs w:val="24"/>
        </w:rPr>
        <w:t>vár</w:t>
      </w:r>
      <w:r w:rsidRPr="00A072F0">
        <w:rPr>
          <w:szCs w:val="24"/>
        </w:rPr>
        <w:t>megyei közgyűlés elnöke</w:t>
      </w:r>
    </w:p>
    <w:p w14:paraId="3963207A" w14:textId="77777777" w:rsidR="00F84100" w:rsidRPr="00A072F0" w:rsidRDefault="00F84100" w:rsidP="00276CE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Dr. Dobi Csaba, jegyző</w:t>
      </w:r>
    </w:p>
    <w:p w14:paraId="2AE1C635" w14:textId="0C7115E2" w:rsidR="00F84100" w:rsidRPr="0075381A" w:rsidRDefault="00F84100" w:rsidP="00276CE3">
      <w:pPr>
        <w:jc w:val="both"/>
        <w:rPr>
          <w:szCs w:val="24"/>
        </w:rPr>
      </w:pPr>
      <w:r w:rsidRPr="0075381A">
        <w:rPr>
          <w:b/>
          <w:szCs w:val="24"/>
          <w:u w:val="single"/>
        </w:rPr>
        <w:t>Határidő:</w:t>
      </w:r>
      <w:r w:rsidRPr="0075381A">
        <w:rPr>
          <w:szCs w:val="24"/>
        </w:rPr>
        <w:tab/>
      </w:r>
      <w:r w:rsidRPr="0075381A">
        <w:rPr>
          <w:szCs w:val="24"/>
        </w:rPr>
        <w:tab/>
      </w:r>
      <w:r w:rsidRPr="0075381A">
        <w:rPr>
          <w:szCs w:val="24"/>
        </w:rPr>
        <w:tab/>
      </w:r>
      <w:r w:rsidR="001641C3" w:rsidRPr="0075381A">
        <w:rPr>
          <w:szCs w:val="24"/>
        </w:rPr>
        <w:t>a soron következő illetmény számfejtés időpontja</w:t>
      </w:r>
    </w:p>
    <w:p w14:paraId="19DF9A2A" w14:textId="77777777" w:rsidR="00F84100" w:rsidRPr="00A072F0" w:rsidRDefault="00F84100" w:rsidP="00F84100">
      <w:pPr>
        <w:jc w:val="both"/>
        <w:rPr>
          <w:b/>
          <w:szCs w:val="24"/>
          <w:u w:val="single"/>
        </w:rPr>
      </w:pPr>
    </w:p>
    <w:p w14:paraId="6C31370F" w14:textId="77777777" w:rsidR="00F84100" w:rsidRPr="00A072F0" w:rsidRDefault="00F84100" w:rsidP="00F84100">
      <w:pPr>
        <w:jc w:val="both"/>
        <w:rPr>
          <w:b/>
          <w:szCs w:val="24"/>
          <w:u w:val="single"/>
        </w:rPr>
      </w:pPr>
    </w:p>
    <w:p w14:paraId="371A1F9A" w14:textId="351FA1F7" w:rsidR="00A2023C" w:rsidRDefault="00A2023C" w:rsidP="00A2023C">
      <w:pPr>
        <w:rPr>
          <w:b/>
          <w:szCs w:val="24"/>
        </w:rPr>
      </w:pPr>
      <w:r w:rsidRPr="00A632CE">
        <w:rPr>
          <w:b/>
          <w:szCs w:val="24"/>
        </w:rPr>
        <w:t>A</w:t>
      </w:r>
      <w:r w:rsidR="006A64F3">
        <w:rPr>
          <w:b/>
          <w:szCs w:val="24"/>
        </w:rPr>
        <w:t>z I-II.</w:t>
      </w:r>
      <w:r w:rsidRPr="00A632CE">
        <w:rPr>
          <w:b/>
          <w:szCs w:val="24"/>
        </w:rPr>
        <w:t xml:space="preserve"> határozati javaslat</w:t>
      </w:r>
      <w:r w:rsidR="006A64F3">
        <w:rPr>
          <w:b/>
          <w:szCs w:val="24"/>
        </w:rPr>
        <w:t>ok</w:t>
      </w:r>
      <w:r w:rsidRPr="00A632CE">
        <w:rPr>
          <w:b/>
          <w:szCs w:val="24"/>
        </w:rPr>
        <w:t xml:space="preserve"> elfogadása </w:t>
      </w:r>
      <w:r w:rsidR="0036006B">
        <w:rPr>
          <w:b/>
          <w:szCs w:val="24"/>
        </w:rPr>
        <w:t>minősített</w:t>
      </w:r>
      <w:r w:rsidRPr="00A632CE">
        <w:rPr>
          <w:b/>
          <w:szCs w:val="24"/>
        </w:rPr>
        <w:t xml:space="preserve"> többséget igényel.</w:t>
      </w:r>
    </w:p>
    <w:p w14:paraId="003B392E" w14:textId="77777777" w:rsidR="00A2023C" w:rsidRDefault="00A2023C" w:rsidP="00A2023C">
      <w:pPr>
        <w:jc w:val="both"/>
        <w:rPr>
          <w:bCs/>
          <w:szCs w:val="24"/>
        </w:rPr>
      </w:pPr>
    </w:p>
    <w:p w14:paraId="7B0D5234" w14:textId="0619FB92" w:rsidR="00A2023C" w:rsidRPr="005F0BDC" w:rsidRDefault="00A2023C" w:rsidP="00A2023C">
      <w:pPr>
        <w:jc w:val="both"/>
        <w:rPr>
          <w:szCs w:val="24"/>
        </w:rPr>
      </w:pPr>
      <w:r w:rsidRPr="005F0BDC">
        <w:rPr>
          <w:szCs w:val="24"/>
        </w:rPr>
        <w:t>Debrecen, 20</w:t>
      </w:r>
      <w:r w:rsidR="00124A2C" w:rsidRPr="005F0BDC">
        <w:rPr>
          <w:szCs w:val="24"/>
        </w:rPr>
        <w:t>24</w:t>
      </w:r>
      <w:r w:rsidRPr="005F0BDC">
        <w:rPr>
          <w:szCs w:val="24"/>
        </w:rPr>
        <w:t xml:space="preserve">. </w:t>
      </w:r>
      <w:r w:rsidR="004C4C4B" w:rsidRPr="005F0BDC">
        <w:rPr>
          <w:szCs w:val="24"/>
        </w:rPr>
        <w:t>december 6.</w:t>
      </w:r>
    </w:p>
    <w:p w14:paraId="49179372" w14:textId="77777777" w:rsidR="00A117E1" w:rsidRPr="00A632CE" w:rsidRDefault="00A2023C" w:rsidP="00A117E1">
      <w:pPr>
        <w:jc w:val="both"/>
        <w:rPr>
          <w:b/>
          <w:bCs/>
          <w:szCs w:val="24"/>
        </w:rPr>
      </w:pPr>
      <w:r w:rsidRPr="00A632CE">
        <w:rPr>
          <w:b/>
          <w:bCs/>
          <w:szCs w:val="24"/>
        </w:rPr>
        <w:tab/>
      </w:r>
      <w:r w:rsidRPr="00A632CE">
        <w:rPr>
          <w:b/>
          <w:bCs/>
          <w:szCs w:val="24"/>
        </w:rPr>
        <w:tab/>
      </w:r>
      <w:r w:rsidRPr="00A632CE">
        <w:rPr>
          <w:b/>
          <w:bCs/>
          <w:szCs w:val="24"/>
        </w:rPr>
        <w:tab/>
      </w:r>
      <w:r w:rsidRPr="00A632CE">
        <w:rPr>
          <w:b/>
          <w:bCs/>
          <w:szCs w:val="24"/>
        </w:rPr>
        <w:tab/>
      </w:r>
      <w:r w:rsidRPr="00A632CE">
        <w:rPr>
          <w:b/>
          <w:bCs/>
          <w:szCs w:val="24"/>
        </w:rPr>
        <w:tab/>
      </w:r>
      <w:r w:rsidRPr="00A632CE">
        <w:rPr>
          <w:b/>
          <w:bCs/>
          <w:szCs w:val="24"/>
        </w:rPr>
        <w:tab/>
      </w:r>
      <w:r w:rsidRPr="00A632CE">
        <w:rPr>
          <w:b/>
          <w:bCs/>
          <w:szCs w:val="24"/>
        </w:rPr>
        <w:tab/>
      </w:r>
      <w:r w:rsidRPr="00A632CE">
        <w:rPr>
          <w:b/>
          <w:bCs/>
          <w:szCs w:val="24"/>
        </w:rPr>
        <w:tab/>
      </w:r>
      <w:r w:rsidRPr="00A632CE">
        <w:rPr>
          <w:b/>
          <w:bCs/>
          <w:szCs w:val="24"/>
        </w:rPr>
        <w:tab/>
      </w:r>
      <w:r w:rsidRPr="00A632CE">
        <w:rPr>
          <w:b/>
          <w:bCs/>
          <w:szCs w:val="24"/>
        </w:rPr>
        <w:tab/>
      </w:r>
    </w:p>
    <w:tbl>
      <w:tblPr>
        <w:tblW w:w="0" w:type="auto"/>
        <w:tblInd w:w="7225" w:type="dxa"/>
        <w:tblLook w:val="04A0" w:firstRow="1" w:lastRow="0" w:firstColumn="1" w:lastColumn="0" w:noHBand="0" w:noVBand="1"/>
      </w:tblPr>
      <w:tblGrid>
        <w:gridCol w:w="1837"/>
      </w:tblGrid>
      <w:tr w:rsidR="00A117E1" w14:paraId="5F710229" w14:textId="77777777" w:rsidTr="00A117E1">
        <w:tc>
          <w:tcPr>
            <w:tcW w:w="1837" w:type="dxa"/>
            <w:hideMark/>
          </w:tcPr>
          <w:p w14:paraId="28805CB3" w14:textId="77777777" w:rsidR="00A117E1" w:rsidRDefault="00A117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Kiss Attila</w:t>
            </w:r>
          </w:p>
        </w:tc>
      </w:tr>
      <w:tr w:rsidR="00A117E1" w14:paraId="2347A44F" w14:textId="77777777" w:rsidTr="00A117E1">
        <w:tc>
          <w:tcPr>
            <w:tcW w:w="1837" w:type="dxa"/>
            <w:hideMark/>
          </w:tcPr>
          <w:p w14:paraId="0D6CD582" w14:textId="77777777" w:rsidR="00A117E1" w:rsidRDefault="00A117E1">
            <w:pPr>
              <w:rPr>
                <w:b/>
                <w:bCs/>
              </w:rPr>
            </w:pPr>
            <w:r>
              <w:rPr>
                <w:b/>
                <w:bCs/>
              </w:rPr>
              <w:t>bizottsági elnök</w:t>
            </w:r>
          </w:p>
        </w:tc>
      </w:tr>
    </w:tbl>
    <w:p w14:paraId="0E773A80" w14:textId="77777777" w:rsidR="00A2023C" w:rsidRPr="00A632CE" w:rsidRDefault="00A2023C" w:rsidP="00A2023C">
      <w:pPr>
        <w:jc w:val="both"/>
        <w:rPr>
          <w:szCs w:val="24"/>
        </w:rPr>
      </w:pPr>
      <w:r w:rsidRPr="00A632CE">
        <w:rPr>
          <w:szCs w:val="24"/>
        </w:rPr>
        <w:t>Az előterjesztés a törvényességi követelményeknek megfelel:</w:t>
      </w:r>
    </w:p>
    <w:p w14:paraId="0F0C0523" w14:textId="77777777" w:rsidR="00A2023C" w:rsidRDefault="00A2023C" w:rsidP="00A2023C">
      <w:pPr>
        <w:jc w:val="both"/>
        <w:rPr>
          <w:szCs w:val="24"/>
        </w:rPr>
      </w:pPr>
    </w:p>
    <w:p w14:paraId="5B2DD1E0" w14:textId="77777777" w:rsidR="00A2023C" w:rsidRPr="00A632CE" w:rsidRDefault="00A2023C" w:rsidP="00A2023C">
      <w:pPr>
        <w:jc w:val="both"/>
        <w:rPr>
          <w:szCs w:val="24"/>
        </w:rPr>
      </w:pPr>
    </w:p>
    <w:p w14:paraId="07D96721" w14:textId="626A795D" w:rsidR="00A2023C" w:rsidRPr="00A632CE" w:rsidRDefault="000623F4" w:rsidP="00A2023C">
      <w:pPr>
        <w:jc w:val="both"/>
        <w:rPr>
          <w:szCs w:val="24"/>
        </w:rPr>
      </w:pPr>
      <w:r>
        <w:rPr>
          <w:szCs w:val="24"/>
        </w:rPr>
        <w:t>Dr. Dobi Csaba</w:t>
      </w:r>
    </w:p>
    <w:p w14:paraId="3A560DEB" w14:textId="4A3FB029" w:rsidR="00A2023C" w:rsidRDefault="00A2023C" w:rsidP="00A2023C">
      <w:pPr>
        <w:jc w:val="both"/>
      </w:pPr>
      <w:r w:rsidRPr="00A632CE">
        <w:rPr>
          <w:szCs w:val="24"/>
        </w:rPr>
        <w:t xml:space="preserve">     jegyző</w:t>
      </w:r>
    </w:p>
    <w:p w14:paraId="1260BB4D" w14:textId="77777777" w:rsidR="00A2023C" w:rsidRDefault="00A2023C" w:rsidP="005B45A9"/>
    <w:sectPr w:rsidR="00A2023C">
      <w:headerReference w:type="even" r:id="rId8"/>
      <w:headerReference w:type="default" r:id="rId9"/>
      <w:pgSz w:w="11906" w:h="16838"/>
      <w:pgMar w:top="1361" w:right="1418" w:bottom="136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ABC3C" w14:textId="77777777" w:rsidR="00AF090D" w:rsidRDefault="00AF090D">
      <w:r>
        <w:separator/>
      </w:r>
    </w:p>
  </w:endnote>
  <w:endnote w:type="continuationSeparator" w:id="0">
    <w:p w14:paraId="6D712894" w14:textId="77777777" w:rsidR="00AF090D" w:rsidRDefault="00AF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064D" w14:textId="77777777" w:rsidR="00AF090D" w:rsidRDefault="00AF090D">
      <w:r>
        <w:separator/>
      </w:r>
    </w:p>
  </w:footnote>
  <w:footnote w:type="continuationSeparator" w:id="0">
    <w:p w14:paraId="54AFAE8F" w14:textId="77777777" w:rsidR="00AF090D" w:rsidRDefault="00AF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7661" w14:textId="77777777" w:rsidR="00E4451F" w:rsidRDefault="00E4451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A512FF" w14:textId="77777777" w:rsidR="00E4451F" w:rsidRDefault="00E445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1248" w14:textId="77777777" w:rsidR="00E4451F" w:rsidRDefault="00E4451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842AC">
      <w:rPr>
        <w:rStyle w:val="Oldalszm"/>
        <w:noProof/>
      </w:rPr>
      <w:t>3</w:t>
    </w:r>
    <w:r>
      <w:rPr>
        <w:rStyle w:val="Oldalszm"/>
      </w:rPr>
      <w:fldChar w:fldCharType="end"/>
    </w:r>
  </w:p>
  <w:p w14:paraId="1E1E4081" w14:textId="77777777" w:rsidR="00E4451F" w:rsidRDefault="00E445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7127"/>
    <w:multiLevelType w:val="hybridMultilevel"/>
    <w:tmpl w:val="EBCECEA4"/>
    <w:lvl w:ilvl="0" w:tplc="683AC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1344"/>
    <w:multiLevelType w:val="hybridMultilevel"/>
    <w:tmpl w:val="439C1C7A"/>
    <w:lvl w:ilvl="0" w:tplc="703E636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6CFBD0"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</w:rPr>
    </w:lvl>
    <w:lvl w:ilvl="2" w:tplc="97C4BE8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3226"/>
    <w:multiLevelType w:val="hybridMultilevel"/>
    <w:tmpl w:val="439C1C7A"/>
    <w:lvl w:ilvl="0" w:tplc="703E636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6CFBD0"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6C0E"/>
    <w:multiLevelType w:val="hybridMultilevel"/>
    <w:tmpl w:val="3160A982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F4586"/>
    <w:multiLevelType w:val="hybridMultilevel"/>
    <w:tmpl w:val="83025CB2"/>
    <w:lvl w:ilvl="0" w:tplc="488EEC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47C2A"/>
    <w:multiLevelType w:val="hybridMultilevel"/>
    <w:tmpl w:val="7406AA68"/>
    <w:lvl w:ilvl="0" w:tplc="E098C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D275BA"/>
    <w:multiLevelType w:val="hybridMultilevel"/>
    <w:tmpl w:val="5B042980"/>
    <w:lvl w:ilvl="0" w:tplc="F836F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B38DE"/>
    <w:multiLevelType w:val="singleLevel"/>
    <w:tmpl w:val="E6CE1EDE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507602329">
    <w:abstractNumId w:val="2"/>
  </w:num>
  <w:num w:numId="2" w16cid:durableId="1970356691">
    <w:abstractNumId w:val="1"/>
  </w:num>
  <w:num w:numId="3" w16cid:durableId="1815949799">
    <w:abstractNumId w:val="7"/>
  </w:num>
  <w:num w:numId="4" w16cid:durableId="415515835">
    <w:abstractNumId w:val="6"/>
  </w:num>
  <w:num w:numId="5" w16cid:durableId="1935476747">
    <w:abstractNumId w:val="4"/>
  </w:num>
  <w:num w:numId="6" w16cid:durableId="919294993">
    <w:abstractNumId w:val="5"/>
  </w:num>
  <w:num w:numId="7" w16cid:durableId="1181236079">
    <w:abstractNumId w:val="0"/>
  </w:num>
  <w:num w:numId="8" w16cid:durableId="1130978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716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A"/>
    <w:rsid w:val="0000634D"/>
    <w:rsid w:val="00006D16"/>
    <w:rsid w:val="000262A8"/>
    <w:rsid w:val="0003128C"/>
    <w:rsid w:val="00032247"/>
    <w:rsid w:val="0003773B"/>
    <w:rsid w:val="000408CD"/>
    <w:rsid w:val="00054D47"/>
    <w:rsid w:val="000623F4"/>
    <w:rsid w:val="00087967"/>
    <w:rsid w:val="00094D37"/>
    <w:rsid w:val="00095FC6"/>
    <w:rsid w:val="000C5FEA"/>
    <w:rsid w:val="000F380C"/>
    <w:rsid w:val="000F3840"/>
    <w:rsid w:val="00100DB6"/>
    <w:rsid w:val="0011024D"/>
    <w:rsid w:val="00117B5B"/>
    <w:rsid w:val="00124A2C"/>
    <w:rsid w:val="001306F4"/>
    <w:rsid w:val="001641C3"/>
    <w:rsid w:val="00182A3E"/>
    <w:rsid w:val="00184C1B"/>
    <w:rsid w:val="001A65A9"/>
    <w:rsid w:val="001B05EB"/>
    <w:rsid w:val="001B6404"/>
    <w:rsid w:val="001C500F"/>
    <w:rsid w:val="001D406D"/>
    <w:rsid w:val="001D7596"/>
    <w:rsid w:val="00205B37"/>
    <w:rsid w:val="00225BA9"/>
    <w:rsid w:val="002273DB"/>
    <w:rsid w:val="00234DFF"/>
    <w:rsid w:val="00250E5A"/>
    <w:rsid w:val="002563A2"/>
    <w:rsid w:val="0027121F"/>
    <w:rsid w:val="00273F18"/>
    <w:rsid w:val="00275A7A"/>
    <w:rsid w:val="00276CE3"/>
    <w:rsid w:val="002820C8"/>
    <w:rsid w:val="00282CE6"/>
    <w:rsid w:val="00294575"/>
    <w:rsid w:val="002A46FD"/>
    <w:rsid w:val="002B0B88"/>
    <w:rsid w:val="002B1593"/>
    <w:rsid w:val="002B56B5"/>
    <w:rsid w:val="002B782C"/>
    <w:rsid w:val="002C3807"/>
    <w:rsid w:val="002C4001"/>
    <w:rsid w:val="002D69AD"/>
    <w:rsid w:val="002E532B"/>
    <w:rsid w:val="002E5811"/>
    <w:rsid w:val="002F06FB"/>
    <w:rsid w:val="00301020"/>
    <w:rsid w:val="00322256"/>
    <w:rsid w:val="003400D4"/>
    <w:rsid w:val="00351A01"/>
    <w:rsid w:val="00351CBB"/>
    <w:rsid w:val="0035733D"/>
    <w:rsid w:val="0036006B"/>
    <w:rsid w:val="00363D0A"/>
    <w:rsid w:val="00372BB9"/>
    <w:rsid w:val="00373858"/>
    <w:rsid w:val="00376618"/>
    <w:rsid w:val="0039639E"/>
    <w:rsid w:val="003A44FC"/>
    <w:rsid w:val="003C6213"/>
    <w:rsid w:val="003C66DA"/>
    <w:rsid w:val="003E5A90"/>
    <w:rsid w:val="003F0E21"/>
    <w:rsid w:val="003F50E5"/>
    <w:rsid w:val="00404A27"/>
    <w:rsid w:val="0040504C"/>
    <w:rsid w:val="00412182"/>
    <w:rsid w:val="004177D9"/>
    <w:rsid w:val="00420BA9"/>
    <w:rsid w:val="00425B80"/>
    <w:rsid w:val="00437215"/>
    <w:rsid w:val="004420B9"/>
    <w:rsid w:val="00442F12"/>
    <w:rsid w:val="00443738"/>
    <w:rsid w:val="00453CE2"/>
    <w:rsid w:val="00464F92"/>
    <w:rsid w:val="00464FE4"/>
    <w:rsid w:val="004A62EB"/>
    <w:rsid w:val="004C4C4B"/>
    <w:rsid w:val="004D131F"/>
    <w:rsid w:val="00520F21"/>
    <w:rsid w:val="0052377B"/>
    <w:rsid w:val="005256BD"/>
    <w:rsid w:val="00542045"/>
    <w:rsid w:val="00570530"/>
    <w:rsid w:val="00570A91"/>
    <w:rsid w:val="005B45A9"/>
    <w:rsid w:val="005B4B01"/>
    <w:rsid w:val="005C5EB8"/>
    <w:rsid w:val="005F0BDC"/>
    <w:rsid w:val="00600843"/>
    <w:rsid w:val="006024DB"/>
    <w:rsid w:val="00606085"/>
    <w:rsid w:val="0060625E"/>
    <w:rsid w:val="00631D5F"/>
    <w:rsid w:val="00637277"/>
    <w:rsid w:val="00652BD8"/>
    <w:rsid w:val="00657259"/>
    <w:rsid w:val="00657EE2"/>
    <w:rsid w:val="0067638C"/>
    <w:rsid w:val="006A5BF2"/>
    <w:rsid w:val="006A638C"/>
    <w:rsid w:val="006A64F3"/>
    <w:rsid w:val="006B5F35"/>
    <w:rsid w:val="006B7FCA"/>
    <w:rsid w:val="006D093C"/>
    <w:rsid w:val="006E1D46"/>
    <w:rsid w:val="006F4E71"/>
    <w:rsid w:val="007073E4"/>
    <w:rsid w:val="0071746A"/>
    <w:rsid w:val="00717E94"/>
    <w:rsid w:val="0075381A"/>
    <w:rsid w:val="00771B4B"/>
    <w:rsid w:val="00773920"/>
    <w:rsid w:val="007867E7"/>
    <w:rsid w:val="0079703B"/>
    <w:rsid w:val="007B0986"/>
    <w:rsid w:val="007C5C0F"/>
    <w:rsid w:val="007D74B5"/>
    <w:rsid w:val="007E3280"/>
    <w:rsid w:val="007F08AE"/>
    <w:rsid w:val="007F333B"/>
    <w:rsid w:val="00811215"/>
    <w:rsid w:val="00811227"/>
    <w:rsid w:val="00816B0A"/>
    <w:rsid w:val="00826EF0"/>
    <w:rsid w:val="00831EA7"/>
    <w:rsid w:val="008324DC"/>
    <w:rsid w:val="0087197A"/>
    <w:rsid w:val="008843FF"/>
    <w:rsid w:val="008D7D2B"/>
    <w:rsid w:val="008E24BE"/>
    <w:rsid w:val="008E369F"/>
    <w:rsid w:val="009040EC"/>
    <w:rsid w:val="00935EC1"/>
    <w:rsid w:val="009431E4"/>
    <w:rsid w:val="0094379B"/>
    <w:rsid w:val="00945803"/>
    <w:rsid w:val="00953034"/>
    <w:rsid w:val="0096476A"/>
    <w:rsid w:val="00970F8F"/>
    <w:rsid w:val="00983FAE"/>
    <w:rsid w:val="009A2762"/>
    <w:rsid w:val="009A51BD"/>
    <w:rsid w:val="009A6FE1"/>
    <w:rsid w:val="009E087F"/>
    <w:rsid w:val="009E3D96"/>
    <w:rsid w:val="009F1E58"/>
    <w:rsid w:val="009F2D0A"/>
    <w:rsid w:val="00A117E1"/>
    <w:rsid w:val="00A15554"/>
    <w:rsid w:val="00A2023C"/>
    <w:rsid w:val="00A40888"/>
    <w:rsid w:val="00A5279E"/>
    <w:rsid w:val="00A62BDA"/>
    <w:rsid w:val="00A66BE1"/>
    <w:rsid w:val="00A73365"/>
    <w:rsid w:val="00A8756A"/>
    <w:rsid w:val="00AC41CC"/>
    <w:rsid w:val="00AE303A"/>
    <w:rsid w:val="00AF090D"/>
    <w:rsid w:val="00B03501"/>
    <w:rsid w:val="00B3050F"/>
    <w:rsid w:val="00B3491F"/>
    <w:rsid w:val="00B4179C"/>
    <w:rsid w:val="00B50786"/>
    <w:rsid w:val="00B652BC"/>
    <w:rsid w:val="00B75A96"/>
    <w:rsid w:val="00B90A16"/>
    <w:rsid w:val="00B9598E"/>
    <w:rsid w:val="00BA4911"/>
    <w:rsid w:val="00BB0EBB"/>
    <w:rsid w:val="00BB3481"/>
    <w:rsid w:val="00BD2134"/>
    <w:rsid w:val="00BD5CDD"/>
    <w:rsid w:val="00C018F7"/>
    <w:rsid w:val="00C05143"/>
    <w:rsid w:val="00C1021E"/>
    <w:rsid w:val="00C11417"/>
    <w:rsid w:val="00C117FB"/>
    <w:rsid w:val="00C149C5"/>
    <w:rsid w:val="00C160CB"/>
    <w:rsid w:val="00C30D14"/>
    <w:rsid w:val="00C435B3"/>
    <w:rsid w:val="00C4598D"/>
    <w:rsid w:val="00C54639"/>
    <w:rsid w:val="00C65194"/>
    <w:rsid w:val="00C803FC"/>
    <w:rsid w:val="00C85858"/>
    <w:rsid w:val="00CA575E"/>
    <w:rsid w:val="00CA5797"/>
    <w:rsid w:val="00CA66F0"/>
    <w:rsid w:val="00CC551D"/>
    <w:rsid w:val="00CD61BF"/>
    <w:rsid w:val="00CD6AA0"/>
    <w:rsid w:val="00D069D5"/>
    <w:rsid w:val="00D22306"/>
    <w:rsid w:val="00D27CCA"/>
    <w:rsid w:val="00D74E3E"/>
    <w:rsid w:val="00D842AC"/>
    <w:rsid w:val="00D95AE1"/>
    <w:rsid w:val="00DA00CE"/>
    <w:rsid w:val="00DA6F6D"/>
    <w:rsid w:val="00DB0A35"/>
    <w:rsid w:val="00DC3718"/>
    <w:rsid w:val="00DD5E70"/>
    <w:rsid w:val="00DE6A02"/>
    <w:rsid w:val="00E266CA"/>
    <w:rsid w:val="00E33C9F"/>
    <w:rsid w:val="00E34EE1"/>
    <w:rsid w:val="00E40E80"/>
    <w:rsid w:val="00E4451F"/>
    <w:rsid w:val="00E5745D"/>
    <w:rsid w:val="00E629BD"/>
    <w:rsid w:val="00E862E7"/>
    <w:rsid w:val="00E923A8"/>
    <w:rsid w:val="00E947D0"/>
    <w:rsid w:val="00EA169E"/>
    <w:rsid w:val="00EC1C40"/>
    <w:rsid w:val="00EC4325"/>
    <w:rsid w:val="00EE1776"/>
    <w:rsid w:val="00EE7938"/>
    <w:rsid w:val="00EF0BB6"/>
    <w:rsid w:val="00EF56C1"/>
    <w:rsid w:val="00F277C5"/>
    <w:rsid w:val="00F27E9E"/>
    <w:rsid w:val="00F33941"/>
    <w:rsid w:val="00F43E11"/>
    <w:rsid w:val="00F62643"/>
    <w:rsid w:val="00F65F59"/>
    <w:rsid w:val="00F751C7"/>
    <w:rsid w:val="00F84100"/>
    <w:rsid w:val="00FA1337"/>
    <w:rsid w:val="00FA3C63"/>
    <w:rsid w:val="00FA4CAA"/>
    <w:rsid w:val="00FC3EAB"/>
    <w:rsid w:val="00FC763B"/>
    <w:rsid w:val="00FD56E2"/>
    <w:rsid w:val="00FE3CD4"/>
    <w:rsid w:val="00FF2453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94119"/>
  <w15:chartTrackingRefBased/>
  <w15:docId w15:val="{6E696E3D-5D2E-44ED-AEF6-012D807E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pacing w:val="100"/>
    </w:rPr>
  </w:style>
  <w:style w:type="paragraph" w:styleId="Cmsor2">
    <w:name w:val="heading 2"/>
    <w:basedOn w:val="Norml"/>
    <w:next w:val="Norml"/>
    <w:qFormat/>
    <w:pPr>
      <w:keepNext/>
      <w:ind w:left="340"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spacing w:line="360" w:lineRule="auto"/>
      <w:jc w:val="both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  <w:rPr>
      <w:i/>
    </w:rPr>
  </w:style>
  <w:style w:type="paragraph" w:styleId="Szvegtrzs2">
    <w:name w:val="Body Text 2"/>
    <w:basedOn w:val="Norml"/>
    <w:pPr>
      <w:jc w:val="both"/>
    </w:pPr>
  </w:style>
  <w:style w:type="paragraph" w:styleId="Cm">
    <w:name w:val="Title"/>
    <w:basedOn w:val="Norml"/>
    <w:qFormat/>
    <w:pPr>
      <w:jc w:val="center"/>
    </w:pPr>
    <w:rPr>
      <w:lang w:eastAsia="en-US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pPr>
      <w:ind w:left="340"/>
      <w:jc w:val="both"/>
    </w:pPr>
  </w:style>
  <w:style w:type="paragraph" w:customStyle="1" w:styleId="CharCharCharCharCharCharChar1CharCharCharCharCharCharCharCharCharCharCharCharChar">
    <w:name w:val="Char Char Char Char Char Char Char1 Char Char Char Char Char Char Char Char Char Char Char Char Char"/>
    <w:basedOn w:val="Norml"/>
    <w:next w:val="Norml"/>
    <w:rsid w:val="00A40888"/>
    <w:pPr>
      <w:jc w:val="both"/>
    </w:pPr>
    <w:rPr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"/>
    <w:rsid w:val="00771B4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zvegtrzs31">
    <w:name w:val="Szövegtörzs 31"/>
    <w:basedOn w:val="Norml"/>
    <w:rsid w:val="00443738"/>
    <w:pPr>
      <w:jc w:val="both"/>
    </w:pPr>
  </w:style>
  <w:style w:type="paragraph" w:customStyle="1" w:styleId="Char">
    <w:name w:val="Char"/>
    <w:basedOn w:val="Norml"/>
    <w:rsid w:val="00275A7A"/>
    <w:pPr>
      <w:spacing w:after="160" w:line="240" w:lineRule="exact"/>
      <w:jc w:val="both"/>
    </w:pPr>
    <w:rPr>
      <w:rFonts w:ascii="Tahoma" w:hAnsi="Tahoma"/>
      <w:b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957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Jogi Iroda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HBMÖ</dc:creator>
  <cp:keywords/>
  <cp:lastModifiedBy>CzarEszter</cp:lastModifiedBy>
  <cp:revision>83</cp:revision>
  <cp:lastPrinted>2024-12-06T16:42:00Z</cp:lastPrinted>
  <dcterms:created xsi:type="dcterms:W3CDTF">2024-10-04T15:57:00Z</dcterms:created>
  <dcterms:modified xsi:type="dcterms:W3CDTF">2024-12-06T16:42:00Z</dcterms:modified>
</cp:coreProperties>
</file>