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7553"/>
      </w:tblGrid>
      <w:tr w:rsidR="00610AB6" w:rsidRPr="003D7C1B" w14:paraId="59B215D1" w14:textId="77777777" w:rsidTr="00C9134D">
        <w:trPr>
          <w:trHeight w:val="1267"/>
          <w:jc w:val="center"/>
        </w:trPr>
        <w:tc>
          <w:tcPr>
            <w:tcW w:w="2086" w:type="dxa"/>
          </w:tcPr>
          <w:p w14:paraId="6A48A01E" w14:textId="77777777" w:rsidR="00610AB6" w:rsidRPr="003D7C1B" w:rsidRDefault="00610AB6" w:rsidP="00754741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32"/>
                <w:szCs w:val="32"/>
              </w:rPr>
            </w:pPr>
            <w:r w:rsidRPr="003D7C1B">
              <w:rPr>
                <w:smallCaps/>
                <w:noProof/>
                <w:spacing w:val="20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42D29785" wp14:editId="240BA2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3" w:type="dxa"/>
            <w:vAlign w:val="center"/>
          </w:tcPr>
          <w:p w14:paraId="7F338120" w14:textId="678A0A46" w:rsidR="00610AB6" w:rsidRPr="003D7C1B" w:rsidRDefault="00610AB6" w:rsidP="00754741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3D7C1B">
              <w:rPr>
                <w:smallCaps/>
                <w:spacing w:val="20"/>
                <w:sz w:val="32"/>
                <w:szCs w:val="32"/>
              </w:rPr>
              <w:t xml:space="preserve">Hajdú-Bihar </w:t>
            </w:r>
            <w:r w:rsidR="00C9134D">
              <w:rPr>
                <w:smallCaps/>
                <w:spacing w:val="20"/>
                <w:sz w:val="32"/>
                <w:szCs w:val="32"/>
              </w:rPr>
              <w:t>Várm</w:t>
            </w:r>
            <w:r w:rsidRPr="003D7C1B">
              <w:rPr>
                <w:smallCaps/>
                <w:spacing w:val="20"/>
                <w:sz w:val="32"/>
                <w:szCs w:val="32"/>
              </w:rPr>
              <w:t>egye Önkormányzat</w:t>
            </w:r>
            <w:r w:rsidR="00C9134D">
              <w:rPr>
                <w:smallCaps/>
                <w:spacing w:val="20"/>
                <w:sz w:val="32"/>
                <w:szCs w:val="32"/>
              </w:rPr>
              <w:t>a</w:t>
            </w:r>
          </w:p>
          <w:p w14:paraId="75EDADD8" w14:textId="77777777" w:rsidR="00610AB6" w:rsidRPr="003D7C1B" w:rsidRDefault="00610AB6" w:rsidP="00754741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3D7C1B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3A33362C" w14:textId="77777777" w:rsidR="00610AB6" w:rsidRPr="003D7C1B" w:rsidRDefault="00610AB6" w:rsidP="00754741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FFBD8FB" w14:textId="77777777" w:rsidR="00D23A6D" w:rsidRPr="003F2BAE" w:rsidRDefault="00D23A6D" w:rsidP="00754741">
      <w:pPr>
        <w:tabs>
          <w:tab w:val="right" w:pos="9072"/>
        </w:tabs>
        <w:jc w:val="right"/>
        <w:rPr>
          <w:b/>
          <w:sz w:val="28"/>
          <w:szCs w:val="28"/>
        </w:rPr>
      </w:pPr>
    </w:p>
    <w:p w14:paraId="1BBFD7CC" w14:textId="77777777" w:rsidR="00D23A6D" w:rsidRPr="003F2BAE" w:rsidRDefault="00D23A6D" w:rsidP="00754741">
      <w:pPr>
        <w:tabs>
          <w:tab w:val="right" w:pos="9072"/>
        </w:tabs>
        <w:jc w:val="right"/>
        <w:rPr>
          <w:b/>
          <w:sz w:val="28"/>
          <w:szCs w:val="28"/>
        </w:rPr>
      </w:pPr>
    </w:p>
    <w:p w14:paraId="29C672F2" w14:textId="77777777" w:rsidR="005E1E54" w:rsidRPr="003F2BAE" w:rsidRDefault="005E1E54" w:rsidP="00754741">
      <w:pPr>
        <w:tabs>
          <w:tab w:val="right" w:pos="9072"/>
        </w:tabs>
        <w:jc w:val="right"/>
        <w:rPr>
          <w:b/>
          <w:sz w:val="28"/>
          <w:szCs w:val="28"/>
        </w:rPr>
      </w:pPr>
    </w:p>
    <w:p w14:paraId="3D346C7B" w14:textId="77777777" w:rsidR="00610AB6" w:rsidRPr="003F2BAE" w:rsidRDefault="00610AB6" w:rsidP="00754741">
      <w:pPr>
        <w:tabs>
          <w:tab w:val="right" w:pos="9072"/>
        </w:tabs>
        <w:jc w:val="center"/>
        <w:rPr>
          <w:b/>
        </w:rPr>
      </w:pPr>
    </w:p>
    <w:p w14:paraId="1F3277DD" w14:textId="77777777" w:rsidR="00D23A6D" w:rsidRPr="003F2BAE" w:rsidRDefault="00D23A6D" w:rsidP="00754741">
      <w:pPr>
        <w:tabs>
          <w:tab w:val="right" w:pos="9072"/>
        </w:tabs>
        <w:jc w:val="center"/>
        <w:rPr>
          <w:b/>
          <w:sz w:val="32"/>
          <w:szCs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6"/>
        <w:gridCol w:w="616"/>
      </w:tblGrid>
      <w:tr w:rsidR="00276590" w:rsidRPr="003F2BAE" w14:paraId="3EC38FF3" w14:textId="77777777" w:rsidTr="00861C9C">
        <w:tc>
          <w:tcPr>
            <w:tcW w:w="10763" w:type="dxa"/>
          </w:tcPr>
          <w:p w14:paraId="6E2D1035" w14:textId="77777777" w:rsidR="00276590" w:rsidRPr="003F2BAE" w:rsidRDefault="00276590" w:rsidP="00EC790A">
            <w:pPr>
              <w:tabs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3F2BAE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</w:tcPr>
          <w:p w14:paraId="51D3A090" w14:textId="0557A09D" w:rsidR="00276590" w:rsidRPr="003F2BAE" w:rsidRDefault="00B65335" w:rsidP="00A63381">
            <w:pPr>
              <w:tabs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130A90">
              <w:rPr>
                <w:b/>
                <w:sz w:val="32"/>
                <w:szCs w:val="32"/>
              </w:rPr>
              <w:t>.</w:t>
            </w:r>
          </w:p>
        </w:tc>
      </w:tr>
    </w:tbl>
    <w:p w14:paraId="6F763CBC" w14:textId="77777777" w:rsidR="00610AB6" w:rsidRPr="003F2BAE" w:rsidRDefault="00610AB6" w:rsidP="00754741">
      <w:pPr>
        <w:tabs>
          <w:tab w:val="right" w:pos="9072"/>
        </w:tabs>
        <w:jc w:val="center"/>
        <w:rPr>
          <w:b/>
        </w:rPr>
      </w:pPr>
    </w:p>
    <w:p w14:paraId="2604E1DF" w14:textId="77777777" w:rsidR="005E1E54" w:rsidRPr="003F2BAE" w:rsidRDefault="005E1E54" w:rsidP="00754741">
      <w:pPr>
        <w:tabs>
          <w:tab w:val="right" w:pos="9072"/>
        </w:tabs>
        <w:jc w:val="center"/>
        <w:rPr>
          <w:b/>
          <w:spacing w:val="50"/>
          <w:sz w:val="32"/>
          <w:szCs w:val="32"/>
        </w:rPr>
      </w:pPr>
    </w:p>
    <w:p w14:paraId="2459FF4E" w14:textId="77777777" w:rsidR="007F49A8" w:rsidRPr="003F2BAE" w:rsidRDefault="007F49A8" w:rsidP="00754741">
      <w:pPr>
        <w:tabs>
          <w:tab w:val="right" w:pos="9072"/>
        </w:tabs>
        <w:jc w:val="center"/>
        <w:rPr>
          <w:b/>
          <w:spacing w:val="50"/>
          <w:sz w:val="32"/>
          <w:szCs w:val="32"/>
        </w:rPr>
      </w:pPr>
    </w:p>
    <w:p w14:paraId="2BA41E44" w14:textId="77777777" w:rsidR="00F03A0B" w:rsidRPr="003F2BAE" w:rsidRDefault="00F03A0B" w:rsidP="00754741">
      <w:pPr>
        <w:tabs>
          <w:tab w:val="right" w:pos="9072"/>
        </w:tabs>
        <w:jc w:val="center"/>
        <w:rPr>
          <w:b/>
          <w:spacing w:val="50"/>
          <w:sz w:val="32"/>
          <w:szCs w:val="3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5"/>
      </w:tblGrid>
      <w:tr w:rsidR="00F03A0B" w:rsidRPr="003F2BAE" w14:paraId="3B71ED21" w14:textId="77777777" w:rsidTr="004C65B1">
        <w:trPr>
          <w:trHeight w:val="653"/>
          <w:jc w:val="center"/>
        </w:trPr>
        <w:tc>
          <w:tcPr>
            <w:tcW w:w="2835" w:type="dxa"/>
            <w:vAlign w:val="center"/>
          </w:tcPr>
          <w:p w14:paraId="5229E2C1" w14:textId="77777777" w:rsidR="00F03A0B" w:rsidRPr="003F2BAE" w:rsidRDefault="00F03A0B" w:rsidP="006D2BAF">
            <w:pPr>
              <w:tabs>
                <w:tab w:val="right" w:pos="9072"/>
              </w:tabs>
              <w:rPr>
                <w:b/>
                <w:spacing w:val="50"/>
                <w:sz w:val="32"/>
                <w:szCs w:val="32"/>
              </w:rPr>
            </w:pPr>
            <w:r w:rsidRPr="003F2BAE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5" w:type="dxa"/>
            <w:vAlign w:val="center"/>
          </w:tcPr>
          <w:p w14:paraId="2BECEDF7" w14:textId="77777777" w:rsidR="00F03A0B" w:rsidRPr="003F2BAE" w:rsidRDefault="00084889" w:rsidP="006D2BAF">
            <w:pPr>
              <w:tabs>
                <w:tab w:val="right" w:pos="9072"/>
              </w:tabs>
              <w:rPr>
                <w:b/>
                <w:spacing w:val="50"/>
                <w:sz w:val="32"/>
                <w:szCs w:val="32"/>
              </w:rPr>
            </w:pPr>
            <w:r w:rsidRPr="003F2BAE">
              <w:rPr>
                <w:sz w:val="26"/>
                <w:szCs w:val="26"/>
              </w:rPr>
              <w:t>Pajna Zoltán, a K</w:t>
            </w:r>
            <w:r w:rsidR="007D6710" w:rsidRPr="003F2BAE">
              <w:rPr>
                <w:sz w:val="26"/>
                <w:szCs w:val="26"/>
              </w:rPr>
              <w:t>özgyűlés elnöke</w:t>
            </w:r>
          </w:p>
        </w:tc>
      </w:tr>
      <w:tr w:rsidR="00F03A0B" w:rsidRPr="003F2BAE" w14:paraId="7ACFA2E6" w14:textId="77777777" w:rsidTr="004C65B1">
        <w:trPr>
          <w:trHeight w:val="2252"/>
          <w:jc w:val="center"/>
        </w:trPr>
        <w:tc>
          <w:tcPr>
            <w:tcW w:w="2835" w:type="dxa"/>
            <w:vAlign w:val="center"/>
          </w:tcPr>
          <w:p w14:paraId="1CA2E102" w14:textId="77777777" w:rsidR="00F03A0B" w:rsidRPr="003F2BAE" w:rsidRDefault="00F03A0B" w:rsidP="006D2BAF">
            <w:pPr>
              <w:tabs>
                <w:tab w:val="right" w:pos="9072"/>
              </w:tabs>
              <w:rPr>
                <w:b/>
                <w:sz w:val="26"/>
                <w:szCs w:val="26"/>
              </w:rPr>
            </w:pPr>
            <w:r w:rsidRPr="003F2BAE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5" w:type="dxa"/>
            <w:vAlign w:val="center"/>
          </w:tcPr>
          <w:p w14:paraId="2F9ED149" w14:textId="17111D48" w:rsidR="00F03A0B" w:rsidRPr="003F2BAE" w:rsidRDefault="00B5548C" w:rsidP="00B5548C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</w:t>
            </w:r>
            <w:r w:rsidR="00734835">
              <w:rPr>
                <w:sz w:val="26"/>
                <w:szCs w:val="26"/>
              </w:rPr>
              <w:t>More than a village projekt</w:t>
            </w:r>
            <w:r w:rsidR="00E12B5A" w:rsidRPr="00E12B5A">
              <w:rPr>
                <w:sz w:val="26"/>
                <w:szCs w:val="26"/>
              </w:rPr>
              <w:t xml:space="preserve"> </w:t>
            </w:r>
            <w:r w:rsidR="00734835" w:rsidRPr="00734835">
              <w:rPr>
                <w:sz w:val="26"/>
                <w:szCs w:val="26"/>
              </w:rPr>
              <w:t>keretében elkészített „Közös stratégia az intelligens falvakra való átállásról Közép-Európában” és a „Transznacionális intelligens falvakra való átállási cselekvési terv” elfogadására</w:t>
            </w:r>
            <w:r w:rsidR="00734835">
              <w:rPr>
                <w:sz w:val="26"/>
                <w:szCs w:val="26"/>
              </w:rPr>
              <w:t xml:space="preserve"> </w:t>
            </w:r>
            <w:r w:rsidR="0038026C">
              <w:rPr>
                <w:sz w:val="26"/>
                <w:szCs w:val="26"/>
              </w:rPr>
              <w:t xml:space="preserve">és megvalósítására </w:t>
            </w:r>
            <w:r w:rsidR="00734835">
              <w:rPr>
                <w:sz w:val="26"/>
                <w:szCs w:val="26"/>
              </w:rPr>
              <w:t>irányuló kötelezettségvállalási nyilatkozat jóváhagyása</w:t>
            </w:r>
          </w:p>
        </w:tc>
      </w:tr>
      <w:tr w:rsidR="00282E8D" w:rsidRPr="003F2BAE" w14:paraId="71C15EDF" w14:textId="77777777" w:rsidTr="004C65B1">
        <w:trPr>
          <w:trHeight w:val="1123"/>
          <w:jc w:val="center"/>
        </w:trPr>
        <w:tc>
          <w:tcPr>
            <w:tcW w:w="2835" w:type="dxa"/>
            <w:vAlign w:val="center"/>
          </w:tcPr>
          <w:p w14:paraId="03EA8B08" w14:textId="6B6BE542" w:rsidR="00282E8D" w:rsidRPr="003F2BAE" w:rsidRDefault="00282E8D" w:rsidP="006D2BAF">
            <w:pPr>
              <w:tabs>
                <w:tab w:val="right" w:pos="907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Melléklet</w:t>
            </w:r>
            <w:r w:rsidR="00F45C29">
              <w:rPr>
                <w:b/>
                <w:sz w:val="26"/>
                <w:szCs w:val="26"/>
              </w:rPr>
              <w:t>ek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35" w:type="dxa"/>
            <w:vAlign w:val="center"/>
          </w:tcPr>
          <w:p w14:paraId="71610761" w14:textId="78DAF79E" w:rsidR="00282E8D" w:rsidRPr="00DE693C" w:rsidRDefault="00282E8D" w:rsidP="00B5548C">
            <w:pPr>
              <w:tabs>
                <w:tab w:val="right" w:pos="9072"/>
              </w:tabs>
              <w:jc w:val="both"/>
              <w:rPr>
                <w:i/>
                <w:iCs/>
                <w:sz w:val="26"/>
                <w:szCs w:val="26"/>
              </w:rPr>
            </w:pPr>
            <w:r w:rsidRPr="00DE693C">
              <w:rPr>
                <w:i/>
                <w:iCs/>
                <w:sz w:val="26"/>
                <w:szCs w:val="26"/>
              </w:rPr>
              <w:t>Előterjesztés mellékletei:</w:t>
            </w:r>
          </w:p>
          <w:p w14:paraId="428B8AD6" w14:textId="59DC929E" w:rsidR="00282E8D" w:rsidRDefault="00282E8D" w:rsidP="00B65335">
            <w:pPr>
              <w:numPr>
                <w:ilvl w:val="0"/>
                <w:numId w:val="13"/>
              </w:num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Közös stratégia (1. számú mell.)</w:t>
            </w:r>
          </w:p>
          <w:p w14:paraId="595C1649" w14:textId="52A2E669" w:rsidR="00282E8D" w:rsidRDefault="00282E8D" w:rsidP="00B65335">
            <w:pPr>
              <w:numPr>
                <w:ilvl w:val="0"/>
                <w:numId w:val="13"/>
              </w:num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Cselekvési terv (2. számú mell.)</w:t>
            </w:r>
          </w:p>
          <w:p w14:paraId="30A7544C" w14:textId="0C643ACA" w:rsidR="00282E8D" w:rsidRDefault="00282E8D" w:rsidP="00B65335">
            <w:pPr>
              <w:numPr>
                <w:ilvl w:val="0"/>
                <w:numId w:val="13"/>
              </w:num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Nyilatkozat a megvalósítás iránti elkötelezettségről – angol (3. számú mell.)</w:t>
            </w:r>
          </w:p>
          <w:p w14:paraId="57E4709F" w14:textId="2DAFB273" w:rsidR="00282E8D" w:rsidRDefault="00282E8D" w:rsidP="00B65335">
            <w:pPr>
              <w:numPr>
                <w:ilvl w:val="0"/>
                <w:numId w:val="13"/>
              </w:num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Nyilatkozat a megvalósítás iránti elkötelezettségről – magyar (4. számú mell.)</w:t>
            </w:r>
          </w:p>
        </w:tc>
      </w:tr>
      <w:tr w:rsidR="00F03A0B" w:rsidRPr="003F2BAE" w14:paraId="65173BFE" w14:textId="77777777" w:rsidTr="004C65B1">
        <w:trPr>
          <w:trHeight w:val="1139"/>
          <w:jc w:val="center"/>
        </w:trPr>
        <w:tc>
          <w:tcPr>
            <w:tcW w:w="2835" w:type="dxa"/>
            <w:vAlign w:val="center"/>
          </w:tcPr>
          <w:p w14:paraId="0AA95967" w14:textId="51D595A5" w:rsidR="00F03A0B" w:rsidRPr="003F2BAE" w:rsidRDefault="00F03A0B" w:rsidP="006D2BAF">
            <w:pPr>
              <w:tabs>
                <w:tab w:val="right" w:pos="9072"/>
              </w:tabs>
              <w:rPr>
                <w:b/>
                <w:sz w:val="26"/>
                <w:szCs w:val="26"/>
              </w:rPr>
            </w:pPr>
            <w:r w:rsidRPr="003F2BAE">
              <w:rPr>
                <w:b/>
                <w:sz w:val="26"/>
                <w:szCs w:val="26"/>
              </w:rPr>
              <w:t>Készített</w:t>
            </w:r>
            <w:r w:rsidR="00B65335">
              <w:rPr>
                <w:b/>
                <w:sz w:val="26"/>
                <w:szCs w:val="26"/>
              </w:rPr>
              <w:t>ék</w:t>
            </w:r>
            <w:r w:rsidRPr="003F2BA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35" w:type="dxa"/>
            <w:vAlign w:val="center"/>
          </w:tcPr>
          <w:p w14:paraId="161D0AE0" w14:textId="77777777" w:rsidR="00734835" w:rsidRDefault="0077223D" w:rsidP="006D2BAF">
            <w:pPr>
              <w:tabs>
                <w:tab w:val="right" w:pos="9072"/>
              </w:tabs>
              <w:rPr>
                <w:sz w:val="26"/>
                <w:szCs w:val="26"/>
              </w:rPr>
            </w:pPr>
            <w:r w:rsidRPr="003F2BAE">
              <w:rPr>
                <w:sz w:val="26"/>
                <w:szCs w:val="26"/>
              </w:rPr>
              <w:t>Szabó Tünde</w:t>
            </w:r>
          </w:p>
          <w:p w14:paraId="0CEFC2F7" w14:textId="6A11C914" w:rsidR="00130A90" w:rsidRPr="003F2BAE" w:rsidRDefault="00130A90" w:rsidP="006D2BAF">
            <w:pPr>
              <w:tabs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Tuska-Mátrai Melinda</w:t>
            </w:r>
          </w:p>
        </w:tc>
      </w:tr>
      <w:tr w:rsidR="00F03A0B" w:rsidRPr="003F2BAE" w14:paraId="70A8F31A" w14:textId="77777777" w:rsidTr="004C65B1">
        <w:trPr>
          <w:trHeight w:val="933"/>
          <w:jc w:val="center"/>
        </w:trPr>
        <w:tc>
          <w:tcPr>
            <w:tcW w:w="2835" w:type="dxa"/>
            <w:vAlign w:val="center"/>
          </w:tcPr>
          <w:p w14:paraId="47657D4D" w14:textId="6B3D60B7" w:rsidR="00F03A0B" w:rsidRPr="003F2BAE" w:rsidRDefault="00F03A0B" w:rsidP="006D2BAF">
            <w:pPr>
              <w:pStyle w:val="Norm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3F2BAE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35" w:type="dxa"/>
            <w:vAlign w:val="center"/>
          </w:tcPr>
          <w:p w14:paraId="53AEB6D5" w14:textId="01E427F8" w:rsidR="00A80B62" w:rsidRPr="003F2BAE" w:rsidRDefault="00BF0824" w:rsidP="006D2BAF">
            <w:pPr>
              <w:tabs>
                <w:tab w:val="right" w:pos="9072"/>
              </w:tabs>
              <w:rPr>
                <w:sz w:val="26"/>
                <w:szCs w:val="26"/>
              </w:rPr>
            </w:pPr>
            <w:r w:rsidRPr="003F2BAE">
              <w:rPr>
                <w:sz w:val="26"/>
                <w:szCs w:val="26"/>
              </w:rPr>
              <w:t>Fejlesztési, Tervezési és Stratégiai Bizottság</w:t>
            </w:r>
          </w:p>
        </w:tc>
      </w:tr>
    </w:tbl>
    <w:p w14:paraId="1C83119A" w14:textId="77777777" w:rsidR="00F03A0B" w:rsidRPr="003F2BAE" w:rsidRDefault="00F03A0B" w:rsidP="00754741">
      <w:pPr>
        <w:tabs>
          <w:tab w:val="right" w:pos="9072"/>
        </w:tabs>
        <w:spacing w:line="259" w:lineRule="auto"/>
        <w:rPr>
          <w:b/>
          <w:bCs/>
        </w:rPr>
      </w:pPr>
      <w:r w:rsidRPr="003F2BAE">
        <w:rPr>
          <w:b/>
          <w:bCs/>
        </w:rPr>
        <w:br w:type="page"/>
      </w:r>
    </w:p>
    <w:p w14:paraId="6B46FCD0" w14:textId="77777777" w:rsidR="005B663A" w:rsidRPr="003F2BAE" w:rsidRDefault="003F40EC" w:rsidP="00754741">
      <w:pPr>
        <w:tabs>
          <w:tab w:val="right" w:pos="9072"/>
        </w:tabs>
        <w:rPr>
          <w:b/>
          <w:bCs/>
        </w:rPr>
      </w:pPr>
      <w:r w:rsidRPr="003F2BAE">
        <w:rPr>
          <w:b/>
          <w:bCs/>
        </w:rPr>
        <w:lastRenderedPageBreak/>
        <w:t>Tisztelt Közgyűlés!</w:t>
      </w:r>
    </w:p>
    <w:p w14:paraId="38BAD0EF" w14:textId="77777777" w:rsidR="00C9134D" w:rsidRDefault="00C9134D" w:rsidP="00BE4C4C">
      <w:pPr>
        <w:jc w:val="both"/>
      </w:pPr>
    </w:p>
    <w:p w14:paraId="2981BA2B" w14:textId="5C9DF872" w:rsidR="005506F7" w:rsidRDefault="00C9134D" w:rsidP="00BE4C4C">
      <w:pPr>
        <w:jc w:val="both"/>
        <w:rPr>
          <w:color w:val="000000"/>
        </w:rPr>
      </w:pPr>
      <w:r>
        <w:rPr>
          <w:color w:val="000000"/>
        </w:rPr>
        <w:t xml:space="preserve">Hajdú-Bihar Vármegye Önkormányzata nemzetközi tevékenysége kapcsán több nemzetközi </w:t>
      </w:r>
      <w:r w:rsidR="00BE4C4C">
        <w:rPr>
          <w:color w:val="000000"/>
        </w:rPr>
        <w:t>projektben vesz részt, illetve tart fent együttműködést nemzetközi partnerekkel. A</w:t>
      </w:r>
      <w:r w:rsidR="00CA0E59">
        <w:rPr>
          <w:color w:val="000000"/>
        </w:rPr>
        <w:t xml:space="preserve"> projektek </w:t>
      </w:r>
      <w:r w:rsidR="005506F7">
        <w:rPr>
          <w:color w:val="000000"/>
        </w:rPr>
        <w:t>előrehaladása</w:t>
      </w:r>
      <w:r w:rsidR="00CA0E59">
        <w:rPr>
          <w:color w:val="000000"/>
        </w:rPr>
        <w:t xml:space="preserve"> során</w:t>
      </w:r>
      <w:r w:rsidR="00BE4C4C">
        <w:rPr>
          <w:color w:val="000000"/>
        </w:rPr>
        <w:t xml:space="preserve"> </w:t>
      </w:r>
      <w:r w:rsidR="005506F7">
        <w:rPr>
          <w:color w:val="000000"/>
        </w:rPr>
        <w:t xml:space="preserve">készülő tematikus dokumentumok (stratégiák, cselekvési tervek) tartalmának elfogadása, a partnerintézmények szakmai munkájába történő beépítése kulcsszereppel bír a projektek sikeres megvalósítása szempontjából. </w:t>
      </w:r>
    </w:p>
    <w:p w14:paraId="75653CE0" w14:textId="366DD40A" w:rsidR="005506F7" w:rsidRDefault="00BE4C4C" w:rsidP="00BE4C4C">
      <w:pPr>
        <w:jc w:val="both"/>
        <w:rPr>
          <w:color w:val="000000"/>
        </w:rPr>
      </w:pPr>
      <w:r>
        <w:rPr>
          <w:color w:val="000000"/>
        </w:rPr>
        <w:t xml:space="preserve">A </w:t>
      </w:r>
      <w:r w:rsidR="00C9134D">
        <w:rPr>
          <w:color w:val="000000"/>
        </w:rPr>
        <w:t>vár</w:t>
      </w:r>
      <w:r>
        <w:rPr>
          <w:color w:val="000000"/>
        </w:rPr>
        <w:t>megye önkormányzat</w:t>
      </w:r>
      <w:r w:rsidR="005506F7">
        <w:rPr>
          <w:color w:val="000000"/>
        </w:rPr>
        <w:t>a</w:t>
      </w:r>
      <w:r>
        <w:rPr>
          <w:color w:val="000000"/>
        </w:rPr>
        <w:t xml:space="preserve"> a</w:t>
      </w:r>
      <w:r w:rsidR="005506F7">
        <w:rPr>
          <w:color w:val="000000"/>
        </w:rPr>
        <w:t>z Interreg Central Europe Program keretében megvalósuló More than a village</w:t>
      </w:r>
      <w:r>
        <w:rPr>
          <w:color w:val="000000"/>
        </w:rPr>
        <w:t xml:space="preserve"> </w:t>
      </w:r>
      <w:r w:rsidR="005506F7">
        <w:rPr>
          <w:color w:val="000000"/>
        </w:rPr>
        <w:t>(MTAV) projektben partnerként vesz részt. A projektben történő részvétel segíti a vidéki térségek, kistelepülések digitális átmenetét számos ágazatban (agrár-élelmiszeripar, turizmus, kisvállalkozások fejlesztése), támogatja az okosfalvak minél szélesebb körű elterjedését.</w:t>
      </w:r>
      <w:r w:rsidR="00A955E5">
        <w:rPr>
          <w:color w:val="000000"/>
        </w:rPr>
        <w:t xml:space="preserve"> Hajdú-Bihar vármegye konkrét célja a projekt keretében a vidéki térségek digitális érettségének felt</w:t>
      </w:r>
      <w:r w:rsidR="00595F58">
        <w:rPr>
          <w:color w:val="000000"/>
        </w:rPr>
        <w:t>érképezése, különös tekintettel az 5</w:t>
      </w:r>
      <w:r w:rsidR="002259F3">
        <w:rPr>
          <w:color w:val="000000"/>
        </w:rPr>
        <w:t>5</w:t>
      </w:r>
      <w:r w:rsidR="00595F58">
        <w:rPr>
          <w:color w:val="000000"/>
        </w:rPr>
        <w:t xml:space="preserve"> év feletti korosztályra, majd ezt követően az </w:t>
      </w:r>
      <w:r w:rsidR="00A955E5">
        <w:rPr>
          <w:color w:val="000000"/>
        </w:rPr>
        <w:t>ezüstgazdaságban rejlő potenciál</w:t>
      </w:r>
      <w:r w:rsidR="00595F58">
        <w:rPr>
          <w:color w:val="000000"/>
        </w:rPr>
        <w:t xml:space="preserve"> vizsgálata, illetve egy ezüstgazdaságot segítő platform, közösség alapjainak létrehozása.</w:t>
      </w:r>
    </w:p>
    <w:p w14:paraId="64D8A7E5" w14:textId="1C9ECE94" w:rsidR="00BE4C4C" w:rsidRDefault="005506F7" w:rsidP="00BE4C4C">
      <w:pPr>
        <w:jc w:val="both"/>
        <w:rPr>
          <w:color w:val="000000"/>
        </w:rPr>
      </w:pPr>
      <w:r>
        <w:rPr>
          <w:color w:val="000000"/>
        </w:rPr>
        <w:t>A projekt megvalósítása 2023-ban kezdődött.</w:t>
      </w:r>
      <w:r w:rsidR="008514A0">
        <w:rPr>
          <w:color w:val="000000"/>
        </w:rPr>
        <w:t xml:space="preserve"> A vármegyei szakértői csoport összeállítását követően </w:t>
      </w:r>
      <w:r w:rsidR="004C3C7D">
        <w:rPr>
          <w:color w:val="000000"/>
        </w:rPr>
        <w:t>az olasz és szlovén partnerek koordinálásával megfogalmazott nemzetközi módszertan alapján elindult a közös stratégia és cselekvési terv kidolgozása, mely dokumentumok az elmúlt hónapban befejezésre és publikálásra kerültek (</w:t>
      </w:r>
      <w:hyperlink r:id="rId9" w:history="1">
        <w:r w:rsidR="004C3C7D" w:rsidRPr="00EF4837">
          <w:rPr>
            <w:rStyle w:val="Hiperhivatkozs"/>
          </w:rPr>
          <w:t>https://hbmo.hu/portal/mtav-kiadvanyok/</w:t>
        </w:r>
      </w:hyperlink>
      <w:r w:rsidR="004C3C7D">
        <w:rPr>
          <w:color w:val="000000"/>
        </w:rPr>
        <w:t>).</w:t>
      </w:r>
    </w:p>
    <w:p w14:paraId="1367D331" w14:textId="708EC4A6" w:rsidR="004C3C7D" w:rsidRDefault="004C3C7D" w:rsidP="00BE4C4C">
      <w:pPr>
        <w:jc w:val="both"/>
        <w:rPr>
          <w:color w:val="000000"/>
        </w:rPr>
      </w:pPr>
    </w:p>
    <w:p w14:paraId="301B182F" w14:textId="433CA2B0" w:rsidR="004C3C7D" w:rsidRDefault="004C3C7D" w:rsidP="00BE4C4C">
      <w:pPr>
        <w:jc w:val="both"/>
        <w:rPr>
          <w:color w:val="000000"/>
        </w:rPr>
      </w:pPr>
      <w:r w:rsidRPr="004C3C7D">
        <w:rPr>
          <w:color w:val="000000"/>
        </w:rPr>
        <w:t xml:space="preserve">Az intelligens falvakra </w:t>
      </w:r>
      <w:r>
        <w:rPr>
          <w:color w:val="000000"/>
        </w:rPr>
        <w:t xml:space="preserve">(okosfalu) </w:t>
      </w:r>
      <w:r w:rsidRPr="004C3C7D">
        <w:rPr>
          <w:color w:val="000000"/>
        </w:rPr>
        <w:t xml:space="preserve">való áttérés közös stratégiája </w:t>
      </w:r>
      <w:r>
        <w:rPr>
          <w:color w:val="000000"/>
        </w:rPr>
        <w:t xml:space="preserve">egyfajta átfogó </w:t>
      </w:r>
      <w:r w:rsidRPr="004C3C7D">
        <w:rPr>
          <w:color w:val="000000"/>
        </w:rPr>
        <w:t xml:space="preserve">elemzési keretet biztosít az </w:t>
      </w:r>
      <w:r>
        <w:rPr>
          <w:color w:val="000000"/>
        </w:rPr>
        <w:t>okosfalu</w:t>
      </w:r>
      <w:r w:rsidRPr="004C3C7D">
        <w:rPr>
          <w:color w:val="000000"/>
        </w:rPr>
        <w:t xml:space="preserve"> kezdeményezések támogatásához, hogy </w:t>
      </w:r>
      <w:r>
        <w:rPr>
          <w:color w:val="000000"/>
        </w:rPr>
        <w:t>e területen segíthess</w:t>
      </w:r>
      <w:r w:rsidR="009111FA">
        <w:rPr>
          <w:color w:val="000000"/>
        </w:rPr>
        <w:t>e</w:t>
      </w:r>
      <w:r>
        <w:rPr>
          <w:color w:val="000000"/>
        </w:rPr>
        <w:t xml:space="preserve"> a kö</w:t>
      </w:r>
      <w:r w:rsidRPr="004C3C7D">
        <w:rPr>
          <w:color w:val="000000"/>
        </w:rPr>
        <w:t>zép-európai vidéki területek</w:t>
      </w:r>
      <w:r>
        <w:rPr>
          <w:color w:val="000000"/>
        </w:rPr>
        <w:t>, kistelepülések</w:t>
      </w:r>
      <w:r w:rsidRPr="004C3C7D">
        <w:rPr>
          <w:color w:val="000000"/>
        </w:rPr>
        <w:t xml:space="preserve"> fejlődését. A stratégiát a korábbi</w:t>
      </w:r>
      <w:r w:rsidR="009111FA">
        <w:rPr>
          <w:color w:val="000000"/>
        </w:rPr>
        <w:t>, hasonló témában megvalósult</w:t>
      </w:r>
      <w:r w:rsidRPr="004C3C7D">
        <w:rPr>
          <w:color w:val="000000"/>
        </w:rPr>
        <w:t xml:space="preserve"> </w:t>
      </w:r>
      <w:r w:rsidR="009111FA">
        <w:rPr>
          <w:color w:val="000000"/>
        </w:rPr>
        <w:t>kutatások</w:t>
      </w:r>
      <w:r w:rsidRPr="004C3C7D">
        <w:rPr>
          <w:color w:val="000000"/>
        </w:rPr>
        <w:t xml:space="preserve"> eredményeinek, a </w:t>
      </w:r>
      <w:r w:rsidR="009111FA">
        <w:rPr>
          <w:color w:val="000000"/>
        </w:rPr>
        <w:t xml:space="preserve">projekt keretében történő aktív tapasztalatcserének, a partneri </w:t>
      </w:r>
      <w:r w:rsidRPr="004C3C7D">
        <w:rPr>
          <w:color w:val="000000"/>
        </w:rPr>
        <w:t xml:space="preserve">felméréseknek </w:t>
      </w:r>
      <w:r w:rsidR="009111FA">
        <w:rPr>
          <w:color w:val="000000"/>
        </w:rPr>
        <w:t xml:space="preserve">az elemzésére építve dolgozták ki a partnerek. </w:t>
      </w:r>
    </w:p>
    <w:p w14:paraId="083A0DA3" w14:textId="21CAC62C" w:rsidR="00887296" w:rsidRDefault="00887296" w:rsidP="00BE4C4C">
      <w:pPr>
        <w:jc w:val="both"/>
        <w:rPr>
          <w:color w:val="000000"/>
        </w:rPr>
      </w:pPr>
    </w:p>
    <w:p w14:paraId="7B213E67" w14:textId="6CB1762B" w:rsidR="00887296" w:rsidRPr="00B5548C" w:rsidRDefault="00887296" w:rsidP="00BE4C4C">
      <w:pPr>
        <w:jc w:val="both"/>
        <w:rPr>
          <w:b/>
          <w:bCs/>
          <w:color w:val="000000"/>
        </w:rPr>
      </w:pPr>
      <w:r w:rsidRPr="00B5548C">
        <w:rPr>
          <w:b/>
          <w:bCs/>
          <w:color w:val="000000"/>
        </w:rPr>
        <w:t>A</w:t>
      </w:r>
      <w:r w:rsidR="00981EF0" w:rsidRPr="00B5548C">
        <w:rPr>
          <w:b/>
          <w:bCs/>
          <w:color w:val="000000"/>
        </w:rPr>
        <w:t xml:space="preserve"> „Közös stratégia az intelligens falvakra való átállásról Közép-Európában”</w:t>
      </w:r>
      <w:r w:rsidRPr="00B5548C">
        <w:rPr>
          <w:b/>
          <w:bCs/>
          <w:color w:val="000000"/>
        </w:rPr>
        <w:t xml:space="preserve"> összefoglalása:</w:t>
      </w:r>
    </w:p>
    <w:p w14:paraId="0D723D9A" w14:textId="226E05EC" w:rsidR="00887296" w:rsidRPr="00887296" w:rsidRDefault="00887296" w:rsidP="00887296">
      <w:pPr>
        <w:jc w:val="both"/>
        <w:rPr>
          <w:color w:val="000000"/>
        </w:rPr>
      </w:pPr>
      <w:r w:rsidRPr="00887296">
        <w:rPr>
          <w:color w:val="000000"/>
        </w:rPr>
        <w:t>A „Több mint egy falu” projekt célja az „intelligens falu” stratégiák végrehajtása különböző kísérleti területeken a fenntartható fejlődés, a gazdasági növekedés és a társadalmi jólét előmozdítása érdekében a vidéki közösségekben. Minden egyes kísérleti terület konkrét célkitűzésekre összpontosít:</w:t>
      </w:r>
    </w:p>
    <w:p w14:paraId="72B1F5F7" w14:textId="77777777" w:rsidR="00887296" w:rsidRPr="00894975" w:rsidRDefault="00887296" w:rsidP="00D50CA9">
      <w:pPr>
        <w:pStyle w:val="Listaszerbekezds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75">
        <w:rPr>
          <w:rFonts w:ascii="Times New Roman" w:hAnsi="Times New Roman" w:cs="Times New Roman"/>
          <w:color w:val="000000"/>
          <w:sz w:val="24"/>
          <w:szCs w:val="24"/>
        </w:rPr>
        <w:t>Marcinkowo, Lengyelország: Intelligens falu központot (SVH) hoz létre a helyi kkv-k és nem kormányzati szervezetek támogatására, különösen a fiatalok és az idős lakosok társadalmi kirekesztés elleni küzdelmének segítésére.</w:t>
      </w:r>
    </w:p>
    <w:p w14:paraId="3035E756" w14:textId="12937376" w:rsidR="00887296" w:rsidRPr="00894975" w:rsidRDefault="00887296" w:rsidP="00D50CA9">
      <w:pPr>
        <w:pStyle w:val="Listaszerbekezds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75">
        <w:rPr>
          <w:rFonts w:ascii="Times New Roman" w:hAnsi="Times New Roman" w:cs="Times New Roman"/>
          <w:color w:val="000000"/>
          <w:sz w:val="24"/>
          <w:szCs w:val="24"/>
        </w:rPr>
        <w:t xml:space="preserve">Hajdú-Bihar </w:t>
      </w:r>
      <w:r w:rsidR="00426AE1">
        <w:rPr>
          <w:rFonts w:ascii="Times New Roman" w:hAnsi="Times New Roman" w:cs="Times New Roman"/>
          <w:color w:val="000000"/>
          <w:sz w:val="24"/>
          <w:szCs w:val="24"/>
        </w:rPr>
        <w:t>vár</w:t>
      </w:r>
      <w:r w:rsidRPr="00894975">
        <w:rPr>
          <w:rFonts w:ascii="Times New Roman" w:hAnsi="Times New Roman" w:cs="Times New Roman"/>
          <w:color w:val="000000"/>
          <w:sz w:val="24"/>
          <w:szCs w:val="24"/>
        </w:rPr>
        <w:t>megye, Magyarország: Hangsúlyozza a digitális fejlődést</w:t>
      </w:r>
      <w:r w:rsidR="001D5E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4975">
        <w:rPr>
          <w:rFonts w:ascii="Times New Roman" w:hAnsi="Times New Roman" w:cs="Times New Roman"/>
          <w:color w:val="000000"/>
          <w:sz w:val="24"/>
          <w:szCs w:val="24"/>
        </w:rPr>
        <w:t xml:space="preserve"> és kihasználja </w:t>
      </w:r>
      <w:r w:rsidR="003A3E49">
        <w:rPr>
          <w:rFonts w:ascii="Times New Roman" w:hAnsi="Times New Roman" w:cs="Times New Roman"/>
          <w:color w:val="000000"/>
          <w:sz w:val="24"/>
          <w:szCs w:val="24"/>
        </w:rPr>
        <w:t xml:space="preserve">az ezüstgazdaságban rejlő lehetőségeket </w:t>
      </w:r>
      <w:r w:rsidRPr="00894975">
        <w:rPr>
          <w:rFonts w:ascii="Times New Roman" w:hAnsi="Times New Roman" w:cs="Times New Roman"/>
          <w:color w:val="000000"/>
          <w:sz w:val="24"/>
          <w:szCs w:val="24"/>
        </w:rPr>
        <w:t>az idősebb lakosok javára.</w:t>
      </w:r>
    </w:p>
    <w:p w14:paraId="1EF8A995" w14:textId="77777777" w:rsidR="00887296" w:rsidRPr="00894975" w:rsidRDefault="00887296" w:rsidP="00D50CA9">
      <w:pPr>
        <w:pStyle w:val="Listaszerbekezds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75">
        <w:rPr>
          <w:rFonts w:ascii="Times New Roman" w:hAnsi="Times New Roman" w:cs="Times New Roman"/>
          <w:color w:val="000000"/>
          <w:sz w:val="24"/>
          <w:szCs w:val="24"/>
        </w:rPr>
        <w:t>Pomurje, Szlovénia: Innovációkat fejleszt az élelmiszer-pazarlás csökkentése és a rövid élelmiszer-ellátási láncok kiépítése érdekében.</w:t>
      </w:r>
    </w:p>
    <w:p w14:paraId="448E7CB7" w14:textId="77777777" w:rsidR="00887296" w:rsidRPr="00894975" w:rsidRDefault="00887296" w:rsidP="00D50CA9">
      <w:pPr>
        <w:pStyle w:val="Listaszerbekezds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75">
        <w:rPr>
          <w:rFonts w:ascii="Times New Roman" w:hAnsi="Times New Roman" w:cs="Times New Roman"/>
          <w:color w:val="000000"/>
          <w:sz w:val="24"/>
          <w:szCs w:val="24"/>
        </w:rPr>
        <w:t>Buzet városa, Horvátország: Digitális platformot épít a helyi mezőgazdaság támogatására, amely lehetővé teszi a termelők számára, hogy reklámozzák és értékesítsék termékeiket, miközben időjárási és talajadatokat szolgáltat.</w:t>
      </w:r>
    </w:p>
    <w:p w14:paraId="29534C2D" w14:textId="77777777" w:rsidR="00887296" w:rsidRDefault="00887296" w:rsidP="00D50CA9">
      <w:pPr>
        <w:pStyle w:val="Listaszerbekezds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75">
        <w:rPr>
          <w:rFonts w:ascii="Times New Roman" w:hAnsi="Times New Roman" w:cs="Times New Roman"/>
          <w:color w:val="000000"/>
          <w:sz w:val="24"/>
          <w:szCs w:val="24"/>
        </w:rPr>
        <w:t>Val Polcevera, Olaszország: Együttműködési teret és promóciós videót hoz létre a helyi turizmus és üzleti tevékenységek ösztönzése érdekében.</w:t>
      </w:r>
    </w:p>
    <w:p w14:paraId="437993C5" w14:textId="77777777" w:rsidR="00474CE2" w:rsidRPr="00894975" w:rsidRDefault="00474CE2" w:rsidP="00474CE2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E3010" w14:textId="0F140608" w:rsidR="00887296" w:rsidRDefault="00887296" w:rsidP="00887296">
      <w:pPr>
        <w:jc w:val="both"/>
        <w:rPr>
          <w:color w:val="000000"/>
        </w:rPr>
      </w:pPr>
      <w:r w:rsidRPr="00887296">
        <w:rPr>
          <w:color w:val="000000"/>
        </w:rPr>
        <w:t>Az érdekelt felek bevonása elengedhetetlen a sikerhe</w:t>
      </w:r>
      <w:r>
        <w:rPr>
          <w:color w:val="000000"/>
        </w:rPr>
        <w:t>z, mivel a helyi ismeretek és az érintett szereplők</w:t>
      </w:r>
      <w:r w:rsidRPr="00887296">
        <w:rPr>
          <w:color w:val="000000"/>
        </w:rPr>
        <w:t xml:space="preserve"> hozzájárulása irányítja a stratégia kidolgozását</w:t>
      </w:r>
      <w:r>
        <w:rPr>
          <w:color w:val="000000"/>
        </w:rPr>
        <w:t xml:space="preserve"> a szakértői csoportokon keresztül.</w:t>
      </w:r>
      <w:r w:rsidRPr="00887296">
        <w:rPr>
          <w:color w:val="000000"/>
        </w:rPr>
        <w:t xml:space="preserve"> A legfontosabb prioritások közé tartozik a gazdasági lehetőségek javítása, a vidék és a város közötti szakadékok áthidalása és a technológiai innováció előmozdítása. Megemlítik az olyan kihívásokat, mint a finanszírozási korlátok és a hatóságok közötti együttműködés. Az „okos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teljesítményt</w:t>
      </w:r>
      <w:r w:rsidRPr="00887296">
        <w:rPr>
          <w:color w:val="000000"/>
        </w:rPr>
        <w:t>” olyan dimenziók</w:t>
      </w:r>
      <w:r>
        <w:rPr>
          <w:color w:val="000000"/>
        </w:rPr>
        <w:t xml:space="preserve"> mentén </w:t>
      </w:r>
      <w:r w:rsidRPr="00887296">
        <w:rPr>
          <w:color w:val="000000"/>
        </w:rPr>
        <w:t xml:space="preserve">értékelik, mint a </w:t>
      </w:r>
      <w:r>
        <w:t>természeti környezet, gazdaság, kormányzás, társadalom, életminőség, közlekedés</w:t>
      </w:r>
      <w:r w:rsidRPr="00887296">
        <w:rPr>
          <w:color w:val="000000"/>
        </w:rPr>
        <w:t>.</w:t>
      </w:r>
    </w:p>
    <w:p w14:paraId="44114AB9" w14:textId="2395029D" w:rsidR="00887296" w:rsidRDefault="00AD2638" w:rsidP="00887296">
      <w:pPr>
        <w:jc w:val="both"/>
        <w:rPr>
          <w:color w:val="000000"/>
        </w:rPr>
      </w:pPr>
      <w:r>
        <w:rPr>
          <w:color w:val="000000"/>
        </w:rPr>
        <w:t xml:space="preserve">Számos európai kezdeményezés, kutatás és </w:t>
      </w:r>
      <w:r w:rsidR="008F3C70">
        <w:rPr>
          <w:color w:val="000000"/>
        </w:rPr>
        <w:t>eredmény kerül bemutatásra és a projekt kontextusában történő értelmezésre.</w:t>
      </w:r>
    </w:p>
    <w:p w14:paraId="32C19034" w14:textId="4901C5AC" w:rsidR="008F3C70" w:rsidRDefault="008F3C70" w:rsidP="00887296">
      <w:pPr>
        <w:jc w:val="both"/>
        <w:rPr>
          <w:color w:val="000000"/>
        </w:rPr>
      </w:pPr>
      <w:r w:rsidRPr="008F3C70">
        <w:rPr>
          <w:color w:val="000000"/>
        </w:rPr>
        <w:t>A stratégi</w:t>
      </w:r>
      <w:r>
        <w:rPr>
          <w:color w:val="000000"/>
        </w:rPr>
        <w:t>a</w:t>
      </w:r>
      <w:r w:rsidRPr="008F3C70">
        <w:rPr>
          <w:color w:val="000000"/>
        </w:rPr>
        <w:t xml:space="preserve"> nagy hangsúlyt fektet a szakpolitikai szintek integrációjának elemeire és az integráció felé tett konkrét lépésekre, azzal a céllal, hogy az </w:t>
      </w:r>
      <w:r w:rsidR="00A76826">
        <w:rPr>
          <w:color w:val="000000"/>
        </w:rPr>
        <w:t>s</w:t>
      </w:r>
      <w:r w:rsidRPr="008F3C70">
        <w:rPr>
          <w:color w:val="000000"/>
        </w:rPr>
        <w:t xml:space="preserve">egítse a </w:t>
      </w:r>
      <w:r>
        <w:rPr>
          <w:color w:val="000000"/>
        </w:rPr>
        <w:t xml:space="preserve">tényleges előrelépést a projekt mintaterületein. </w:t>
      </w:r>
    </w:p>
    <w:p w14:paraId="16BC1862" w14:textId="5DC8D231" w:rsidR="00F45A4E" w:rsidRDefault="00F45A4E" w:rsidP="00887296">
      <w:pPr>
        <w:jc w:val="both"/>
        <w:rPr>
          <w:color w:val="000000"/>
        </w:rPr>
      </w:pPr>
      <w:r>
        <w:rPr>
          <w:color w:val="000000"/>
        </w:rPr>
        <w:t xml:space="preserve">A dokumentum ezt követően röviden összefoglalja az egyes partneri mintaprojektek tartalmát: </w:t>
      </w:r>
    </w:p>
    <w:p w14:paraId="6539537E" w14:textId="0C0A66AF" w:rsidR="00F45A4E" w:rsidRPr="00887296" w:rsidRDefault="00F45A4E" w:rsidP="00887296">
      <w:pPr>
        <w:jc w:val="both"/>
        <w:rPr>
          <w:color w:val="000000"/>
        </w:rPr>
      </w:pPr>
      <w:r w:rsidRPr="00F45A4E">
        <w:rPr>
          <w:color w:val="000000"/>
        </w:rPr>
        <w:t xml:space="preserve">Hajdú-Biharban az </w:t>
      </w:r>
      <w:r>
        <w:rPr>
          <w:color w:val="000000"/>
        </w:rPr>
        <w:t>okos</w:t>
      </w:r>
      <w:r w:rsidRPr="00F45A4E">
        <w:rPr>
          <w:color w:val="000000"/>
        </w:rPr>
        <w:t xml:space="preserve"> átmenet középpontjában a vidéki területek</w:t>
      </w:r>
      <w:r>
        <w:rPr>
          <w:color w:val="000000"/>
        </w:rPr>
        <w:t xml:space="preserve">, </w:t>
      </w:r>
      <w:r w:rsidRPr="00F45A4E">
        <w:rPr>
          <w:color w:val="000000"/>
        </w:rPr>
        <w:t>a kis falvak digitális fejlesztése</w:t>
      </w:r>
      <w:r>
        <w:rPr>
          <w:color w:val="000000"/>
        </w:rPr>
        <w:t xml:space="preserve"> áll</w:t>
      </w:r>
      <w:r w:rsidRPr="00F45A4E">
        <w:rPr>
          <w:color w:val="000000"/>
        </w:rPr>
        <w:t>, az</w:t>
      </w:r>
      <w:r>
        <w:rPr>
          <w:color w:val="000000"/>
        </w:rPr>
        <w:t xml:space="preserve"> itt élő</w:t>
      </w:r>
      <w:r w:rsidRPr="00F45A4E">
        <w:rPr>
          <w:color w:val="000000"/>
        </w:rPr>
        <w:t xml:space="preserve"> emberekre összpontosítva. </w:t>
      </w:r>
      <w:r>
        <w:rPr>
          <w:color w:val="000000"/>
        </w:rPr>
        <w:t>A cél nem csupán az, hogy</w:t>
      </w:r>
      <w:r w:rsidRPr="00F45A4E">
        <w:rPr>
          <w:color w:val="000000"/>
        </w:rPr>
        <w:t xml:space="preserve"> a </w:t>
      </w:r>
      <w:r>
        <w:rPr>
          <w:color w:val="000000"/>
        </w:rPr>
        <w:t>vár</w:t>
      </w:r>
      <w:r w:rsidRPr="00F45A4E">
        <w:rPr>
          <w:color w:val="000000"/>
        </w:rPr>
        <w:t xml:space="preserve">megyét </w:t>
      </w:r>
      <w:r>
        <w:rPr>
          <w:color w:val="000000"/>
        </w:rPr>
        <w:t>„</w:t>
      </w:r>
      <w:r w:rsidR="00A76826">
        <w:rPr>
          <w:color w:val="000000"/>
        </w:rPr>
        <w:t>fel</w:t>
      </w:r>
      <w:r w:rsidRPr="00F45A4E">
        <w:rPr>
          <w:color w:val="000000"/>
        </w:rPr>
        <w:t>tegyék a térképre”, hanem egy olyan ökoszisztém</w:t>
      </w:r>
      <w:r>
        <w:rPr>
          <w:color w:val="000000"/>
        </w:rPr>
        <w:t xml:space="preserve">a kialakításának elősegítése, </w:t>
      </w:r>
      <w:r w:rsidRPr="00F45A4E">
        <w:rPr>
          <w:color w:val="000000"/>
        </w:rPr>
        <w:t xml:space="preserve">amely támogatja az </w:t>
      </w:r>
      <w:r>
        <w:rPr>
          <w:color w:val="000000"/>
        </w:rPr>
        <w:t>55 éven felüli korosztály</w:t>
      </w:r>
      <w:r w:rsidRPr="00F45A4E">
        <w:rPr>
          <w:color w:val="000000"/>
        </w:rPr>
        <w:t xml:space="preserve"> vállalkozásait és kezdeményezéseit, és </w:t>
      </w:r>
      <w:r>
        <w:rPr>
          <w:color w:val="000000"/>
        </w:rPr>
        <w:t xml:space="preserve">eredményesen tudja hasznosítani a </w:t>
      </w:r>
      <w:r w:rsidRPr="00F45A4E">
        <w:rPr>
          <w:color w:val="000000"/>
        </w:rPr>
        <w:t>korosztályban rejlő ezüstgazdasági potenciál</w:t>
      </w:r>
      <w:r>
        <w:rPr>
          <w:color w:val="000000"/>
        </w:rPr>
        <w:t>t</w:t>
      </w:r>
      <w:r w:rsidRPr="00F45A4E">
        <w:rPr>
          <w:color w:val="000000"/>
        </w:rPr>
        <w:t>. Továbbá, a vidéki</w:t>
      </w:r>
      <w:r>
        <w:rPr>
          <w:color w:val="000000"/>
        </w:rPr>
        <w:t xml:space="preserve"> gazdaság fellendítése érdekében javítani szükséges a társadalom, különösen az érintett korosztály </w:t>
      </w:r>
      <w:r w:rsidRPr="00F45A4E">
        <w:rPr>
          <w:color w:val="000000"/>
        </w:rPr>
        <w:t>digitális érettségi szintj</w:t>
      </w:r>
      <w:r>
        <w:rPr>
          <w:color w:val="000000"/>
        </w:rPr>
        <w:t xml:space="preserve">ét, mivel ez </w:t>
      </w:r>
      <w:r w:rsidRPr="00F45A4E">
        <w:rPr>
          <w:color w:val="000000"/>
        </w:rPr>
        <w:t>elengedhetetlen az intelligens megoldások szélesebb körű elterjedéséhez</w:t>
      </w:r>
      <w:r>
        <w:rPr>
          <w:color w:val="000000"/>
        </w:rPr>
        <w:t>, az e</w:t>
      </w:r>
      <w:r w:rsidRPr="00F45A4E">
        <w:rPr>
          <w:color w:val="000000"/>
        </w:rPr>
        <w:t>züstgazdaságban rejlő potenciál valós és hosszú távú kiaknázásához.</w:t>
      </w:r>
    </w:p>
    <w:p w14:paraId="33F1FFEA" w14:textId="4B33B0E3" w:rsidR="009111FA" w:rsidRDefault="009111FA" w:rsidP="00BE4C4C">
      <w:pPr>
        <w:jc w:val="both"/>
        <w:rPr>
          <w:color w:val="000000"/>
        </w:rPr>
      </w:pPr>
      <w:r w:rsidRPr="009111FA">
        <w:rPr>
          <w:color w:val="000000"/>
        </w:rPr>
        <w:t>A</w:t>
      </w:r>
      <w:r>
        <w:rPr>
          <w:color w:val="000000"/>
        </w:rPr>
        <w:t xml:space="preserve"> stratégiával összhangban, az egyes partnertérségek által megfogalmazott problémákra válaszul kimunkálásra került a vármegyei mintaprojekt tevékenységeket is felölelő, úgynevezett</w:t>
      </w:r>
      <w:r w:rsidRPr="009111FA">
        <w:rPr>
          <w:color w:val="000000"/>
        </w:rPr>
        <w:t xml:space="preserve"> transznacionális cselekvési terv</w:t>
      </w:r>
      <w:r>
        <w:rPr>
          <w:color w:val="000000"/>
        </w:rPr>
        <w:t xml:space="preserve"> is, mely</w:t>
      </w:r>
      <w:r w:rsidRPr="009111FA">
        <w:rPr>
          <w:color w:val="000000"/>
        </w:rPr>
        <w:t xml:space="preserve"> a projekt öt </w:t>
      </w:r>
      <w:r>
        <w:rPr>
          <w:color w:val="000000"/>
        </w:rPr>
        <w:t xml:space="preserve">mintaterületén </w:t>
      </w:r>
      <w:r w:rsidRPr="009111FA">
        <w:rPr>
          <w:color w:val="000000"/>
        </w:rPr>
        <w:t xml:space="preserve">- a lengyelországi Dél-Warmia, az olaszországi Alta Val Polcevera, a magyarországi Hajdú-Bihar, a szlovéniai Pomurje és a horvátországi Buzet </w:t>
      </w:r>
      <w:r>
        <w:rPr>
          <w:color w:val="000000"/>
        </w:rPr>
        <w:t xml:space="preserve">térségében </w:t>
      </w:r>
      <w:r w:rsidRPr="009111FA">
        <w:rPr>
          <w:color w:val="000000"/>
        </w:rPr>
        <w:t>- végrehajtandó intézkedések</w:t>
      </w:r>
      <w:r>
        <w:rPr>
          <w:color w:val="000000"/>
        </w:rPr>
        <w:t xml:space="preserve"> részletes bemutatását és ütemezését tartalmazza.</w:t>
      </w:r>
    </w:p>
    <w:p w14:paraId="1915E383" w14:textId="7C7C2318" w:rsidR="003A3E49" w:rsidRDefault="003A3E49" w:rsidP="00BE4C4C">
      <w:pPr>
        <w:jc w:val="both"/>
        <w:rPr>
          <w:color w:val="000000"/>
        </w:rPr>
      </w:pPr>
    </w:p>
    <w:p w14:paraId="415B414F" w14:textId="472B6EC7" w:rsidR="003A3E49" w:rsidRPr="00474CE2" w:rsidRDefault="003A3E49" w:rsidP="00BE4C4C">
      <w:pPr>
        <w:jc w:val="both"/>
        <w:rPr>
          <w:b/>
          <w:bCs/>
          <w:color w:val="000000"/>
        </w:rPr>
      </w:pPr>
      <w:r w:rsidRPr="00474CE2">
        <w:rPr>
          <w:b/>
          <w:bCs/>
          <w:color w:val="000000"/>
        </w:rPr>
        <w:t>A „Transznacionális intelligens falvakra való átállási cselekvési terv”, vagyis az okosfalvak teljesítményének erősítését segítő cselekvési terv tartalmának összefoglalása:</w:t>
      </w:r>
    </w:p>
    <w:p w14:paraId="2EB2320D" w14:textId="66F638B8" w:rsidR="003A3E49" w:rsidRDefault="003A3E49" w:rsidP="00BE4C4C">
      <w:pPr>
        <w:jc w:val="both"/>
        <w:rPr>
          <w:color w:val="000000"/>
        </w:rPr>
      </w:pPr>
      <w:r>
        <w:rPr>
          <w:color w:val="000000"/>
        </w:rPr>
        <w:t>A cselekvési terv részletesen bemutatja a partneri mintaprojektek tartalmát, a tervezett tevékenységeket és azok ütemezését.</w:t>
      </w:r>
    </w:p>
    <w:p w14:paraId="2210A1C9" w14:textId="2A26D53E" w:rsidR="003A3E49" w:rsidRDefault="003A3E49" w:rsidP="00BE4C4C">
      <w:pPr>
        <w:jc w:val="both"/>
        <w:rPr>
          <w:color w:val="000000"/>
        </w:rPr>
      </w:pPr>
      <w:r>
        <w:rPr>
          <w:color w:val="000000"/>
        </w:rPr>
        <w:t>Hajdú-Bihar vármegye esetében a következők tervezettek:</w:t>
      </w:r>
    </w:p>
    <w:p w14:paraId="3655AE09" w14:textId="77777777" w:rsidR="00EA4612" w:rsidRPr="008506DD" w:rsidRDefault="001413DD" w:rsidP="008506DD">
      <w:pPr>
        <w:numPr>
          <w:ilvl w:val="0"/>
          <w:numId w:val="12"/>
        </w:numPr>
        <w:jc w:val="both"/>
        <w:rPr>
          <w:color w:val="000000"/>
        </w:rPr>
      </w:pPr>
      <w:r w:rsidRPr="008506DD">
        <w:rPr>
          <w:color w:val="000000"/>
        </w:rPr>
        <w:t xml:space="preserve">Elsődleges </w:t>
      </w:r>
      <w:r w:rsidRPr="008506DD">
        <w:rPr>
          <w:bCs/>
          <w:color w:val="000000"/>
        </w:rPr>
        <w:t>felmérés</w:t>
      </w:r>
      <w:r w:rsidRPr="008506DD">
        <w:rPr>
          <w:color w:val="000000"/>
        </w:rPr>
        <w:t xml:space="preserve"> 3 különböző méretű településen (1000 fő alatti, 1000-5000 fő közötti, 5000 fő feletti), a digitális érettség felmérése és a további tevékenységek megfogalmazása ezen információk fényében.</w:t>
      </w:r>
    </w:p>
    <w:p w14:paraId="100251E2" w14:textId="77777777" w:rsidR="00EA4612" w:rsidRPr="008506DD" w:rsidRDefault="001413DD" w:rsidP="008506DD">
      <w:pPr>
        <w:numPr>
          <w:ilvl w:val="0"/>
          <w:numId w:val="12"/>
        </w:numPr>
        <w:jc w:val="both"/>
        <w:rPr>
          <w:color w:val="000000"/>
        </w:rPr>
      </w:pPr>
      <w:r w:rsidRPr="008506DD">
        <w:rPr>
          <w:color w:val="000000"/>
        </w:rPr>
        <w:t xml:space="preserve">Bojt (492 lakos), Ebes (4619 lakos) és Nádudvar (9164 lakos) települések bevonása ebbe a tevékenységbe, az önkormányzati vezetőkkel szoros együttműködésben. </w:t>
      </w:r>
    </w:p>
    <w:p w14:paraId="440C10EF" w14:textId="6D597BD1" w:rsidR="00EA4612" w:rsidRPr="008506DD" w:rsidRDefault="001413DD" w:rsidP="008506DD">
      <w:pPr>
        <w:numPr>
          <w:ilvl w:val="0"/>
          <w:numId w:val="12"/>
        </w:numPr>
        <w:jc w:val="both"/>
        <w:rPr>
          <w:color w:val="000000"/>
        </w:rPr>
      </w:pPr>
      <w:r w:rsidRPr="008506DD">
        <w:rPr>
          <w:color w:val="000000"/>
        </w:rPr>
        <w:t>A felmérést a Debreceni Eg</w:t>
      </w:r>
      <w:r w:rsidR="008506DD" w:rsidRPr="008506DD">
        <w:rPr>
          <w:color w:val="000000"/>
        </w:rPr>
        <w:t>yetem kutatóinak támogatásával végezzük</w:t>
      </w:r>
      <w:r w:rsidRPr="008506DD">
        <w:rPr>
          <w:color w:val="000000"/>
        </w:rPr>
        <w:t>.</w:t>
      </w:r>
    </w:p>
    <w:p w14:paraId="1DF285C1" w14:textId="77777777" w:rsidR="00EA4612" w:rsidRPr="008506DD" w:rsidRDefault="001413DD" w:rsidP="008506DD">
      <w:pPr>
        <w:numPr>
          <w:ilvl w:val="0"/>
          <w:numId w:val="12"/>
        </w:numPr>
        <w:jc w:val="both"/>
        <w:rPr>
          <w:color w:val="000000"/>
        </w:rPr>
      </w:pPr>
      <w:r w:rsidRPr="008506DD">
        <w:rPr>
          <w:color w:val="000000"/>
        </w:rPr>
        <w:t xml:space="preserve">A </w:t>
      </w:r>
      <w:r w:rsidRPr="008506DD">
        <w:rPr>
          <w:bCs/>
          <w:color w:val="000000"/>
        </w:rPr>
        <w:t xml:space="preserve">feltérképezési szakasz eredményei alapján </w:t>
      </w:r>
      <w:r w:rsidRPr="008506DD">
        <w:rPr>
          <w:color w:val="000000"/>
        </w:rPr>
        <w:t xml:space="preserve">meghatározzuk a helyi lakosság, valamint a vállalkozók </w:t>
      </w:r>
      <w:r w:rsidRPr="008506DD">
        <w:rPr>
          <w:bCs/>
          <w:color w:val="000000"/>
        </w:rPr>
        <w:t>konkrét igényeit</w:t>
      </w:r>
      <w:r w:rsidRPr="008506DD">
        <w:rPr>
          <w:color w:val="000000"/>
        </w:rPr>
        <w:t xml:space="preserve">. </w:t>
      </w:r>
    </w:p>
    <w:p w14:paraId="7C020A49" w14:textId="77777777" w:rsidR="00EA4612" w:rsidRPr="008506DD" w:rsidRDefault="001413DD" w:rsidP="008506DD">
      <w:pPr>
        <w:numPr>
          <w:ilvl w:val="0"/>
          <w:numId w:val="12"/>
        </w:numPr>
        <w:jc w:val="both"/>
        <w:rPr>
          <w:color w:val="000000"/>
        </w:rPr>
      </w:pPr>
      <w:r w:rsidRPr="008506DD">
        <w:rPr>
          <w:color w:val="000000"/>
        </w:rPr>
        <w:t xml:space="preserve">A helyi igények felmérése alapján a tervek szerint megfelelő megoldásokat kínálunk majd, beleértve a helyieknek a kiválasztott digitális készség(ek) fejlesztését segítő </w:t>
      </w:r>
      <w:r w:rsidRPr="008506DD">
        <w:rPr>
          <w:bCs/>
          <w:color w:val="000000"/>
        </w:rPr>
        <w:t>célzott helyszíni és/vagy online képzést</w:t>
      </w:r>
      <w:r w:rsidRPr="008506DD">
        <w:rPr>
          <w:color w:val="000000"/>
        </w:rPr>
        <w:t xml:space="preserve">, valamint egy széles körben alkalmazható és hozzáférhető </w:t>
      </w:r>
      <w:r w:rsidRPr="008506DD">
        <w:rPr>
          <w:bCs/>
          <w:color w:val="000000"/>
        </w:rPr>
        <w:t xml:space="preserve">anyag/képzési tartalom kidolgozását </w:t>
      </w:r>
      <w:r w:rsidRPr="008506DD">
        <w:rPr>
          <w:color w:val="000000"/>
        </w:rPr>
        <w:t>is tervezzük. E célból a tervek szerint bevonjuk a helyi fiatalokat.</w:t>
      </w:r>
    </w:p>
    <w:p w14:paraId="7551962A" w14:textId="74F7ED8C" w:rsidR="00EA4612" w:rsidRPr="008506DD" w:rsidRDefault="001413DD" w:rsidP="008506DD">
      <w:pPr>
        <w:numPr>
          <w:ilvl w:val="0"/>
          <w:numId w:val="12"/>
        </w:numPr>
        <w:jc w:val="both"/>
        <w:rPr>
          <w:color w:val="000000"/>
        </w:rPr>
      </w:pPr>
      <w:r w:rsidRPr="008506DD">
        <w:rPr>
          <w:color w:val="000000"/>
        </w:rPr>
        <w:t xml:space="preserve">Az eredmények összegzésével és a </w:t>
      </w:r>
      <w:r w:rsidR="00426AE1">
        <w:rPr>
          <w:color w:val="000000"/>
        </w:rPr>
        <w:t>vár</w:t>
      </w:r>
      <w:r w:rsidRPr="008506DD">
        <w:rPr>
          <w:color w:val="000000"/>
        </w:rPr>
        <w:t xml:space="preserve">megyei ökoszisztéma figyelembevételével az </w:t>
      </w:r>
      <w:r w:rsidRPr="008506DD">
        <w:rPr>
          <w:bCs/>
          <w:color w:val="000000"/>
        </w:rPr>
        <w:t xml:space="preserve">ezüstgazdaság potenciáljának előzetes feltérképezését </w:t>
      </w:r>
      <w:r w:rsidRPr="008506DD">
        <w:rPr>
          <w:color w:val="000000"/>
        </w:rPr>
        <w:t>hajtjuk végre, először a három településre összpontosítva.</w:t>
      </w:r>
    </w:p>
    <w:p w14:paraId="55FACF01" w14:textId="4BD59897" w:rsidR="00EA4612" w:rsidRPr="008506DD" w:rsidRDefault="001413DD" w:rsidP="008506DD">
      <w:pPr>
        <w:numPr>
          <w:ilvl w:val="0"/>
          <w:numId w:val="12"/>
        </w:numPr>
        <w:jc w:val="both"/>
        <w:rPr>
          <w:color w:val="000000"/>
        </w:rPr>
      </w:pPr>
      <w:r w:rsidRPr="008506DD">
        <w:rPr>
          <w:color w:val="000000"/>
        </w:rPr>
        <w:t xml:space="preserve">A helyi gazdaságok ösztönzése érdekében egy </w:t>
      </w:r>
      <w:r w:rsidR="00426AE1">
        <w:rPr>
          <w:color w:val="000000"/>
        </w:rPr>
        <w:t>vár</w:t>
      </w:r>
      <w:r w:rsidRPr="008506DD">
        <w:rPr>
          <w:bCs/>
          <w:color w:val="000000"/>
        </w:rPr>
        <w:t xml:space="preserve">megyei ezüstgazdasági platform </w:t>
      </w:r>
      <w:r w:rsidRPr="008506DD">
        <w:rPr>
          <w:color w:val="000000"/>
        </w:rPr>
        <w:t>kialakítását tervezzük előkészíteni - ennek formájáról (fizikai vagy online) az önkormányzatokkal folytatott széles körű egyeztetést követően születik majd megállapodás.</w:t>
      </w:r>
    </w:p>
    <w:p w14:paraId="6F1170C0" w14:textId="77777777" w:rsidR="003A3E49" w:rsidRPr="008506DD" w:rsidRDefault="003A3E49" w:rsidP="00BE4C4C">
      <w:pPr>
        <w:jc w:val="both"/>
        <w:rPr>
          <w:color w:val="000000"/>
        </w:rPr>
      </w:pPr>
    </w:p>
    <w:p w14:paraId="2E6D21AE" w14:textId="6F8B693E" w:rsidR="00631073" w:rsidRPr="008506DD" w:rsidRDefault="008506DD" w:rsidP="00BE4C4C">
      <w:pPr>
        <w:jc w:val="both"/>
      </w:pPr>
      <w:r w:rsidRPr="008506DD">
        <w:t>A tervezett tevékenységek megvalósítása elkezdődött, a befejezés 2025 első felében várható.</w:t>
      </w:r>
    </w:p>
    <w:p w14:paraId="525173C5" w14:textId="77777777" w:rsidR="008506DD" w:rsidRPr="008506DD" w:rsidRDefault="008506DD" w:rsidP="00BE4C4C">
      <w:pPr>
        <w:jc w:val="both"/>
      </w:pPr>
    </w:p>
    <w:p w14:paraId="3249F165" w14:textId="50F82DEF" w:rsidR="000236E7" w:rsidRPr="008506DD" w:rsidRDefault="009111FA" w:rsidP="008148E4">
      <w:pPr>
        <w:jc w:val="both"/>
        <w:rPr>
          <w:color w:val="000000"/>
        </w:rPr>
      </w:pPr>
      <w:r w:rsidRPr="008506DD">
        <w:rPr>
          <w:color w:val="000000"/>
        </w:rPr>
        <w:lastRenderedPageBreak/>
        <w:t xml:space="preserve">Annak érdekében, hogy a stratégia és a cselekvési terv keretében megfogalmazott tevékenységek hatékony megvalósítása biztosított legyen, a partnerek közösen megfogalmaztak egy </w:t>
      </w:r>
      <w:r w:rsidRPr="003C1FC8">
        <w:rPr>
          <w:b/>
          <w:color w:val="000000"/>
        </w:rPr>
        <w:t>kötelezettségvállalási nyilatkozatot</w:t>
      </w:r>
      <w:r w:rsidRPr="008506DD">
        <w:rPr>
          <w:color w:val="000000"/>
        </w:rPr>
        <w:t xml:space="preserve">. </w:t>
      </w:r>
    </w:p>
    <w:p w14:paraId="68C74420" w14:textId="65B7F640" w:rsidR="009111FA" w:rsidRPr="008506DD" w:rsidRDefault="009111FA" w:rsidP="008148E4">
      <w:pPr>
        <w:jc w:val="both"/>
        <w:rPr>
          <w:color w:val="000000"/>
        </w:rPr>
      </w:pPr>
    </w:p>
    <w:p w14:paraId="2FB3BE60" w14:textId="35AEB6CB" w:rsidR="009111FA" w:rsidRDefault="009111FA" w:rsidP="009111FA">
      <w:pPr>
        <w:jc w:val="both"/>
        <w:rPr>
          <w:color w:val="000000"/>
        </w:rPr>
      </w:pPr>
      <w:r w:rsidRPr="008506DD">
        <w:rPr>
          <w:color w:val="000000"/>
        </w:rPr>
        <w:t>A nyilatkozat aláírói deklarálják a közös stratégia és a transznacionális cselekvési terv elkészülését és megismerését. A nyilatkozat megerősíti, hogy a dokumentumok átfogó stratégiákat és intézkedéseket vázolnak fel,</w:t>
      </w:r>
      <w:r w:rsidRPr="009111FA">
        <w:rPr>
          <w:color w:val="000000"/>
        </w:rPr>
        <w:t xml:space="preserve"> amelyek célja, hogy segíts</w:t>
      </w:r>
      <w:r>
        <w:rPr>
          <w:color w:val="000000"/>
        </w:rPr>
        <w:t>ék</w:t>
      </w:r>
      <w:r w:rsidRPr="009111FA">
        <w:rPr>
          <w:color w:val="000000"/>
        </w:rPr>
        <w:t xml:space="preserve"> Hajdú-Bihar vármegyében a vidéki térségek és kistelepülések digitális fejlődését kiemelten az 55 év feletti korosztályra összpontosítva annak érdekében, hogy a vármegyében jelen levő ezüstgazdasági lehetőségek hasznosításra kerülhessenek.</w:t>
      </w:r>
    </w:p>
    <w:p w14:paraId="74A1A6C5" w14:textId="77777777" w:rsidR="004A133B" w:rsidRDefault="004A133B" w:rsidP="009111FA">
      <w:pPr>
        <w:jc w:val="both"/>
        <w:rPr>
          <w:color w:val="000000"/>
        </w:rPr>
      </w:pPr>
    </w:p>
    <w:p w14:paraId="32328704" w14:textId="63C88EB6" w:rsidR="005B292A" w:rsidRDefault="009111FA" w:rsidP="00A955E5">
      <w:pPr>
        <w:jc w:val="both"/>
        <w:rPr>
          <w:color w:val="000000"/>
        </w:rPr>
      </w:pPr>
      <w:r>
        <w:rPr>
          <w:color w:val="000000"/>
        </w:rPr>
        <w:t xml:space="preserve">A nyilatkozat aláírásával Hajdú-Bihar Vármegye Önkormányzata </w:t>
      </w:r>
      <w:r w:rsidRPr="00EE4524">
        <w:rPr>
          <w:i/>
          <w:color w:val="000000"/>
        </w:rPr>
        <w:t>összhangban a pályázati formanyomtatványban foglaltakkal</w:t>
      </w:r>
      <w:r>
        <w:rPr>
          <w:color w:val="000000"/>
        </w:rPr>
        <w:t xml:space="preserve"> kötelezettséget vállal</w:t>
      </w:r>
      <w:r w:rsidRPr="009111FA">
        <w:rPr>
          <w:color w:val="000000"/>
        </w:rPr>
        <w:t xml:space="preserve"> arra, hogy tevékenységei keretében aktívan támogatj</w:t>
      </w:r>
      <w:r w:rsidR="00A955E5">
        <w:rPr>
          <w:color w:val="000000"/>
        </w:rPr>
        <w:t>a</w:t>
      </w:r>
      <w:r w:rsidRPr="009111FA">
        <w:rPr>
          <w:color w:val="000000"/>
        </w:rPr>
        <w:t xml:space="preserve"> és végrehajtj</w:t>
      </w:r>
      <w:r w:rsidR="00A955E5">
        <w:rPr>
          <w:color w:val="000000"/>
        </w:rPr>
        <w:t>a</w:t>
      </w:r>
      <w:r w:rsidRPr="009111FA">
        <w:rPr>
          <w:color w:val="000000"/>
        </w:rPr>
        <w:t xml:space="preserve"> a cselekvési tervben felvázolt stratégiát és intézkedéseket. Ez magában foglalja a főbb eredményeknek a vármegye területfejlesztési programjának megvalósítá</w:t>
      </w:r>
      <w:r w:rsidR="00A955E5">
        <w:rPr>
          <w:color w:val="000000"/>
        </w:rPr>
        <w:t xml:space="preserve">sát segítő, jelenleg kidolgozás alatt álló </w:t>
      </w:r>
      <w:r w:rsidRPr="009111FA">
        <w:rPr>
          <w:color w:val="000000"/>
        </w:rPr>
        <w:t>szakpolitikai útmutatóba történő beépítését, az eredmények népszerűsítését az érdekeltek szélesebb köre számára helyi,</w:t>
      </w:r>
      <w:r w:rsidR="00426AE1">
        <w:rPr>
          <w:color w:val="000000"/>
        </w:rPr>
        <w:t xml:space="preserve"> vár</w:t>
      </w:r>
      <w:r w:rsidRPr="009111FA">
        <w:rPr>
          <w:color w:val="000000"/>
        </w:rPr>
        <w:t>megyei és országos szinten, valamint az érintett szereplők bevonását a jövőbeli ezüstgazdasági platform létrehozása és megerősítése érdekében</w:t>
      </w:r>
      <w:r w:rsidR="00A955E5">
        <w:rPr>
          <w:color w:val="000000"/>
        </w:rPr>
        <w:t>.</w:t>
      </w:r>
    </w:p>
    <w:p w14:paraId="0AA3A30C" w14:textId="77777777" w:rsidR="004A133B" w:rsidRDefault="004A133B" w:rsidP="00A955E5">
      <w:pPr>
        <w:jc w:val="both"/>
        <w:rPr>
          <w:color w:val="000000"/>
        </w:rPr>
      </w:pPr>
    </w:p>
    <w:p w14:paraId="5BA0AE9E" w14:textId="6696EE1E" w:rsidR="005B292A" w:rsidRDefault="008612B4" w:rsidP="002F67AF">
      <w:pPr>
        <w:tabs>
          <w:tab w:val="right" w:pos="907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projekt keretében szükséges egy nyilatkozat elfogadása és kiadása valamennyi projektpartner, így Hajdú-Bihar Vármegye Önkormányzata részéről is, mely a fent említett stratégia és cselekvési terv megismeréséről</w:t>
      </w:r>
      <w:r w:rsidR="00DE693C">
        <w:rPr>
          <w:color w:val="000000"/>
        </w:rPr>
        <w:t>, valamint</w:t>
      </w:r>
      <w:r>
        <w:rPr>
          <w:color w:val="000000"/>
        </w:rPr>
        <w:t xml:space="preserve"> az abban foglaltak elfogadásáról és adaptálásáról szól, mely </w:t>
      </w:r>
      <w:r w:rsidR="00DE693C">
        <w:rPr>
          <w:color w:val="000000"/>
        </w:rPr>
        <w:t xml:space="preserve">megegyezik </w:t>
      </w:r>
      <w:r>
        <w:rPr>
          <w:color w:val="000000"/>
        </w:rPr>
        <w:t>a projektben vállalt tevékenysége</w:t>
      </w:r>
      <w:r w:rsidR="00DE693C">
        <w:rPr>
          <w:color w:val="000000"/>
        </w:rPr>
        <w:t>in</w:t>
      </w:r>
      <w:r>
        <w:rPr>
          <w:color w:val="000000"/>
        </w:rPr>
        <w:t>k</w:t>
      </w:r>
      <w:r w:rsidR="00DE693C">
        <w:rPr>
          <w:color w:val="000000"/>
        </w:rPr>
        <w:t>kel, azaz a nyilatkozat a</w:t>
      </w:r>
      <w:r>
        <w:rPr>
          <w:color w:val="000000"/>
        </w:rPr>
        <w:t xml:space="preserve"> megvalósítás melletti elköteleződésünk megerősítését fejezi ki.</w:t>
      </w:r>
    </w:p>
    <w:p w14:paraId="7FDA46F9" w14:textId="77777777" w:rsidR="008612B4" w:rsidRDefault="008612B4" w:rsidP="002F67AF">
      <w:pPr>
        <w:tabs>
          <w:tab w:val="right" w:pos="9072"/>
        </w:tabs>
        <w:autoSpaceDE w:val="0"/>
        <w:autoSpaceDN w:val="0"/>
        <w:adjustRightInd w:val="0"/>
        <w:jc w:val="both"/>
        <w:rPr>
          <w:color w:val="000000"/>
        </w:rPr>
      </w:pPr>
    </w:p>
    <w:p w14:paraId="41AC0972" w14:textId="22975C79" w:rsidR="008612B4" w:rsidRDefault="008612B4" w:rsidP="002F67AF">
      <w:pPr>
        <w:tabs>
          <w:tab w:val="right" w:pos="907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stratégia</w:t>
      </w:r>
      <w:r w:rsidR="00520E21">
        <w:rPr>
          <w:color w:val="000000"/>
        </w:rPr>
        <w:t xml:space="preserve"> és</w:t>
      </w:r>
      <w:r>
        <w:rPr>
          <w:color w:val="000000"/>
        </w:rPr>
        <w:t xml:space="preserve"> a cselekvési terv magyar nyelvű változata, valamint a nyilatkozat angol és magyar nyelvű változata az előterjesztés mellékletét képezik. </w:t>
      </w:r>
    </w:p>
    <w:p w14:paraId="77E3AA85" w14:textId="77777777" w:rsidR="008612B4" w:rsidRDefault="008612B4" w:rsidP="002F67AF">
      <w:pPr>
        <w:tabs>
          <w:tab w:val="right" w:pos="9072"/>
        </w:tabs>
        <w:autoSpaceDE w:val="0"/>
        <w:autoSpaceDN w:val="0"/>
        <w:adjustRightInd w:val="0"/>
        <w:jc w:val="both"/>
        <w:rPr>
          <w:color w:val="000000"/>
        </w:rPr>
      </w:pPr>
    </w:p>
    <w:p w14:paraId="73FE286B" w14:textId="1158F833" w:rsidR="005E7624" w:rsidRPr="003F2BAE" w:rsidRDefault="008612B4" w:rsidP="002F67AF">
      <w:pPr>
        <w:tabs>
          <w:tab w:val="right" w:pos="9072"/>
        </w:tabs>
        <w:autoSpaceDE w:val="0"/>
        <w:autoSpaceDN w:val="0"/>
        <w:adjustRightInd w:val="0"/>
        <w:jc w:val="both"/>
        <w:rPr>
          <w:color w:val="000000"/>
        </w:rPr>
      </w:pPr>
      <w:r w:rsidRPr="008612B4">
        <w:rPr>
          <w:color w:val="000000"/>
        </w:rPr>
        <w:t>Fentiekre tekintettel, k</w:t>
      </w:r>
      <w:r w:rsidR="0003137D" w:rsidRPr="008612B4">
        <w:rPr>
          <w:color w:val="000000"/>
        </w:rPr>
        <w:t xml:space="preserve">érem a közgyűlést </w:t>
      </w:r>
      <w:r w:rsidR="002F7EC3">
        <w:rPr>
          <w:color w:val="000000"/>
        </w:rPr>
        <w:t xml:space="preserve">a </w:t>
      </w:r>
      <w:r w:rsidR="00094BA2" w:rsidRPr="008612B4">
        <w:rPr>
          <w:color w:val="000000"/>
        </w:rPr>
        <w:t xml:space="preserve">határozati javaslat </w:t>
      </w:r>
      <w:r w:rsidR="0021327F" w:rsidRPr="008612B4">
        <w:rPr>
          <w:color w:val="000000"/>
        </w:rPr>
        <w:t>elfogadására.</w:t>
      </w:r>
    </w:p>
    <w:p w14:paraId="786195B7" w14:textId="6C822FEB" w:rsidR="00576A6A" w:rsidRDefault="00576A6A" w:rsidP="0033527A">
      <w:pPr>
        <w:tabs>
          <w:tab w:val="right" w:pos="9072"/>
        </w:tabs>
        <w:jc w:val="both"/>
        <w:rPr>
          <w:b/>
          <w:bCs/>
          <w:u w:val="single"/>
        </w:rPr>
      </w:pPr>
    </w:p>
    <w:p w14:paraId="468070E8" w14:textId="77777777" w:rsidR="00304DCE" w:rsidRDefault="00304DCE" w:rsidP="0033527A">
      <w:pPr>
        <w:tabs>
          <w:tab w:val="right" w:pos="9072"/>
        </w:tabs>
        <w:jc w:val="both"/>
        <w:rPr>
          <w:b/>
          <w:bCs/>
          <w:u w:val="single"/>
        </w:rPr>
      </w:pPr>
    </w:p>
    <w:p w14:paraId="33C800F6" w14:textId="34AF0557" w:rsidR="00FA144E" w:rsidRPr="00E636DF" w:rsidRDefault="00FA144E" w:rsidP="00EC790A">
      <w:pPr>
        <w:pStyle w:val="Listaszerbekezds"/>
        <w:tabs>
          <w:tab w:val="right" w:pos="907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30AB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HATÁROZATI JAVASLAT</w:t>
      </w:r>
    </w:p>
    <w:p w14:paraId="1AD99F4F" w14:textId="7E54E5A7" w:rsidR="005C76FB" w:rsidRPr="003F2BAE" w:rsidRDefault="005C76FB" w:rsidP="005C76FB">
      <w:pPr>
        <w:jc w:val="both"/>
      </w:pPr>
      <w:r w:rsidRPr="00DE693C">
        <w:rPr>
          <w:color w:val="000000"/>
        </w:rPr>
        <w:t xml:space="preserve">Hajdú-Bihar </w:t>
      </w:r>
      <w:r w:rsidR="006A34F9" w:rsidRPr="00DE693C">
        <w:rPr>
          <w:color w:val="000000"/>
        </w:rPr>
        <w:t>Várm</w:t>
      </w:r>
      <w:r w:rsidRPr="00DE693C">
        <w:rPr>
          <w:color w:val="000000"/>
        </w:rPr>
        <w:t>egye Önkormányzat</w:t>
      </w:r>
      <w:r w:rsidR="006A536A" w:rsidRPr="00DE693C">
        <w:rPr>
          <w:color w:val="000000"/>
        </w:rPr>
        <w:t>a</w:t>
      </w:r>
      <w:r w:rsidRPr="00DE693C">
        <w:rPr>
          <w:color w:val="000000"/>
        </w:rPr>
        <w:t xml:space="preserve"> Közgyűlése a Hajdú-Bihar </w:t>
      </w:r>
      <w:r w:rsidR="006A34F9" w:rsidRPr="00DE693C">
        <w:rPr>
          <w:color w:val="000000"/>
        </w:rPr>
        <w:t>Várm</w:t>
      </w:r>
      <w:r w:rsidRPr="00DE693C">
        <w:rPr>
          <w:color w:val="000000"/>
        </w:rPr>
        <w:t>egye Önkormányzat</w:t>
      </w:r>
      <w:r w:rsidR="006A34F9" w:rsidRPr="00DE693C">
        <w:rPr>
          <w:color w:val="000000"/>
        </w:rPr>
        <w:t>a</w:t>
      </w:r>
      <w:r w:rsidRPr="00DE693C">
        <w:rPr>
          <w:color w:val="000000"/>
        </w:rPr>
        <w:t xml:space="preserve"> Közgyűlése és Szervei Szervezeti és Működési Szabályzatáról szóló </w:t>
      </w:r>
      <w:r w:rsidR="009441F0" w:rsidRPr="00DE693C">
        <w:rPr>
          <w:color w:val="000000"/>
        </w:rPr>
        <w:t>4</w:t>
      </w:r>
      <w:r w:rsidRPr="00DE693C">
        <w:rPr>
          <w:color w:val="000000"/>
        </w:rPr>
        <w:t>/20</w:t>
      </w:r>
      <w:r w:rsidR="009441F0" w:rsidRPr="00DE693C">
        <w:rPr>
          <w:color w:val="000000"/>
        </w:rPr>
        <w:t>23</w:t>
      </w:r>
      <w:r w:rsidRPr="00DE693C">
        <w:rPr>
          <w:color w:val="000000"/>
        </w:rPr>
        <w:t>. (</w:t>
      </w:r>
      <w:r w:rsidR="009441F0" w:rsidRPr="00DE693C">
        <w:rPr>
          <w:color w:val="000000"/>
        </w:rPr>
        <w:t>IV</w:t>
      </w:r>
      <w:r w:rsidRPr="00DE693C">
        <w:rPr>
          <w:color w:val="000000"/>
        </w:rPr>
        <w:t xml:space="preserve">. </w:t>
      </w:r>
      <w:r w:rsidR="009441F0" w:rsidRPr="00DE693C">
        <w:rPr>
          <w:color w:val="000000"/>
        </w:rPr>
        <w:t>3</w:t>
      </w:r>
      <w:r w:rsidRPr="00DE693C">
        <w:rPr>
          <w:color w:val="000000"/>
        </w:rPr>
        <w:t xml:space="preserve">.) önkormányzati rendelet 6. § (2) bekezdése, valamint a Magyarország helyi önkormányzatairól szóló 2011. évi CLXXXIX. törvény </w:t>
      </w:r>
      <w:r w:rsidR="008612B4" w:rsidRPr="00DE693C">
        <w:rPr>
          <w:color w:val="000000"/>
        </w:rPr>
        <w:t xml:space="preserve">27. § (1) bekezdése és </w:t>
      </w:r>
      <w:r w:rsidRPr="00DE693C">
        <w:rPr>
          <w:color w:val="000000"/>
        </w:rPr>
        <w:t>107. §-a alapján</w:t>
      </w:r>
      <w:r w:rsidR="008612B4" w:rsidRPr="00DE693C">
        <w:rPr>
          <w:color w:val="000000"/>
        </w:rPr>
        <w:t xml:space="preserve">, figyelemmel a </w:t>
      </w:r>
      <w:r w:rsidR="00B97118">
        <w:rPr>
          <w:color w:val="000000"/>
        </w:rPr>
        <w:t>21/2022. (III. 16.)</w:t>
      </w:r>
      <w:r w:rsidR="008612B4" w:rsidRPr="00DE693C">
        <w:rPr>
          <w:color w:val="000000"/>
        </w:rPr>
        <w:t xml:space="preserve"> határozatra</w:t>
      </w:r>
    </w:p>
    <w:p w14:paraId="1317779C" w14:textId="77777777" w:rsidR="00304DCE" w:rsidRDefault="00304DCE" w:rsidP="005C76FB">
      <w:pPr>
        <w:jc w:val="both"/>
        <w:rPr>
          <w:color w:val="000000"/>
        </w:rPr>
      </w:pPr>
    </w:p>
    <w:p w14:paraId="76D4935D" w14:textId="30F3D72F" w:rsidR="005C76FB" w:rsidRPr="00DE693C" w:rsidRDefault="005C76FB" w:rsidP="005C76FB">
      <w:pPr>
        <w:jc w:val="both"/>
        <w:rPr>
          <w:color w:val="000000"/>
        </w:rPr>
      </w:pPr>
      <w:r w:rsidRPr="00DE693C">
        <w:rPr>
          <w:color w:val="000000"/>
        </w:rPr>
        <w:t xml:space="preserve">1./ </w:t>
      </w:r>
      <w:r w:rsidR="008612B4" w:rsidRPr="00DE693C">
        <w:rPr>
          <w:color w:val="000000"/>
        </w:rPr>
        <w:t xml:space="preserve">megismerte </w:t>
      </w:r>
      <w:r w:rsidR="002259F3" w:rsidRPr="00DE693C">
        <w:rPr>
          <w:color w:val="000000"/>
        </w:rPr>
        <w:t xml:space="preserve">és elfogadja </w:t>
      </w:r>
      <w:r w:rsidRPr="00DE693C">
        <w:rPr>
          <w:color w:val="000000"/>
        </w:rPr>
        <w:t>a</w:t>
      </w:r>
      <w:r w:rsidR="00FA144E" w:rsidRPr="00DE693C">
        <w:rPr>
          <w:color w:val="000000"/>
        </w:rPr>
        <w:t>z</w:t>
      </w:r>
      <w:r w:rsidRPr="00DE693C">
        <w:rPr>
          <w:color w:val="000000"/>
        </w:rPr>
        <w:t xml:space="preserve"> </w:t>
      </w:r>
      <w:r w:rsidR="00FA144E" w:rsidRPr="00DE693C">
        <w:rPr>
          <w:b/>
          <w:color w:val="000000"/>
        </w:rPr>
        <w:t xml:space="preserve">Interreg </w:t>
      </w:r>
      <w:r w:rsidR="005506F7" w:rsidRPr="00DE693C">
        <w:rPr>
          <w:b/>
          <w:color w:val="000000"/>
        </w:rPr>
        <w:t xml:space="preserve">Central </w:t>
      </w:r>
      <w:r w:rsidR="00FA144E" w:rsidRPr="00DE693C">
        <w:rPr>
          <w:b/>
          <w:color w:val="000000"/>
        </w:rPr>
        <w:t>Europe</w:t>
      </w:r>
      <w:r w:rsidR="00EB6ED4" w:rsidRPr="00DE693C">
        <w:rPr>
          <w:b/>
          <w:color w:val="000000"/>
        </w:rPr>
        <w:t xml:space="preserve"> </w:t>
      </w:r>
      <w:r w:rsidRPr="00DE693C">
        <w:rPr>
          <w:b/>
          <w:color w:val="000000"/>
        </w:rPr>
        <w:t>Program</w:t>
      </w:r>
      <w:r w:rsidRPr="00DE693C">
        <w:rPr>
          <w:color w:val="000000"/>
        </w:rPr>
        <w:t xml:space="preserve"> keretében </w:t>
      </w:r>
      <w:r w:rsidR="005506F7" w:rsidRPr="00DE693C">
        <w:rPr>
          <w:color w:val="000000"/>
        </w:rPr>
        <w:t xml:space="preserve">megvalósuló </w:t>
      </w:r>
      <w:r w:rsidR="005506F7" w:rsidRPr="00DE693C">
        <w:rPr>
          <w:b/>
          <w:color w:val="000000"/>
        </w:rPr>
        <w:t>More than a village</w:t>
      </w:r>
      <w:r w:rsidR="00DE693C">
        <w:rPr>
          <w:b/>
          <w:color w:val="000000"/>
        </w:rPr>
        <w:t>/Több, mint egy falu</w:t>
      </w:r>
      <w:r w:rsidR="00DE693C">
        <w:rPr>
          <w:color w:val="000000"/>
        </w:rPr>
        <w:t xml:space="preserve"> </w:t>
      </w:r>
      <w:r w:rsidR="005506F7" w:rsidRPr="00DE693C">
        <w:rPr>
          <w:color w:val="000000"/>
        </w:rPr>
        <w:t xml:space="preserve">projekt keretében elkészített „Közös stratégia az intelligens falvakra való átállásról Közép-Európában” és a „Transznacionális intelligens falvakra való átállási cselekvési terv” </w:t>
      </w:r>
      <w:r w:rsidR="00520E21" w:rsidRPr="00DE693C">
        <w:rPr>
          <w:color w:val="000000"/>
        </w:rPr>
        <w:t>című dokumentumokban foglaltakat, továbbá kinyilvánítja az azokban meghatározott stratégiai célok és feladatok, mint a projektben vállalt tevékenységek</w:t>
      </w:r>
      <w:r w:rsidR="00DE693C">
        <w:rPr>
          <w:color w:val="000000"/>
        </w:rPr>
        <w:t>,</w:t>
      </w:r>
      <w:r w:rsidR="00520E21" w:rsidRPr="00DE693C">
        <w:rPr>
          <w:color w:val="000000"/>
        </w:rPr>
        <w:t xml:space="preserve"> adaptálása és megvalósítása iránti elkötelezettségét</w:t>
      </w:r>
      <w:r w:rsidRPr="00DE693C">
        <w:rPr>
          <w:color w:val="000000"/>
        </w:rPr>
        <w:t>.</w:t>
      </w:r>
    </w:p>
    <w:p w14:paraId="4A8381F5" w14:textId="77777777" w:rsidR="00A4342D" w:rsidRPr="00DE693C" w:rsidRDefault="00A4342D" w:rsidP="005C76FB">
      <w:pPr>
        <w:jc w:val="both"/>
        <w:rPr>
          <w:color w:val="000000"/>
        </w:rPr>
      </w:pPr>
    </w:p>
    <w:p w14:paraId="29E4F50B" w14:textId="1BAEEAFC" w:rsidR="005C76FB" w:rsidRPr="00DE693C" w:rsidRDefault="0038026C" w:rsidP="00304DCE">
      <w:pPr>
        <w:jc w:val="both"/>
      </w:pPr>
      <w:r w:rsidRPr="00DE693C">
        <w:rPr>
          <w:color w:val="000000"/>
        </w:rPr>
        <w:t>2</w:t>
      </w:r>
      <w:r w:rsidR="005C76FB" w:rsidRPr="00DE693C">
        <w:rPr>
          <w:color w:val="000000"/>
        </w:rPr>
        <w:t xml:space="preserve">./ </w:t>
      </w:r>
      <w:r w:rsidR="00520E21" w:rsidRPr="00DE693C">
        <w:rPr>
          <w:color w:val="000000"/>
        </w:rPr>
        <w:t xml:space="preserve">Az 1./ pontban foglalt döntésre figyelemmel, felhatalmazza a vármegyei </w:t>
      </w:r>
      <w:r w:rsidR="005C76FB" w:rsidRPr="00DE693C">
        <w:rPr>
          <w:color w:val="000000"/>
        </w:rPr>
        <w:t xml:space="preserve">közgyűlés elnökét </w:t>
      </w:r>
      <w:r w:rsidR="00520E21" w:rsidRPr="00DE693C">
        <w:rPr>
          <w:color w:val="000000"/>
        </w:rPr>
        <w:t xml:space="preserve">a projekt keretében valamennyi projektpartner által kiadásra kerülő, Hajdú-Bihar Vármegye Önkormányzatának </w:t>
      </w:r>
      <w:r w:rsidR="005C76FB" w:rsidRPr="00DE693C">
        <w:rPr>
          <w:color w:val="000000"/>
        </w:rPr>
        <w:t>a</w:t>
      </w:r>
      <w:r w:rsidRPr="00DE693C">
        <w:rPr>
          <w:color w:val="000000"/>
        </w:rPr>
        <w:t>z</w:t>
      </w:r>
      <w:r w:rsidR="005C76FB" w:rsidRPr="00DE693C">
        <w:rPr>
          <w:color w:val="000000"/>
        </w:rPr>
        <w:t xml:space="preserve"> </w:t>
      </w:r>
      <w:r w:rsidRPr="00DE693C">
        <w:rPr>
          <w:color w:val="000000"/>
        </w:rPr>
        <w:t>1</w:t>
      </w:r>
      <w:r w:rsidR="005C76FB" w:rsidRPr="00DE693C">
        <w:rPr>
          <w:color w:val="000000"/>
        </w:rPr>
        <w:t>./ pont</w:t>
      </w:r>
      <w:r w:rsidR="00520E21" w:rsidRPr="00DE693C">
        <w:rPr>
          <w:color w:val="000000"/>
        </w:rPr>
        <w:t xml:space="preserve"> szerinti </w:t>
      </w:r>
      <w:r w:rsidRPr="00DE693C">
        <w:rPr>
          <w:color w:val="000000"/>
        </w:rPr>
        <w:t>dokumentumok</w:t>
      </w:r>
      <w:r w:rsidR="00520E21" w:rsidRPr="00DE693C">
        <w:rPr>
          <w:color w:val="000000"/>
        </w:rPr>
        <w:t>ban foglaltak megvalósítása iránti elkötelezettségét kifejező angol nyelvű nyilatkozat aláírására és a vezető partner részére történő megküldésére.</w:t>
      </w:r>
    </w:p>
    <w:p w14:paraId="4F99657C" w14:textId="259F7D0E" w:rsidR="005C76FB" w:rsidRPr="00DE693C" w:rsidRDefault="005C76FB" w:rsidP="00304DCE">
      <w:pPr>
        <w:jc w:val="both"/>
      </w:pPr>
    </w:p>
    <w:p w14:paraId="4AD7329E" w14:textId="1525CD2C" w:rsidR="005C76FB" w:rsidRPr="00DE693C" w:rsidRDefault="005C76FB" w:rsidP="005C76FB">
      <w:pPr>
        <w:jc w:val="both"/>
      </w:pPr>
      <w:r w:rsidRPr="00DE693C">
        <w:rPr>
          <w:b/>
          <w:color w:val="000000"/>
          <w:u w:val="single"/>
        </w:rPr>
        <w:t>Végrehajtásért felelős:</w:t>
      </w:r>
      <w:r w:rsidRPr="00DE693C">
        <w:rPr>
          <w:color w:val="000000"/>
        </w:rPr>
        <w:t xml:space="preserve"> </w:t>
      </w:r>
      <w:r w:rsidR="00A25573" w:rsidRPr="00DE693C">
        <w:rPr>
          <w:color w:val="000000"/>
        </w:rPr>
        <w:tab/>
      </w:r>
      <w:r w:rsidRPr="00DE693C">
        <w:rPr>
          <w:color w:val="000000"/>
        </w:rPr>
        <w:t xml:space="preserve">Pajna Zoltán, a </w:t>
      </w:r>
      <w:r w:rsidR="0065590C" w:rsidRPr="00DE693C">
        <w:rPr>
          <w:color w:val="000000"/>
        </w:rPr>
        <w:t>vár</w:t>
      </w:r>
      <w:r w:rsidRPr="00DE693C">
        <w:rPr>
          <w:color w:val="000000"/>
        </w:rPr>
        <w:t>megyei közgyűlés elnöke</w:t>
      </w:r>
    </w:p>
    <w:p w14:paraId="3CBDB8CE" w14:textId="336BFEC8" w:rsidR="005C76FB" w:rsidRPr="00DE693C" w:rsidRDefault="005C76FB" w:rsidP="005C76FB">
      <w:pPr>
        <w:jc w:val="both"/>
      </w:pPr>
      <w:r w:rsidRPr="00DE693C">
        <w:rPr>
          <w:b/>
          <w:u w:val="single"/>
        </w:rPr>
        <w:t>Határidő:</w:t>
      </w:r>
      <w:r w:rsidRPr="00DE693C">
        <w:rPr>
          <w:b/>
        </w:rPr>
        <w:t xml:space="preserve"> </w:t>
      </w:r>
      <w:r w:rsidR="00A25573" w:rsidRPr="00DE693C">
        <w:rPr>
          <w:b/>
        </w:rPr>
        <w:tab/>
      </w:r>
      <w:r w:rsidR="00A25573" w:rsidRPr="00DE693C">
        <w:rPr>
          <w:b/>
        </w:rPr>
        <w:tab/>
      </w:r>
      <w:r w:rsidR="00A25573" w:rsidRPr="00DE693C">
        <w:rPr>
          <w:b/>
        </w:rPr>
        <w:tab/>
      </w:r>
      <w:r w:rsidR="00F45C29" w:rsidRPr="00DE693C">
        <w:t>2024. december 31.</w:t>
      </w:r>
    </w:p>
    <w:p w14:paraId="556795C5" w14:textId="1340C5B6" w:rsidR="005C76FB" w:rsidRPr="00DE693C" w:rsidRDefault="005C76FB" w:rsidP="005C76FB">
      <w:pPr>
        <w:jc w:val="both"/>
      </w:pPr>
    </w:p>
    <w:p w14:paraId="3B1F28AE" w14:textId="77777777" w:rsidR="0065590C" w:rsidRPr="00DE693C" w:rsidRDefault="0065590C" w:rsidP="00FA144E"/>
    <w:p w14:paraId="493601B5" w14:textId="462D6483" w:rsidR="00FA144E" w:rsidRPr="00DE693C" w:rsidRDefault="00FA144E" w:rsidP="00FA144E">
      <w:r w:rsidRPr="00DE693C">
        <w:rPr>
          <w:b/>
        </w:rPr>
        <w:t xml:space="preserve">A határozati javaslat elfogadása </w:t>
      </w:r>
      <w:r w:rsidR="00F45C29" w:rsidRPr="00DE693C">
        <w:rPr>
          <w:b/>
        </w:rPr>
        <w:t xml:space="preserve">egyszerű </w:t>
      </w:r>
      <w:r w:rsidRPr="00DE693C">
        <w:rPr>
          <w:b/>
        </w:rPr>
        <w:t>többséget igényel.</w:t>
      </w:r>
    </w:p>
    <w:p w14:paraId="76EDBB54" w14:textId="77777777" w:rsidR="00B512F7" w:rsidRPr="00DE693C" w:rsidRDefault="00B512F7" w:rsidP="0081710F">
      <w:pPr>
        <w:tabs>
          <w:tab w:val="right" w:pos="9072"/>
        </w:tabs>
        <w:jc w:val="both"/>
        <w:rPr>
          <w:bCs/>
        </w:rPr>
      </w:pPr>
    </w:p>
    <w:p w14:paraId="054D168E" w14:textId="606B18B8" w:rsidR="00E636DF" w:rsidRDefault="00FA144E" w:rsidP="0081710F">
      <w:pPr>
        <w:tabs>
          <w:tab w:val="right" w:pos="9072"/>
        </w:tabs>
        <w:jc w:val="both"/>
        <w:rPr>
          <w:bCs/>
        </w:rPr>
      </w:pPr>
      <w:r w:rsidRPr="00B25CDD">
        <w:rPr>
          <w:bCs/>
        </w:rPr>
        <w:t>Debrecen, 202</w:t>
      </w:r>
      <w:r w:rsidR="000A6C57">
        <w:rPr>
          <w:bCs/>
        </w:rPr>
        <w:t>4</w:t>
      </w:r>
      <w:r w:rsidRPr="00B25CDD">
        <w:rPr>
          <w:bCs/>
        </w:rPr>
        <w:t xml:space="preserve">. </w:t>
      </w:r>
      <w:r w:rsidR="00F45C29">
        <w:rPr>
          <w:bCs/>
        </w:rPr>
        <w:t>dec</w:t>
      </w:r>
      <w:r w:rsidR="005506F7">
        <w:rPr>
          <w:bCs/>
        </w:rPr>
        <w:t xml:space="preserve">ember </w:t>
      </w:r>
      <w:r w:rsidR="00F45C29">
        <w:rPr>
          <w:bCs/>
        </w:rPr>
        <w:t>6</w:t>
      </w:r>
      <w:r w:rsidR="00EC790A">
        <w:rPr>
          <w:bCs/>
        </w:rPr>
        <w:t>.</w:t>
      </w:r>
    </w:p>
    <w:p w14:paraId="22DFAE0D" w14:textId="77777777" w:rsidR="00F45C29" w:rsidRPr="00B25CDD" w:rsidRDefault="00F45C29" w:rsidP="0081710F">
      <w:pPr>
        <w:tabs>
          <w:tab w:val="right" w:pos="9072"/>
        </w:tabs>
        <w:jc w:val="both"/>
        <w:rPr>
          <w:bCs/>
        </w:rPr>
      </w:pPr>
    </w:p>
    <w:p w14:paraId="015E0FE9" w14:textId="77777777" w:rsidR="0081710F" w:rsidRPr="003F2BAE" w:rsidRDefault="0081710F" w:rsidP="0081710F">
      <w:pPr>
        <w:tabs>
          <w:tab w:val="right" w:pos="9072"/>
        </w:tabs>
        <w:jc w:val="both"/>
        <w:rPr>
          <w:b/>
          <w:bCs/>
        </w:rPr>
      </w:pPr>
      <w:r w:rsidRPr="00B25CDD">
        <w:rPr>
          <w:bCs/>
        </w:rPr>
        <w:t xml:space="preserve">                                                                                                                  </w:t>
      </w:r>
      <w:r w:rsidRPr="00B25CDD">
        <w:rPr>
          <w:b/>
          <w:bCs/>
        </w:rPr>
        <w:t>Pajna Zoltán</w:t>
      </w:r>
    </w:p>
    <w:p w14:paraId="10951851" w14:textId="044DC691" w:rsidR="008148E4" w:rsidRDefault="0081710F">
      <w:pPr>
        <w:tabs>
          <w:tab w:val="right" w:pos="9072"/>
        </w:tabs>
        <w:jc w:val="both"/>
        <w:rPr>
          <w:b/>
          <w:bCs/>
        </w:rPr>
      </w:pPr>
      <w:r w:rsidRPr="003F2BAE">
        <w:rPr>
          <w:b/>
          <w:bCs/>
        </w:rPr>
        <w:t xml:space="preserve">                                                                                                                       </w:t>
      </w:r>
      <w:r w:rsidR="00B512F7">
        <w:rPr>
          <w:b/>
          <w:bCs/>
        </w:rPr>
        <w:t>elnök</w:t>
      </w:r>
    </w:p>
    <w:p w14:paraId="328D27BE" w14:textId="77777777" w:rsidR="00B512F7" w:rsidRDefault="00B512F7" w:rsidP="00B512F7">
      <w:pPr>
        <w:jc w:val="both"/>
      </w:pPr>
      <w:r>
        <w:t>Az előterjesztés a törvényességi követelményeknek megfelel:</w:t>
      </w:r>
    </w:p>
    <w:p w14:paraId="6C3A730D" w14:textId="77777777" w:rsidR="00B512F7" w:rsidRDefault="00B512F7" w:rsidP="00B512F7">
      <w:pPr>
        <w:jc w:val="both"/>
      </w:pPr>
    </w:p>
    <w:p w14:paraId="195CB3A2" w14:textId="77777777" w:rsidR="00B512F7" w:rsidRDefault="00B512F7" w:rsidP="00B512F7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38"/>
      </w:tblGrid>
      <w:tr w:rsidR="00B512F7" w14:paraId="79D11E16" w14:textId="77777777" w:rsidTr="00B512F7">
        <w:tc>
          <w:tcPr>
            <w:tcW w:w="1838" w:type="dxa"/>
            <w:hideMark/>
          </w:tcPr>
          <w:p w14:paraId="5EA1A202" w14:textId="77777777" w:rsidR="00B512F7" w:rsidRDefault="00B512F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Dr. Dobi Csaba</w:t>
            </w:r>
          </w:p>
        </w:tc>
      </w:tr>
      <w:tr w:rsidR="00B512F7" w14:paraId="41E704A5" w14:textId="77777777" w:rsidTr="00B512F7">
        <w:tc>
          <w:tcPr>
            <w:tcW w:w="1838" w:type="dxa"/>
            <w:hideMark/>
          </w:tcPr>
          <w:p w14:paraId="667C1964" w14:textId="77777777" w:rsidR="00B512F7" w:rsidRDefault="00B512F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jegyző</w:t>
            </w:r>
          </w:p>
        </w:tc>
      </w:tr>
    </w:tbl>
    <w:p w14:paraId="7236A6B4" w14:textId="77777777" w:rsidR="00B512F7" w:rsidRPr="003F2BAE" w:rsidRDefault="00B512F7">
      <w:pPr>
        <w:tabs>
          <w:tab w:val="right" w:pos="9072"/>
        </w:tabs>
        <w:jc w:val="both"/>
        <w:rPr>
          <w:b/>
          <w:bCs/>
        </w:rPr>
      </w:pPr>
    </w:p>
    <w:sectPr w:rsidR="00B512F7" w:rsidRPr="003F2BAE" w:rsidSect="00A54EC8">
      <w:footerReference w:type="defaul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4AE94" w14:textId="77777777" w:rsidR="001413DD" w:rsidRDefault="001413DD" w:rsidP="001B1C7C">
      <w:r>
        <w:separator/>
      </w:r>
    </w:p>
  </w:endnote>
  <w:endnote w:type="continuationSeparator" w:id="0">
    <w:p w14:paraId="5B0F7C98" w14:textId="77777777" w:rsidR="001413DD" w:rsidRDefault="001413DD" w:rsidP="001B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774396"/>
      <w:docPartObj>
        <w:docPartGallery w:val="Page Numbers (Bottom of Page)"/>
        <w:docPartUnique/>
      </w:docPartObj>
    </w:sdtPr>
    <w:sdtEndPr/>
    <w:sdtContent>
      <w:p w14:paraId="006F5631" w14:textId="796FE71C" w:rsidR="00631073" w:rsidRDefault="006310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9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4A52DE" w14:textId="77777777" w:rsidR="00631073" w:rsidRDefault="006310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0DBA" w14:textId="77777777" w:rsidR="001413DD" w:rsidRDefault="001413DD" w:rsidP="001B1C7C">
      <w:r>
        <w:separator/>
      </w:r>
    </w:p>
  </w:footnote>
  <w:footnote w:type="continuationSeparator" w:id="0">
    <w:p w14:paraId="2D46571D" w14:textId="77777777" w:rsidR="001413DD" w:rsidRDefault="001413DD" w:rsidP="001B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9E0"/>
    <w:multiLevelType w:val="hybridMultilevel"/>
    <w:tmpl w:val="B150EF80"/>
    <w:lvl w:ilvl="0" w:tplc="401CE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1A8"/>
    <w:multiLevelType w:val="hybridMultilevel"/>
    <w:tmpl w:val="E33CFE40"/>
    <w:lvl w:ilvl="0" w:tplc="C3AAF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4591"/>
    <w:multiLevelType w:val="hybridMultilevel"/>
    <w:tmpl w:val="CE0E8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222DD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A43"/>
    <w:multiLevelType w:val="hybridMultilevel"/>
    <w:tmpl w:val="7F1E06D4"/>
    <w:lvl w:ilvl="0" w:tplc="3498F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3042A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7876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7281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2699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7E86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A40C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5109B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2C73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A5D4BB2"/>
    <w:multiLevelType w:val="hybridMultilevel"/>
    <w:tmpl w:val="1D246BF0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62CE15C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3205DFE"/>
    <w:multiLevelType w:val="hybridMultilevel"/>
    <w:tmpl w:val="49A82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185F"/>
    <w:multiLevelType w:val="hybridMultilevel"/>
    <w:tmpl w:val="F5240C6C"/>
    <w:lvl w:ilvl="0" w:tplc="040E0001">
      <w:start w:val="1"/>
      <w:numFmt w:val="bullet"/>
      <w:pStyle w:val="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6F673"/>
    <w:multiLevelType w:val="hybridMultilevel"/>
    <w:tmpl w:val="386E4858"/>
    <w:lvl w:ilvl="0" w:tplc="21E82B3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B34DFD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8B007E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1187E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BA4E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B3007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32CD1E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00283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799B7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52764A40"/>
    <w:multiLevelType w:val="hybridMultilevel"/>
    <w:tmpl w:val="72EAF9C6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B3D81"/>
    <w:multiLevelType w:val="hybridMultilevel"/>
    <w:tmpl w:val="629673BE"/>
    <w:lvl w:ilvl="0" w:tplc="20B8B3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E4E5A"/>
    <w:multiLevelType w:val="hybridMultilevel"/>
    <w:tmpl w:val="D3A868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01CBD"/>
    <w:multiLevelType w:val="hybridMultilevel"/>
    <w:tmpl w:val="AB80C1E4"/>
    <w:lvl w:ilvl="0" w:tplc="526CA0AA">
      <w:start w:val="8"/>
      <w:numFmt w:val="bullet"/>
      <w:lvlText w:val="·"/>
      <w:lvlJc w:val="left"/>
      <w:rPr>
        <w:rFonts w:ascii="Symbol" w:hAnsi="Symbol"/>
      </w:rPr>
    </w:lvl>
    <w:lvl w:ilvl="1" w:tplc="44B3C34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C45CDA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6BAB37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B25FE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90197C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E84E8D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49AC7C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197F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7C145E61"/>
    <w:multiLevelType w:val="hybridMultilevel"/>
    <w:tmpl w:val="F90C0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24465">
    <w:abstractNumId w:val="6"/>
  </w:num>
  <w:num w:numId="2" w16cid:durableId="1297763445">
    <w:abstractNumId w:val="9"/>
  </w:num>
  <w:num w:numId="3" w16cid:durableId="496769811">
    <w:abstractNumId w:val="10"/>
  </w:num>
  <w:num w:numId="4" w16cid:durableId="840006225">
    <w:abstractNumId w:val="12"/>
  </w:num>
  <w:num w:numId="5" w16cid:durableId="1652832990">
    <w:abstractNumId w:val="1"/>
  </w:num>
  <w:num w:numId="6" w16cid:durableId="270286464">
    <w:abstractNumId w:val="7"/>
  </w:num>
  <w:num w:numId="7" w16cid:durableId="1998875568">
    <w:abstractNumId w:val="0"/>
  </w:num>
  <w:num w:numId="8" w16cid:durableId="326514649">
    <w:abstractNumId w:val="11"/>
  </w:num>
  <w:num w:numId="9" w16cid:durableId="555318767">
    <w:abstractNumId w:val="2"/>
  </w:num>
  <w:num w:numId="10" w16cid:durableId="2128348912">
    <w:abstractNumId w:val="4"/>
  </w:num>
  <w:num w:numId="11" w16cid:durableId="1867058985">
    <w:abstractNumId w:val="5"/>
  </w:num>
  <w:num w:numId="12" w16cid:durableId="1536963687">
    <w:abstractNumId w:val="3"/>
  </w:num>
  <w:num w:numId="13" w16cid:durableId="38144057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3A"/>
    <w:rsid w:val="00000651"/>
    <w:rsid w:val="000016D6"/>
    <w:rsid w:val="00002AD4"/>
    <w:rsid w:val="00002EF8"/>
    <w:rsid w:val="00006988"/>
    <w:rsid w:val="00013FB1"/>
    <w:rsid w:val="000158BB"/>
    <w:rsid w:val="00020FA1"/>
    <w:rsid w:val="00021560"/>
    <w:rsid w:val="000223CD"/>
    <w:rsid w:val="00022DDA"/>
    <w:rsid w:val="000236E7"/>
    <w:rsid w:val="00025394"/>
    <w:rsid w:val="00025DB1"/>
    <w:rsid w:val="000274DB"/>
    <w:rsid w:val="00030D61"/>
    <w:rsid w:val="0003137D"/>
    <w:rsid w:val="00040300"/>
    <w:rsid w:val="000424B1"/>
    <w:rsid w:val="000442A3"/>
    <w:rsid w:val="000469F0"/>
    <w:rsid w:val="00050AC4"/>
    <w:rsid w:val="00053A8B"/>
    <w:rsid w:val="00055268"/>
    <w:rsid w:val="00055BF0"/>
    <w:rsid w:val="0006284A"/>
    <w:rsid w:val="000633F5"/>
    <w:rsid w:val="00063781"/>
    <w:rsid w:val="000645A0"/>
    <w:rsid w:val="00064A74"/>
    <w:rsid w:val="000661C7"/>
    <w:rsid w:val="000668A5"/>
    <w:rsid w:val="00070C36"/>
    <w:rsid w:val="00071EAD"/>
    <w:rsid w:val="00074024"/>
    <w:rsid w:val="000754BC"/>
    <w:rsid w:val="00076BB1"/>
    <w:rsid w:val="000774FA"/>
    <w:rsid w:val="00080C4A"/>
    <w:rsid w:val="00080E58"/>
    <w:rsid w:val="0008110D"/>
    <w:rsid w:val="00081C22"/>
    <w:rsid w:val="00081C8A"/>
    <w:rsid w:val="00084889"/>
    <w:rsid w:val="0008577A"/>
    <w:rsid w:val="00085908"/>
    <w:rsid w:val="00094BA2"/>
    <w:rsid w:val="00095AD3"/>
    <w:rsid w:val="00096277"/>
    <w:rsid w:val="000969D0"/>
    <w:rsid w:val="00096D13"/>
    <w:rsid w:val="00097C50"/>
    <w:rsid w:val="000A1241"/>
    <w:rsid w:val="000A2140"/>
    <w:rsid w:val="000A2DF0"/>
    <w:rsid w:val="000A5BD9"/>
    <w:rsid w:val="000A6C57"/>
    <w:rsid w:val="000A6D97"/>
    <w:rsid w:val="000A6ED1"/>
    <w:rsid w:val="000A79BE"/>
    <w:rsid w:val="000B1DBD"/>
    <w:rsid w:val="000B47BD"/>
    <w:rsid w:val="000B5141"/>
    <w:rsid w:val="000B6872"/>
    <w:rsid w:val="000B6919"/>
    <w:rsid w:val="000C0C85"/>
    <w:rsid w:val="000C20B0"/>
    <w:rsid w:val="000C2762"/>
    <w:rsid w:val="000C4EBD"/>
    <w:rsid w:val="000C5CB6"/>
    <w:rsid w:val="000D29AE"/>
    <w:rsid w:val="000D6813"/>
    <w:rsid w:val="000D6C93"/>
    <w:rsid w:val="000D73B5"/>
    <w:rsid w:val="000E072A"/>
    <w:rsid w:val="000E09DB"/>
    <w:rsid w:val="000E4336"/>
    <w:rsid w:val="000E55F9"/>
    <w:rsid w:val="000E7C16"/>
    <w:rsid w:val="000F021B"/>
    <w:rsid w:val="000F2F8C"/>
    <w:rsid w:val="000F3AC7"/>
    <w:rsid w:val="000F3CFD"/>
    <w:rsid w:val="000F40AB"/>
    <w:rsid w:val="000F4AA6"/>
    <w:rsid w:val="000F51D5"/>
    <w:rsid w:val="000F5382"/>
    <w:rsid w:val="000F64A5"/>
    <w:rsid w:val="0010307F"/>
    <w:rsid w:val="00104CC2"/>
    <w:rsid w:val="00105597"/>
    <w:rsid w:val="00106E06"/>
    <w:rsid w:val="00107202"/>
    <w:rsid w:val="001079B5"/>
    <w:rsid w:val="00110EBF"/>
    <w:rsid w:val="0011172B"/>
    <w:rsid w:val="0011406C"/>
    <w:rsid w:val="00121875"/>
    <w:rsid w:val="00122566"/>
    <w:rsid w:val="001242ED"/>
    <w:rsid w:val="0012440D"/>
    <w:rsid w:val="00124586"/>
    <w:rsid w:val="00127260"/>
    <w:rsid w:val="00130A90"/>
    <w:rsid w:val="00131A62"/>
    <w:rsid w:val="00133534"/>
    <w:rsid w:val="00134235"/>
    <w:rsid w:val="00135D0B"/>
    <w:rsid w:val="001364FC"/>
    <w:rsid w:val="0014093E"/>
    <w:rsid w:val="001413DD"/>
    <w:rsid w:val="0014456B"/>
    <w:rsid w:val="00145180"/>
    <w:rsid w:val="00146098"/>
    <w:rsid w:val="00147170"/>
    <w:rsid w:val="00147596"/>
    <w:rsid w:val="00150D5B"/>
    <w:rsid w:val="00151472"/>
    <w:rsid w:val="00152D7F"/>
    <w:rsid w:val="00153E17"/>
    <w:rsid w:val="00153F2F"/>
    <w:rsid w:val="001540D6"/>
    <w:rsid w:val="00156065"/>
    <w:rsid w:val="00157F6B"/>
    <w:rsid w:val="00157FE6"/>
    <w:rsid w:val="001604A3"/>
    <w:rsid w:val="001604BD"/>
    <w:rsid w:val="001620D4"/>
    <w:rsid w:val="00164BAC"/>
    <w:rsid w:val="00164D9A"/>
    <w:rsid w:val="00167FD3"/>
    <w:rsid w:val="00170C9E"/>
    <w:rsid w:val="00170D8D"/>
    <w:rsid w:val="001720C7"/>
    <w:rsid w:val="001757F5"/>
    <w:rsid w:val="001764D5"/>
    <w:rsid w:val="00183640"/>
    <w:rsid w:val="00184F70"/>
    <w:rsid w:val="00185F74"/>
    <w:rsid w:val="001867E0"/>
    <w:rsid w:val="00187778"/>
    <w:rsid w:val="001905AF"/>
    <w:rsid w:val="00190ED4"/>
    <w:rsid w:val="001A0107"/>
    <w:rsid w:val="001A1D2C"/>
    <w:rsid w:val="001A24D6"/>
    <w:rsid w:val="001A32C5"/>
    <w:rsid w:val="001A5E4F"/>
    <w:rsid w:val="001B093A"/>
    <w:rsid w:val="001B1B94"/>
    <w:rsid w:val="001B1C7C"/>
    <w:rsid w:val="001B2590"/>
    <w:rsid w:val="001B2D51"/>
    <w:rsid w:val="001B6992"/>
    <w:rsid w:val="001B6D49"/>
    <w:rsid w:val="001C050D"/>
    <w:rsid w:val="001C10A0"/>
    <w:rsid w:val="001C1B1C"/>
    <w:rsid w:val="001C38F6"/>
    <w:rsid w:val="001C3E79"/>
    <w:rsid w:val="001C53A6"/>
    <w:rsid w:val="001C65ED"/>
    <w:rsid w:val="001C7F83"/>
    <w:rsid w:val="001D1340"/>
    <w:rsid w:val="001D51D4"/>
    <w:rsid w:val="001D5552"/>
    <w:rsid w:val="001D5DF7"/>
    <w:rsid w:val="001D5EEB"/>
    <w:rsid w:val="001D63B0"/>
    <w:rsid w:val="001D7D83"/>
    <w:rsid w:val="001E3132"/>
    <w:rsid w:val="001E4510"/>
    <w:rsid w:val="001E574B"/>
    <w:rsid w:val="001E60C4"/>
    <w:rsid w:val="001E7576"/>
    <w:rsid w:val="001F0EFF"/>
    <w:rsid w:val="001F2324"/>
    <w:rsid w:val="001F33AD"/>
    <w:rsid w:val="001F3670"/>
    <w:rsid w:val="001F4322"/>
    <w:rsid w:val="001F45DA"/>
    <w:rsid w:val="001F49B5"/>
    <w:rsid w:val="001F5300"/>
    <w:rsid w:val="001F71BD"/>
    <w:rsid w:val="0020593E"/>
    <w:rsid w:val="0020665C"/>
    <w:rsid w:val="002114C4"/>
    <w:rsid w:val="002118D4"/>
    <w:rsid w:val="00211C16"/>
    <w:rsid w:val="00211D35"/>
    <w:rsid w:val="0021327F"/>
    <w:rsid w:val="00213719"/>
    <w:rsid w:val="00213A82"/>
    <w:rsid w:val="00215645"/>
    <w:rsid w:val="00215BA9"/>
    <w:rsid w:val="0021704E"/>
    <w:rsid w:val="00217CFF"/>
    <w:rsid w:val="00220091"/>
    <w:rsid w:val="00222682"/>
    <w:rsid w:val="00222D20"/>
    <w:rsid w:val="002231A5"/>
    <w:rsid w:val="0022348F"/>
    <w:rsid w:val="00224B44"/>
    <w:rsid w:val="0022560F"/>
    <w:rsid w:val="002259F3"/>
    <w:rsid w:val="00227150"/>
    <w:rsid w:val="00231DAE"/>
    <w:rsid w:val="00232697"/>
    <w:rsid w:val="00235777"/>
    <w:rsid w:val="00237D52"/>
    <w:rsid w:val="00242750"/>
    <w:rsid w:val="00243852"/>
    <w:rsid w:val="00244678"/>
    <w:rsid w:val="00252246"/>
    <w:rsid w:val="00252D10"/>
    <w:rsid w:val="00252D86"/>
    <w:rsid w:val="00253D5D"/>
    <w:rsid w:val="00255DCB"/>
    <w:rsid w:val="002605EC"/>
    <w:rsid w:val="00263392"/>
    <w:rsid w:val="0026361F"/>
    <w:rsid w:val="00264898"/>
    <w:rsid w:val="0026651E"/>
    <w:rsid w:val="00266B01"/>
    <w:rsid w:val="00266EC6"/>
    <w:rsid w:val="00267F97"/>
    <w:rsid w:val="00274110"/>
    <w:rsid w:val="00276590"/>
    <w:rsid w:val="0027667C"/>
    <w:rsid w:val="00276BC3"/>
    <w:rsid w:val="00277671"/>
    <w:rsid w:val="00281348"/>
    <w:rsid w:val="00282A04"/>
    <w:rsid w:val="00282E8D"/>
    <w:rsid w:val="00284A77"/>
    <w:rsid w:val="002863C2"/>
    <w:rsid w:val="00286725"/>
    <w:rsid w:val="002876D3"/>
    <w:rsid w:val="00290BA7"/>
    <w:rsid w:val="00290EAA"/>
    <w:rsid w:val="002924D4"/>
    <w:rsid w:val="00294D12"/>
    <w:rsid w:val="00295224"/>
    <w:rsid w:val="002973C4"/>
    <w:rsid w:val="0029757D"/>
    <w:rsid w:val="002A0064"/>
    <w:rsid w:val="002A02FD"/>
    <w:rsid w:val="002A12CF"/>
    <w:rsid w:val="002A5AF6"/>
    <w:rsid w:val="002B11B1"/>
    <w:rsid w:val="002B151A"/>
    <w:rsid w:val="002B5495"/>
    <w:rsid w:val="002B5A0C"/>
    <w:rsid w:val="002C021D"/>
    <w:rsid w:val="002C0F85"/>
    <w:rsid w:val="002C271A"/>
    <w:rsid w:val="002C7B76"/>
    <w:rsid w:val="002D09F3"/>
    <w:rsid w:val="002D12D0"/>
    <w:rsid w:val="002D3F3D"/>
    <w:rsid w:val="002D5686"/>
    <w:rsid w:val="002E04A6"/>
    <w:rsid w:val="002E2E59"/>
    <w:rsid w:val="002E60B1"/>
    <w:rsid w:val="002F16A3"/>
    <w:rsid w:val="002F1D12"/>
    <w:rsid w:val="002F2334"/>
    <w:rsid w:val="002F60C7"/>
    <w:rsid w:val="002F67AF"/>
    <w:rsid w:val="002F7516"/>
    <w:rsid w:val="002F7EC3"/>
    <w:rsid w:val="0030040F"/>
    <w:rsid w:val="00301DC8"/>
    <w:rsid w:val="00302347"/>
    <w:rsid w:val="00302C96"/>
    <w:rsid w:val="00304DCE"/>
    <w:rsid w:val="00306F60"/>
    <w:rsid w:val="00307CB2"/>
    <w:rsid w:val="00310182"/>
    <w:rsid w:val="00311FF2"/>
    <w:rsid w:val="00314FE1"/>
    <w:rsid w:val="00316018"/>
    <w:rsid w:val="00320944"/>
    <w:rsid w:val="00322AB1"/>
    <w:rsid w:val="003233D2"/>
    <w:rsid w:val="003234CB"/>
    <w:rsid w:val="003235DC"/>
    <w:rsid w:val="003243B6"/>
    <w:rsid w:val="00325A77"/>
    <w:rsid w:val="00333B56"/>
    <w:rsid w:val="00333FCD"/>
    <w:rsid w:val="0033447C"/>
    <w:rsid w:val="003348BA"/>
    <w:rsid w:val="0033527A"/>
    <w:rsid w:val="003363E6"/>
    <w:rsid w:val="0033687E"/>
    <w:rsid w:val="00340A6A"/>
    <w:rsid w:val="00340D94"/>
    <w:rsid w:val="00341923"/>
    <w:rsid w:val="003430B8"/>
    <w:rsid w:val="00345E25"/>
    <w:rsid w:val="00346307"/>
    <w:rsid w:val="00347F3E"/>
    <w:rsid w:val="00355179"/>
    <w:rsid w:val="00355AC7"/>
    <w:rsid w:val="00364D92"/>
    <w:rsid w:val="00364FF1"/>
    <w:rsid w:val="003654F4"/>
    <w:rsid w:val="00365B25"/>
    <w:rsid w:val="00365CC0"/>
    <w:rsid w:val="00370C95"/>
    <w:rsid w:val="00372B24"/>
    <w:rsid w:val="00372D27"/>
    <w:rsid w:val="0037405C"/>
    <w:rsid w:val="003774E1"/>
    <w:rsid w:val="0038026C"/>
    <w:rsid w:val="00381D92"/>
    <w:rsid w:val="00384517"/>
    <w:rsid w:val="003853CF"/>
    <w:rsid w:val="00385AF5"/>
    <w:rsid w:val="0038793B"/>
    <w:rsid w:val="003920BA"/>
    <w:rsid w:val="00392C0C"/>
    <w:rsid w:val="003A0E70"/>
    <w:rsid w:val="003A287C"/>
    <w:rsid w:val="003A3E49"/>
    <w:rsid w:val="003A45A3"/>
    <w:rsid w:val="003A7580"/>
    <w:rsid w:val="003A79A6"/>
    <w:rsid w:val="003A7F04"/>
    <w:rsid w:val="003B04AE"/>
    <w:rsid w:val="003B1790"/>
    <w:rsid w:val="003B47CA"/>
    <w:rsid w:val="003B5464"/>
    <w:rsid w:val="003B5663"/>
    <w:rsid w:val="003B7639"/>
    <w:rsid w:val="003C1F9E"/>
    <w:rsid w:val="003C1FC8"/>
    <w:rsid w:val="003C339B"/>
    <w:rsid w:val="003C409C"/>
    <w:rsid w:val="003C680B"/>
    <w:rsid w:val="003C7606"/>
    <w:rsid w:val="003D5778"/>
    <w:rsid w:val="003D7C1B"/>
    <w:rsid w:val="003E4DF7"/>
    <w:rsid w:val="003F06CA"/>
    <w:rsid w:val="003F225D"/>
    <w:rsid w:val="003F2BAE"/>
    <w:rsid w:val="003F40EC"/>
    <w:rsid w:val="003F4C7B"/>
    <w:rsid w:val="003F51D9"/>
    <w:rsid w:val="003F64EB"/>
    <w:rsid w:val="003F685E"/>
    <w:rsid w:val="003F68F9"/>
    <w:rsid w:val="003F7A4D"/>
    <w:rsid w:val="004010C6"/>
    <w:rsid w:val="00401BBF"/>
    <w:rsid w:val="00401F93"/>
    <w:rsid w:val="00404AF2"/>
    <w:rsid w:val="004050F9"/>
    <w:rsid w:val="0040517C"/>
    <w:rsid w:val="0040553D"/>
    <w:rsid w:val="00414EE2"/>
    <w:rsid w:val="0041569A"/>
    <w:rsid w:val="00420390"/>
    <w:rsid w:val="004239B3"/>
    <w:rsid w:val="00424FD2"/>
    <w:rsid w:val="00426AE1"/>
    <w:rsid w:val="00434084"/>
    <w:rsid w:val="00436F26"/>
    <w:rsid w:val="00437D47"/>
    <w:rsid w:val="004403A0"/>
    <w:rsid w:val="00442484"/>
    <w:rsid w:val="00442F11"/>
    <w:rsid w:val="004446C5"/>
    <w:rsid w:val="004459FE"/>
    <w:rsid w:val="00451576"/>
    <w:rsid w:val="00452953"/>
    <w:rsid w:val="00455940"/>
    <w:rsid w:val="004607CF"/>
    <w:rsid w:val="00461ED0"/>
    <w:rsid w:val="004620D3"/>
    <w:rsid w:val="00462138"/>
    <w:rsid w:val="00462211"/>
    <w:rsid w:val="00462A65"/>
    <w:rsid w:val="004637C1"/>
    <w:rsid w:val="00463E86"/>
    <w:rsid w:val="0046458B"/>
    <w:rsid w:val="00464F72"/>
    <w:rsid w:val="00464FED"/>
    <w:rsid w:val="004651CB"/>
    <w:rsid w:val="004667BB"/>
    <w:rsid w:val="0046716E"/>
    <w:rsid w:val="00471C89"/>
    <w:rsid w:val="004721AC"/>
    <w:rsid w:val="00474CE2"/>
    <w:rsid w:val="00476C6F"/>
    <w:rsid w:val="00476D2A"/>
    <w:rsid w:val="00477891"/>
    <w:rsid w:val="004779CB"/>
    <w:rsid w:val="00477D8D"/>
    <w:rsid w:val="0048078B"/>
    <w:rsid w:val="004809FC"/>
    <w:rsid w:val="00480B8C"/>
    <w:rsid w:val="00483F14"/>
    <w:rsid w:val="00484C68"/>
    <w:rsid w:val="00484DC6"/>
    <w:rsid w:val="00484E14"/>
    <w:rsid w:val="00484FF7"/>
    <w:rsid w:val="0048671B"/>
    <w:rsid w:val="0048672F"/>
    <w:rsid w:val="00486DA2"/>
    <w:rsid w:val="0049333D"/>
    <w:rsid w:val="00493BFC"/>
    <w:rsid w:val="004A133B"/>
    <w:rsid w:val="004A422D"/>
    <w:rsid w:val="004A428D"/>
    <w:rsid w:val="004A51A8"/>
    <w:rsid w:val="004A6077"/>
    <w:rsid w:val="004B085D"/>
    <w:rsid w:val="004B224E"/>
    <w:rsid w:val="004B68D5"/>
    <w:rsid w:val="004C039D"/>
    <w:rsid w:val="004C08D0"/>
    <w:rsid w:val="004C10D0"/>
    <w:rsid w:val="004C2836"/>
    <w:rsid w:val="004C2A54"/>
    <w:rsid w:val="004C3C7D"/>
    <w:rsid w:val="004C65B1"/>
    <w:rsid w:val="004C7D02"/>
    <w:rsid w:val="004D0459"/>
    <w:rsid w:val="004D1966"/>
    <w:rsid w:val="004D39CA"/>
    <w:rsid w:val="004D4283"/>
    <w:rsid w:val="004D4F82"/>
    <w:rsid w:val="004E0D1E"/>
    <w:rsid w:val="004E0DB7"/>
    <w:rsid w:val="004E6504"/>
    <w:rsid w:val="004E7CF8"/>
    <w:rsid w:val="004F199C"/>
    <w:rsid w:val="004F3FAB"/>
    <w:rsid w:val="004F41EF"/>
    <w:rsid w:val="005007A7"/>
    <w:rsid w:val="00501577"/>
    <w:rsid w:val="00502307"/>
    <w:rsid w:val="005028EA"/>
    <w:rsid w:val="00502C41"/>
    <w:rsid w:val="00503A90"/>
    <w:rsid w:val="0050445C"/>
    <w:rsid w:val="00504542"/>
    <w:rsid w:val="005069CA"/>
    <w:rsid w:val="00506B3B"/>
    <w:rsid w:val="0051235A"/>
    <w:rsid w:val="00513DE4"/>
    <w:rsid w:val="005155A8"/>
    <w:rsid w:val="005162AC"/>
    <w:rsid w:val="00517446"/>
    <w:rsid w:val="00520E21"/>
    <w:rsid w:val="0052158D"/>
    <w:rsid w:val="00523D8C"/>
    <w:rsid w:val="005245F5"/>
    <w:rsid w:val="00525FB8"/>
    <w:rsid w:val="0052605D"/>
    <w:rsid w:val="00526FF4"/>
    <w:rsid w:val="005271ED"/>
    <w:rsid w:val="00532B04"/>
    <w:rsid w:val="00533FA9"/>
    <w:rsid w:val="00537249"/>
    <w:rsid w:val="0053762F"/>
    <w:rsid w:val="005438D3"/>
    <w:rsid w:val="00544B9B"/>
    <w:rsid w:val="00546E12"/>
    <w:rsid w:val="00547880"/>
    <w:rsid w:val="005506F7"/>
    <w:rsid w:val="0055288B"/>
    <w:rsid w:val="0055371E"/>
    <w:rsid w:val="00553DD7"/>
    <w:rsid w:val="00556215"/>
    <w:rsid w:val="00560403"/>
    <w:rsid w:val="0056154D"/>
    <w:rsid w:val="00563250"/>
    <w:rsid w:val="00564BA5"/>
    <w:rsid w:val="00566A7E"/>
    <w:rsid w:val="005676BA"/>
    <w:rsid w:val="00571293"/>
    <w:rsid w:val="0057137E"/>
    <w:rsid w:val="00572339"/>
    <w:rsid w:val="0057487A"/>
    <w:rsid w:val="005763C5"/>
    <w:rsid w:val="00576A6A"/>
    <w:rsid w:val="005775F3"/>
    <w:rsid w:val="00580F0B"/>
    <w:rsid w:val="0058785B"/>
    <w:rsid w:val="00593F36"/>
    <w:rsid w:val="00595F58"/>
    <w:rsid w:val="0059698D"/>
    <w:rsid w:val="005A0BBF"/>
    <w:rsid w:val="005A1729"/>
    <w:rsid w:val="005A1C03"/>
    <w:rsid w:val="005A4095"/>
    <w:rsid w:val="005A560B"/>
    <w:rsid w:val="005A6A86"/>
    <w:rsid w:val="005B292A"/>
    <w:rsid w:val="005B44F4"/>
    <w:rsid w:val="005B56B9"/>
    <w:rsid w:val="005B5C8E"/>
    <w:rsid w:val="005B663A"/>
    <w:rsid w:val="005C0391"/>
    <w:rsid w:val="005C07DC"/>
    <w:rsid w:val="005C0813"/>
    <w:rsid w:val="005C0C6B"/>
    <w:rsid w:val="005C30AD"/>
    <w:rsid w:val="005C4973"/>
    <w:rsid w:val="005C5E4B"/>
    <w:rsid w:val="005C61CC"/>
    <w:rsid w:val="005C76FB"/>
    <w:rsid w:val="005D1DD1"/>
    <w:rsid w:val="005D4C39"/>
    <w:rsid w:val="005D4D28"/>
    <w:rsid w:val="005D5DDC"/>
    <w:rsid w:val="005E1213"/>
    <w:rsid w:val="005E1958"/>
    <w:rsid w:val="005E1E54"/>
    <w:rsid w:val="005E2FE5"/>
    <w:rsid w:val="005E4E56"/>
    <w:rsid w:val="005E55C8"/>
    <w:rsid w:val="005E5EF1"/>
    <w:rsid w:val="005E6B63"/>
    <w:rsid w:val="005E7063"/>
    <w:rsid w:val="005E7624"/>
    <w:rsid w:val="005E7E26"/>
    <w:rsid w:val="005F11E6"/>
    <w:rsid w:val="005F634E"/>
    <w:rsid w:val="005F79DD"/>
    <w:rsid w:val="006006F6"/>
    <w:rsid w:val="00600F03"/>
    <w:rsid w:val="006038D7"/>
    <w:rsid w:val="0060528E"/>
    <w:rsid w:val="00605DB4"/>
    <w:rsid w:val="00605FAE"/>
    <w:rsid w:val="00610AB6"/>
    <w:rsid w:val="00612325"/>
    <w:rsid w:val="006129DC"/>
    <w:rsid w:val="006134A0"/>
    <w:rsid w:val="00617513"/>
    <w:rsid w:val="00617B3E"/>
    <w:rsid w:val="00617CFE"/>
    <w:rsid w:val="00620CFB"/>
    <w:rsid w:val="006223AD"/>
    <w:rsid w:val="00622774"/>
    <w:rsid w:val="00622CC9"/>
    <w:rsid w:val="00623068"/>
    <w:rsid w:val="006248E3"/>
    <w:rsid w:val="0062557E"/>
    <w:rsid w:val="00625C57"/>
    <w:rsid w:val="00630441"/>
    <w:rsid w:val="00631073"/>
    <w:rsid w:val="00632C52"/>
    <w:rsid w:val="006349CA"/>
    <w:rsid w:val="0063760E"/>
    <w:rsid w:val="00641EC3"/>
    <w:rsid w:val="00642A50"/>
    <w:rsid w:val="006453CB"/>
    <w:rsid w:val="00646819"/>
    <w:rsid w:val="00646EA3"/>
    <w:rsid w:val="0064739D"/>
    <w:rsid w:val="006507D0"/>
    <w:rsid w:val="00651259"/>
    <w:rsid w:val="00651645"/>
    <w:rsid w:val="00652A2C"/>
    <w:rsid w:val="00652D54"/>
    <w:rsid w:val="0065590C"/>
    <w:rsid w:val="006562AD"/>
    <w:rsid w:val="00656C95"/>
    <w:rsid w:val="00656D91"/>
    <w:rsid w:val="0065742D"/>
    <w:rsid w:val="006576AD"/>
    <w:rsid w:val="00661B45"/>
    <w:rsid w:val="0066267A"/>
    <w:rsid w:val="00663DC1"/>
    <w:rsid w:val="006753BD"/>
    <w:rsid w:val="00680220"/>
    <w:rsid w:val="0068283B"/>
    <w:rsid w:val="00682D2D"/>
    <w:rsid w:val="00682D7F"/>
    <w:rsid w:val="006833F5"/>
    <w:rsid w:val="00685368"/>
    <w:rsid w:val="00685C91"/>
    <w:rsid w:val="00695793"/>
    <w:rsid w:val="00697896"/>
    <w:rsid w:val="00697C16"/>
    <w:rsid w:val="00697F98"/>
    <w:rsid w:val="006A07E6"/>
    <w:rsid w:val="006A26CB"/>
    <w:rsid w:val="006A34F9"/>
    <w:rsid w:val="006A38A2"/>
    <w:rsid w:val="006A536A"/>
    <w:rsid w:val="006A7418"/>
    <w:rsid w:val="006A7DB7"/>
    <w:rsid w:val="006A7DE7"/>
    <w:rsid w:val="006B0590"/>
    <w:rsid w:val="006B0929"/>
    <w:rsid w:val="006B1799"/>
    <w:rsid w:val="006B67B7"/>
    <w:rsid w:val="006B6A28"/>
    <w:rsid w:val="006C19EF"/>
    <w:rsid w:val="006C1FF2"/>
    <w:rsid w:val="006C331F"/>
    <w:rsid w:val="006C56E7"/>
    <w:rsid w:val="006D1ECE"/>
    <w:rsid w:val="006D2AF1"/>
    <w:rsid w:val="006D2BAF"/>
    <w:rsid w:val="006D415C"/>
    <w:rsid w:val="006D4577"/>
    <w:rsid w:val="006D6C7C"/>
    <w:rsid w:val="006E04E1"/>
    <w:rsid w:val="006E0D42"/>
    <w:rsid w:val="006E10CE"/>
    <w:rsid w:val="006E1E87"/>
    <w:rsid w:val="006E2DF9"/>
    <w:rsid w:val="006E3CE1"/>
    <w:rsid w:val="006E4456"/>
    <w:rsid w:val="006E5DCD"/>
    <w:rsid w:val="006E64D2"/>
    <w:rsid w:val="006E6EB3"/>
    <w:rsid w:val="006F11BB"/>
    <w:rsid w:val="006F331C"/>
    <w:rsid w:val="006F4973"/>
    <w:rsid w:val="006F5A8A"/>
    <w:rsid w:val="00702A0D"/>
    <w:rsid w:val="007046FA"/>
    <w:rsid w:val="0070621A"/>
    <w:rsid w:val="00711B95"/>
    <w:rsid w:val="00711BF5"/>
    <w:rsid w:val="00711D8C"/>
    <w:rsid w:val="00712EF4"/>
    <w:rsid w:val="007136DB"/>
    <w:rsid w:val="00713F55"/>
    <w:rsid w:val="007142E8"/>
    <w:rsid w:val="007147E9"/>
    <w:rsid w:val="0072266E"/>
    <w:rsid w:val="00727B3C"/>
    <w:rsid w:val="007308ED"/>
    <w:rsid w:val="0073188C"/>
    <w:rsid w:val="00731B2C"/>
    <w:rsid w:val="0073325F"/>
    <w:rsid w:val="00733E22"/>
    <w:rsid w:val="00734835"/>
    <w:rsid w:val="007348A0"/>
    <w:rsid w:val="0073522D"/>
    <w:rsid w:val="00735531"/>
    <w:rsid w:val="00735AF5"/>
    <w:rsid w:val="00737E80"/>
    <w:rsid w:val="00743B7C"/>
    <w:rsid w:val="007444B1"/>
    <w:rsid w:val="00750FD2"/>
    <w:rsid w:val="00750FF1"/>
    <w:rsid w:val="007517EC"/>
    <w:rsid w:val="007524F8"/>
    <w:rsid w:val="00752F42"/>
    <w:rsid w:val="0075372D"/>
    <w:rsid w:val="0075409A"/>
    <w:rsid w:val="00754741"/>
    <w:rsid w:val="007576DA"/>
    <w:rsid w:val="007632CB"/>
    <w:rsid w:val="0076525D"/>
    <w:rsid w:val="007668AA"/>
    <w:rsid w:val="00766A43"/>
    <w:rsid w:val="00766CB4"/>
    <w:rsid w:val="00767142"/>
    <w:rsid w:val="00767634"/>
    <w:rsid w:val="0077223D"/>
    <w:rsid w:val="0077436B"/>
    <w:rsid w:val="00782C34"/>
    <w:rsid w:val="00782FE8"/>
    <w:rsid w:val="007830A9"/>
    <w:rsid w:val="00785FBB"/>
    <w:rsid w:val="007861A9"/>
    <w:rsid w:val="00786316"/>
    <w:rsid w:val="0079168B"/>
    <w:rsid w:val="00791764"/>
    <w:rsid w:val="00791FB7"/>
    <w:rsid w:val="007937CF"/>
    <w:rsid w:val="007954C6"/>
    <w:rsid w:val="00795BE3"/>
    <w:rsid w:val="0079699F"/>
    <w:rsid w:val="007A04DD"/>
    <w:rsid w:val="007A07B4"/>
    <w:rsid w:val="007A07C7"/>
    <w:rsid w:val="007A0885"/>
    <w:rsid w:val="007A2957"/>
    <w:rsid w:val="007A390C"/>
    <w:rsid w:val="007A4F9C"/>
    <w:rsid w:val="007A668C"/>
    <w:rsid w:val="007B1361"/>
    <w:rsid w:val="007B5EF9"/>
    <w:rsid w:val="007B620A"/>
    <w:rsid w:val="007C1A27"/>
    <w:rsid w:val="007C1A54"/>
    <w:rsid w:val="007C5896"/>
    <w:rsid w:val="007D0586"/>
    <w:rsid w:val="007D400D"/>
    <w:rsid w:val="007D565B"/>
    <w:rsid w:val="007D5D01"/>
    <w:rsid w:val="007D6710"/>
    <w:rsid w:val="007E1843"/>
    <w:rsid w:val="007E25E0"/>
    <w:rsid w:val="007E3EA5"/>
    <w:rsid w:val="007E5DA1"/>
    <w:rsid w:val="007E636F"/>
    <w:rsid w:val="007E72C6"/>
    <w:rsid w:val="007F05F4"/>
    <w:rsid w:val="007F2A98"/>
    <w:rsid w:val="007F31D6"/>
    <w:rsid w:val="007F49A8"/>
    <w:rsid w:val="007F4DE7"/>
    <w:rsid w:val="007F68F0"/>
    <w:rsid w:val="007F6A30"/>
    <w:rsid w:val="00802856"/>
    <w:rsid w:val="00804014"/>
    <w:rsid w:val="0080478F"/>
    <w:rsid w:val="008067D1"/>
    <w:rsid w:val="00807EAB"/>
    <w:rsid w:val="008106EA"/>
    <w:rsid w:val="008112E5"/>
    <w:rsid w:val="0081163F"/>
    <w:rsid w:val="00812136"/>
    <w:rsid w:val="0081234F"/>
    <w:rsid w:val="0081270A"/>
    <w:rsid w:val="008148E4"/>
    <w:rsid w:val="00814F48"/>
    <w:rsid w:val="008166DE"/>
    <w:rsid w:val="0081710F"/>
    <w:rsid w:val="00820A66"/>
    <w:rsid w:val="0082216E"/>
    <w:rsid w:val="008228B4"/>
    <w:rsid w:val="008236B7"/>
    <w:rsid w:val="00824403"/>
    <w:rsid w:val="00824710"/>
    <w:rsid w:val="00824E4E"/>
    <w:rsid w:val="00824ECD"/>
    <w:rsid w:val="0082548A"/>
    <w:rsid w:val="008303FC"/>
    <w:rsid w:val="00830F8C"/>
    <w:rsid w:val="008310D7"/>
    <w:rsid w:val="00833486"/>
    <w:rsid w:val="0083600A"/>
    <w:rsid w:val="00844E37"/>
    <w:rsid w:val="008450D6"/>
    <w:rsid w:val="008506DD"/>
    <w:rsid w:val="00850EA2"/>
    <w:rsid w:val="008514A0"/>
    <w:rsid w:val="0085164D"/>
    <w:rsid w:val="0085246B"/>
    <w:rsid w:val="008551BC"/>
    <w:rsid w:val="00857717"/>
    <w:rsid w:val="008606C8"/>
    <w:rsid w:val="008612B4"/>
    <w:rsid w:val="00861C9C"/>
    <w:rsid w:val="00861EC3"/>
    <w:rsid w:val="0086497A"/>
    <w:rsid w:val="00865CC3"/>
    <w:rsid w:val="00871451"/>
    <w:rsid w:val="00871B49"/>
    <w:rsid w:val="0087295C"/>
    <w:rsid w:val="0087438A"/>
    <w:rsid w:val="008760FD"/>
    <w:rsid w:val="00876F18"/>
    <w:rsid w:val="008776B6"/>
    <w:rsid w:val="00884E8D"/>
    <w:rsid w:val="008866C1"/>
    <w:rsid w:val="00887296"/>
    <w:rsid w:val="008925E7"/>
    <w:rsid w:val="00892B40"/>
    <w:rsid w:val="00894975"/>
    <w:rsid w:val="00895A28"/>
    <w:rsid w:val="00896A10"/>
    <w:rsid w:val="008976C2"/>
    <w:rsid w:val="008A2A24"/>
    <w:rsid w:val="008A2D7A"/>
    <w:rsid w:val="008A3C53"/>
    <w:rsid w:val="008A49D9"/>
    <w:rsid w:val="008A602A"/>
    <w:rsid w:val="008A6430"/>
    <w:rsid w:val="008A7983"/>
    <w:rsid w:val="008B23E2"/>
    <w:rsid w:val="008B2924"/>
    <w:rsid w:val="008B476F"/>
    <w:rsid w:val="008B494D"/>
    <w:rsid w:val="008B5FE0"/>
    <w:rsid w:val="008C0EB0"/>
    <w:rsid w:val="008D00A2"/>
    <w:rsid w:val="008D22CB"/>
    <w:rsid w:val="008D361F"/>
    <w:rsid w:val="008D3F57"/>
    <w:rsid w:val="008D441F"/>
    <w:rsid w:val="008D4F31"/>
    <w:rsid w:val="008D53E3"/>
    <w:rsid w:val="008D5DE1"/>
    <w:rsid w:val="008E026A"/>
    <w:rsid w:val="008E0BD2"/>
    <w:rsid w:val="008E2938"/>
    <w:rsid w:val="008E3691"/>
    <w:rsid w:val="008E48FA"/>
    <w:rsid w:val="008E56B8"/>
    <w:rsid w:val="008F3C70"/>
    <w:rsid w:val="008F6441"/>
    <w:rsid w:val="009017FB"/>
    <w:rsid w:val="00902D17"/>
    <w:rsid w:val="00902D8F"/>
    <w:rsid w:val="0090511B"/>
    <w:rsid w:val="0090560C"/>
    <w:rsid w:val="009061CA"/>
    <w:rsid w:val="00910D2A"/>
    <w:rsid w:val="009111FA"/>
    <w:rsid w:val="009150B1"/>
    <w:rsid w:val="009176A7"/>
    <w:rsid w:val="009202AB"/>
    <w:rsid w:val="0092159E"/>
    <w:rsid w:val="009224A9"/>
    <w:rsid w:val="00923E12"/>
    <w:rsid w:val="00925668"/>
    <w:rsid w:val="00927373"/>
    <w:rsid w:val="009331DC"/>
    <w:rsid w:val="00933B95"/>
    <w:rsid w:val="00935537"/>
    <w:rsid w:val="00936D65"/>
    <w:rsid w:val="0094206B"/>
    <w:rsid w:val="009441F0"/>
    <w:rsid w:val="00945AC6"/>
    <w:rsid w:val="009505DD"/>
    <w:rsid w:val="00951E69"/>
    <w:rsid w:val="00957434"/>
    <w:rsid w:val="009575C8"/>
    <w:rsid w:val="00961D7F"/>
    <w:rsid w:val="0096202A"/>
    <w:rsid w:val="00962744"/>
    <w:rsid w:val="00966F11"/>
    <w:rsid w:val="00967775"/>
    <w:rsid w:val="00970D90"/>
    <w:rsid w:val="0097177B"/>
    <w:rsid w:val="00971EB5"/>
    <w:rsid w:val="009729FA"/>
    <w:rsid w:val="0097348E"/>
    <w:rsid w:val="009737A8"/>
    <w:rsid w:val="00974CDB"/>
    <w:rsid w:val="00975553"/>
    <w:rsid w:val="00975B78"/>
    <w:rsid w:val="00975BEF"/>
    <w:rsid w:val="009766F9"/>
    <w:rsid w:val="00981EF0"/>
    <w:rsid w:val="00982C89"/>
    <w:rsid w:val="00984A99"/>
    <w:rsid w:val="00986496"/>
    <w:rsid w:val="00990327"/>
    <w:rsid w:val="009906DE"/>
    <w:rsid w:val="009914A4"/>
    <w:rsid w:val="0099404C"/>
    <w:rsid w:val="00997700"/>
    <w:rsid w:val="009A1154"/>
    <w:rsid w:val="009A17EA"/>
    <w:rsid w:val="009A1DC0"/>
    <w:rsid w:val="009A2B94"/>
    <w:rsid w:val="009A3A0B"/>
    <w:rsid w:val="009A5A57"/>
    <w:rsid w:val="009A7C14"/>
    <w:rsid w:val="009B0C91"/>
    <w:rsid w:val="009B2152"/>
    <w:rsid w:val="009B2F52"/>
    <w:rsid w:val="009B3B52"/>
    <w:rsid w:val="009B4E45"/>
    <w:rsid w:val="009B68B5"/>
    <w:rsid w:val="009C0DC2"/>
    <w:rsid w:val="009C0FEB"/>
    <w:rsid w:val="009C352F"/>
    <w:rsid w:val="009C6E4C"/>
    <w:rsid w:val="009C7244"/>
    <w:rsid w:val="009D0F88"/>
    <w:rsid w:val="009D2966"/>
    <w:rsid w:val="009D2DF2"/>
    <w:rsid w:val="009D61C0"/>
    <w:rsid w:val="009D7A73"/>
    <w:rsid w:val="009E1792"/>
    <w:rsid w:val="009E2579"/>
    <w:rsid w:val="009E2D75"/>
    <w:rsid w:val="009E396B"/>
    <w:rsid w:val="009E75A1"/>
    <w:rsid w:val="009F16B9"/>
    <w:rsid w:val="009F2CFB"/>
    <w:rsid w:val="009F4EB0"/>
    <w:rsid w:val="009F605D"/>
    <w:rsid w:val="009F6DF7"/>
    <w:rsid w:val="009F7F78"/>
    <w:rsid w:val="00A00DE2"/>
    <w:rsid w:val="00A00E37"/>
    <w:rsid w:val="00A00E3A"/>
    <w:rsid w:val="00A0172C"/>
    <w:rsid w:val="00A0254E"/>
    <w:rsid w:val="00A02910"/>
    <w:rsid w:val="00A03EB0"/>
    <w:rsid w:val="00A04D47"/>
    <w:rsid w:val="00A05AC8"/>
    <w:rsid w:val="00A102D2"/>
    <w:rsid w:val="00A116B4"/>
    <w:rsid w:val="00A12F09"/>
    <w:rsid w:val="00A13C22"/>
    <w:rsid w:val="00A14C6C"/>
    <w:rsid w:val="00A15554"/>
    <w:rsid w:val="00A164A3"/>
    <w:rsid w:val="00A1785D"/>
    <w:rsid w:val="00A1799C"/>
    <w:rsid w:val="00A2064C"/>
    <w:rsid w:val="00A2087C"/>
    <w:rsid w:val="00A23EFD"/>
    <w:rsid w:val="00A2485D"/>
    <w:rsid w:val="00A24872"/>
    <w:rsid w:val="00A25573"/>
    <w:rsid w:val="00A27DC9"/>
    <w:rsid w:val="00A30488"/>
    <w:rsid w:val="00A332A7"/>
    <w:rsid w:val="00A3610A"/>
    <w:rsid w:val="00A37048"/>
    <w:rsid w:val="00A41167"/>
    <w:rsid w:val="00A433C6"/>
    <w:rsid w:val="00A4342D"/>
    <w:rsid w:val="00A46DDB"/>
    <w:rsid w:val="00A50318"/>
    <w:rsid w:val="00A50EAB"/>
    <w:rsid w:val="00A51A0F"/>
    <w:rsid w:val="00A53D7C"/>
    <w:rsid w:val="00A543AE"/>
    <w:rsid w:val="00A54EC8"/>
    <w:rsid w:val="00A563F0"/>
    <w:rsid w:val="00A57A48"/>
    <w:rsid w:val="00A57DFF"/>
    <w:rsid w:val="00A62220"/>
    <w:rsid w:val="00A63381"/>
    <w:rsid w:val="00A648FE"/>
    <w:rsid w:val="00A70A61"/>
    <w:rsid w:val="00A71401"/>
    <w:rsid w:val="00A71549"/>
    <w:rsid w:val="00A751E4"/>
    <w:rsid w:val="00A75AAE"/>
    <w:rsid w:val="00A76826"/>
    <w:rsid w:val="00A77981"/>
    <w:rsid w:val="00A80B62"/>
    <w:rsid w:val="00A869B6"/>
    <w:rsid w:val="00A86EE4"/>
    <w:rsid w:val="00A8756A"/>
    <w:rsid w:val="00A90EB7"/>
    <w:rsid w:val="00A91571"/>
    <w:rsid w:val="00A91DAB"/>
    <w:rsid w:val="00A92753"/>
    <w:rsid w:val="00A955E5"/>
    <w:rsid w:val="00AA1453"/>
    <w:rsid w:val="00AA1EB3"/>
    <w:rsid w:val="00AA281E"/>
    <w:rsid w:val="00AA60C4"/>
    <w:rsid w:val="00AB198D"/>
    <w:rsid w:val="00AB3010"/>
    <w:rsid w:val="00AB339D"/>
    <w:rsid w:val="00AB4373"/>
    <w:rsid w:val="00AC0D24"/>
    <w:rsid w:val="00AC2460"/>
    <w:rsid w:val="00AC2B09"/>
    <w:rsid w:val="00AC4C57"/>
    <w:rsid w:val="00AC503C"/>
    <w:rsid w:val="00AC5582"/>
    <w:rsid w:val="00AC5721"/>
    <w:rsid w:val="00AC738B"/>
    <w:rsid w:val="00AD08A0"/>
    <w:rsid w:val="00AD1DA8"/>
    <w:rsid w:val="00AD2638"/>
    <w:rsid w:val="00AD43A8"/>
    <w:rsid w:val="00AD48F8"/>
    <w:rsid w:val="00AD5229"/>
    <w:rsid w:val="00AD7EC6"/>
    <w:rsid w:val="00AE0CB8"/>
    <w:rsid w:val="00AE0FEB"/>
    <w:rsid w:val="00AE222A"/>
    <w:rsid w:val="00AE326A"/>
    <w:rsid w:val="00AE35F3"/>
    <w:rsid w:val="00AE3C15"/>
    <w:rsid w:val="00AE489C"/>
    <w:rsid w:val="00AF05CD"/>
    <w:rsid w:val="00AF0FEA"/>
    <w:rsid w:val="00AF13D6"/>
    <w:rsid w:val="00AF262A"/>
    <w:rsid w:val="00AF42F1"/>
    <w:rsid w:val="00B00F38"/>
    <w:rsid w:val="00B02E6C"/>
    <w:rsid w:val="00B02F92"/>
    <w:rsid w:val="00B03204"/>
    <w:rsid w:val="00B05F12"/>
    <w:rsid w:val="00B115DB"/>
    <w:rsid w:val="00B116B2"/>
    <w:rsid w:val="00B1397C"/>
    <w:rsid w:val="00B13CB2"/>
    <w:rsid w:val="00B14373"/>
    <w:rsid w:val="00B153DB"/>
    <w:rsid w:val="00B15CCA"/>
    <w:rsid w:val="00B166FE"/>
    <w:rsid w:val="00B1695C"/>
    <w:rsid w:val="00B16BD9"/>
    <w:rsid w:val="00B257E1"/>
    <w:rsid w:val="00B25CDD"/>
    <w:rsid w:val="00B25D1A"/>
    <w:rsid w:val="00B262E5"/>
    <w:rsid w:val="00B26E0F"/>
    <w:rsid w:val="00B2768A"/>
    <w:rsid w:val="00B32EDE"/>
    <w:rsid w:val="00B3430C"/>
    <w:rsid w:val="00B34C76"/>
    <w:rsid w:val="00B362F8"/>
    <w:rsid w:val="00B3713F"/>
    <w:rsid w:val="00B40425"/>
    <w:rsid w:val="00B40C4A"/>
    <w:rsid w:val="00B4202B"/>
    <w:rsid w:val="00B427B9"/>
    <w:rsid w:val="00B42CCD"/>
    <w:rsid w:val="00B4658B"/>
    <w:rsid w:val="00B470F0"/>
    <w:rsid w:val="00B479D2"/>
    <w:rsid w:val="00B47AC2"/>
    <w:rsid w:val="00B501B0"/>
    <w:rsid w:val="00B50417"/>
    <w:rsid w:val="00B512F7"/>
    <w:rsid w:val="00B51438"/>
    <w:rsid w:val="00B526B8"/>
    <w:rsid w:val="00B5548C"/>
    <w:rsid w:val="00B56EC3"/>
    <w:rsid w:val="00B57D01"/>
    <w:rsid w:val="00B65335"/>
    <w:rsid w:val="00B7041B"/>
    <w:rsid w:val="00B71D54"/>
    <w:rsid w:val="00B71E88"/>
    <w:rsid w:val="00B74893"/>
    <w:rsid w:val="00B75329"/>
    <w:rsid w:val="00B81795"/>
    <w:rsid w:val="00B817CA"/>
    <w:rsid w:val="00B817EC"/>
    <w:rsid w:val="00B81B55"/>
    <w:rsid w:val="00B83625"/>
    <w:rsid w:val="00B8568E"/>
    <w:rsid w:val="00B867ED"/>
    <w:rsid w:val="00B86849"/>
    <w:rsid w:val="00B87F60"/>
    <w:rsid w:val="00B906C3"/>
    <w:rsid w:val="00B9160C"/>
    <w:rsid w:val="00B921F2"/>
    <w:rsid w:val="00B93485"/>
    <w:rsid w:val="00B9463F"/>
    <w:rsid w:val="00B95161"/>
    <w:rsid w:val="00B97118"/>
    <w:rsid w:val="00BA2DC1"/>
    <w:rsid w:val="00BA492C"/>
    <w:rsid w:val="00BA7A75"/>
    <w:rsid w:val="00BB0113"/>
    <w:rsid w:val="00BB180B"/>
    <w:rsid w:val="00BB3F91"/>
    <w:rsid w:val="00BB5603"/>
    <w:rsid w:val="00BC02FA"/>
    <w:rsid w:val="00BC14C8"/>
    <w:rsid w:val="00BC17F4"/>
    <w:rsid w:val="00BC1C4E"/>
    <w:rsid w:val="00BD0B01"/>
    <w:rsid w:val="00BD0BD3"/>
    <w:rsid w:val="00BD2789"/>
    <w:rsid w:val="00BD279D"/>
    <w:rsid w:val="00BD5CD9"/>
    <w:rsid w:val="00BE08FD"/>
    <w:rsid w:val="00BE329A"/>
    <w:rsid w:val="00BE3CF3"/>
    <w:rsid w:val="00BE4C4C"/>
    <w:rsid w:val="00BE5354"/>
    <w:rsid w:val="00BE583C"/>
    <w:rsid w:val="00BE74A7"/>
    <w:rsid w:val="00BE7C58"/>
    <w:rsid w:val="00BF0824"/>
    <w:rsid w:val="00BF164B"/>
    <w:rsid w:val="00BF24EE"/>
    <w:rsid w:val="00BF4081"/>
    <w:rsid w:val="00BF4537"/>
    <w:rsid w:val="00BF4FAC"/>
    <w:rsid w:val="00BF6177"/>
    <w:rsid w:val="00C01A41"/>
    <w:rsid w:val="00C02053"/>
    <w:rsid w:val="00C107F2"/>
    <w:rsid w:val="00C1500A"/>
    <w:rsid w:val="00C153C0"/>
    <w:rsid w:val="00C15B31"/>
    <w:rsid w:val="00C168EC"/>
    <w:rsid w:val="00C17461"/>
    <w:rsid w:val="00C17ACA"/>
    <w:rsid w:val="00C20820"/>
    <w:rsid w:val="00C20D64"/>
    <w:rsid w:val="00C21E72"/>
    <w:rsid w:val="00C22E11"/>
    <w:rsid w:val="00C24704"/>
    <w:rsid w:val="00C253FF"/>
    <w:rsid w:val="00C2548C"/>
    <w:rsid w:val="00C25EC6"/>
    <w:rsid w:val="00C26BCD"/>
    <w:rsid w:val="00C26C2E"/>
    <w:rsid w:val="00C26DF9"/>
    <w:rsid w:val="00C2700C"/>
    <w:rsid w:val="00C27DD8"/>
    <w:rsid w:val="00C316BB"/>
    <w:rsid w:val="00C3275B"/>
    <w:rsid w:val="00C3338B"/>
    <w:rsid w:val="00C34159"/>
    <w:rsid w:val="00C34806"/>
    <w:rsid w:val="00C352A1"/>
    <w:rsid w:val="00C36FB7"/>
    <w:rsid w:val="00C408EF"/>
    <w:rsid w:val="00C4374F"/>
    <w:rsid w:val="00C47305"/>
    <w:rsid w:val="00C501F7"/>
    <w:rsid w:val="00C50507"/>
    <w:rsid w:val="00C51642"/>
    <w:rsid w:val="00C51F25"/>
    <w:rsid w:val="00C52207"/>
    <w:rsid w:val="00C56B80"/>
    <w:rsid w:val="00C6258B"/>
    <w:rsid w:val="00C6271A"/>
    <w:rsid w:val="00C63E30"/>
    <w:rsid w:val="00C642DF"/>
    <w:rsid w:val="00C6446E"/>
    <w:rsid w:val="00C64C8A"/>
    <w:rsid w:val="00C72F3C"/>
    <w:rsid w:val="00C73F2D"/>
    <w:rsid w:val="00C746C9"/>
    <w:rsid w:val="00C74F21"/>
    <w:rsid w:val="00C7654E"/>
    <w:rsid w:val="00C7688B"/>
    <w:rsid w:val="00C77465"/>
    <w:rsid w:val="00C825B4"/>
    <w:rsid w:val="00C827CC"/>
    <w:rsid w:val="00C831A8"/>
    <w:rsid w:val="00C83F3D"/>
    <w:rsid w:val="00C85250"/>
    <w:rsid w:val="00C8549D"/>
    <w:rsid w:val="00C87232"/>
    <w:rsid w:val="00C9134D"/>
    <w:rsid w:val="00C91D62"/>
    <w:rsid w:val="00C947AF"/>
    <w:rsid w:val="00C96DF3"/>
    <w:rsid w:val="00C97BFB"/>
    <w:rsid w:val="00CA0E59"/>
    <w:rsid w:val="00CA187B"/>
    <w:rsid w:val="00CA1969"/>
    <w:rsid w:val="00CA2581"/>
    <w:rsid w:val="00CA5465"/>
    <w:rsid w:val="00CA6319"/>
    <w:rsid w:val="00CA7274"/>
    <w:rsid w:val="00CA72D0"/>
    <w:rsid w:val="00CB0969"/>
    <w:rsid w:val="00CB25D0"/>
    <w:rsid w:val="00CB3192"/>
    <w:rsid w:val="00CB46E6"/>
    <w:rsid w:val="00CB4D5C"/>
    <w:rsid w:val="00CB4DBB"/>
    <w:rsid w:val="00CB5046"/>
    <w:rsid w:val="00CB512E"/>
    <w:rsid w:val="00CB619D"/>
    <w:rsid w:val="00CB6B60"/>
    <w:rsid w:val="00CB70FD"/>
    <w:rsid w:val="00CB71D9"/>
    <w:rsid w:val="00CC0738"/>
    <w:rsid w:val="00CC156E"/>
    <w:rsid w:val="00CC2354"/>
    <w:rsid w:val="00CC3B35"/>
    <w:rsid w:val="00CC44DB"/>
    <w:rsid w:val="00CC4988"/>
    <w:rsid w:val="00CC589F"/>
    <w:rsid w:val="00CC6B28"/>
    <w:rsid w:val="00CC722F"/>
    <w:rsid w:val="00CC7529"/>
    <w:rsid w:val="00CD00BC"/>
    <w:rsid w:val="00CD04EB"/>
    <w:rsid w:val="00CD1830"/>
    <w:rsid w:val="00CD1A10"/>
    <w:rsid w:val="00CD3636"/>
    <w:rsid w:val="00CE003A"/>
    <w:rsid w:val="00CE01F4"/>
    <w:rsid w:val="00CE037B"/>
    <w:rsid w:val="00CE13F6"/>
    <w:rsid w:val="00CE2807"/>
    <w:rsid w:val="00CE4C13"/>
    <w:rsid w:val="00CF2D2F"/>
    <w:rsid w:val="00CF3B3A"/>
    <w:rsid w:val="00CF53E4"/>
    <w:rsid w:val="00CF67E1"/>
    <w:rsid w:val="00CF69D3"/>
    <w:rsid w:val="00D041AE"/>
    <w:rsid w:val="00D06AD9"/>
    <w:rsid w:val="00D10658"/>
    <w:rsid w:val="00D106C6"/>
    <w:rsid w:val="00D1145E"/>
    <w:rsid w:val="00D12CDF"/>
    <w:rsid w:val="00D1429D"/>
    <w:rsid w:val="00D171E1"/>
    <w:rsid w:val="00D17D48"/>
    <w:rsid w:val="00D22713"/>
    <w:rsid w:val="00D23A6D"/>
    <w:rsid w:val="00D26570"/>
    <w:rsid w:val="00D26864"/>
    <w:rsid w:val="00D32EF8"/>
    <w:rsid w:val="00D37784"/>
    <w:rsid w:val="00D40550"/>
    <w:rsid w:val="00D43392"/>
    <w:rsid w:val="00D44597"/>
    <w:rsid w:val="00D50484"/>
    <w:rsid w:val="00D50CA9"/>
    <w:rsid w:val="00D52E2B"/>
    <w:rsid w:val="00D53395"/>
    <w:rsid w:val="00D542EE"/>
    <w:rsid w:val="00D57439"/>
    <w:rsid w:val="00D63A34"/>
    <w:rsid w:val="00D70777"/>
    <w:rsid w:val="00D709AD"/>
    <w:rsid w:val="00D72465"/>
    <w:rsid w:val="00D74C39"/>
    <w:rsid w:val="00D8323D"/>
    <w:rsid w:val="00D83AB0"/>
    <w:rsid w:val="00D859AC"/>
    <w:rsid w:val="00D86990"/>
    <w:rsid w:val="00D96D40"/>
    <w:rsid w:val="00DA165E"/>
    <w:rsid w:val="00DA1A51"/>
    <w:rsid w:val="00DA379E"/>
    <w:rsid w:val="00DA45E7"/>
    <w:rsid w:val="00DA570F"/>
    <w:rsid w:val="00DA66D9"/>
    <w:rsid w:val="00DB0B06"/>
    <w:rsid w:val="00DB134B"/>
    <w:rsid w:val="00DB373B"/>
    <w:rsid w:val="00DB6955"/>
    <w:rsid w:val="00DC0FA6"/>
    <w:rsid w:val="00DC146D"/>
    <w:rsid w:val="00DC180D"/>
    <w:rsid w:val="00DC46C3"/>
    <w:rsid w:val="00DC4FF4"/>
    <w:rsid w:val="00DD138F"/>
    <w:rsid w:val="00DD181E"/>
    <w:rsid w:val="00DD288A"/>
    <w:rsid w:val="00DD3FF7"/>
    <w:rsid w:val="00DD43A8"/>
    <w:rsid w:val="00DD532C"/>
    <w:rsid w:val="00DD6F2E"/>
    <w:rsid w:val="00DE00A0"/>
    <w:rsid w:val="00DE1B66"/>
    <w:rsid w:val="00DE5496"/>
    <w:rsid w:val="00DE6871"/>
    <w:rsid w:val="00DE693C"/>
    <w:rsid w:val="00DE7CD2"/>
    <w:rsid w:val="00DF0872"/>
    <w:rsid w:val="00DF0F9B"/>
    <w:rsid w:val="00DF2266"/>
    <w:rsid w:val="00DF5570"/>
    <w:rsid w:val="00DF6652"/>
    <w:rsid w:val="00DF714A"/>
    <w:rsid w:val="00E0068F"/>
    <w:rsid w:val="00E05911"/>
    <w:rsid w:val="00E1162B"/>
    <w:rsid w:val="00E1297C"/>
    <w:rsid w:val="00E12B5A"/>
    <w:rsid w:val="00E13B8A"/>
    <w:rsid w:val="00E14E61"/>
    <w:rsid w:val="00E20A79"/>
    <w:rsid w:val="00E24A7E"/>
    <w:rsid w:val="00E24FF7"/>
    <w:rsid w:val="00E32234"/>
    <w:rsid w:val="00E32B85"/>
    <w:rsid w:val="00E32C65"/>
    <w:rsid w:val="00E3316B"/>
    <w:rsid w:val="00E348E8"/>
    <w:rsid w:val="00E34C4D"/>
    <w:rsid w:val="00E351A2"/>
    <w:rsid w:val="00E35ECF"/>
    <w:rsid w:val="00E371BF"/>
    <w:rsid w:val="00E41096"/>
    <w:rsid w:val="00E425E0"/>
    <w:rsid w:val="00E43632"/>
    <w:rsid w:val="00E4518A"/>
    <w:rsid w:val="00E478D7"/>
    <w:rsid w:val="00E47C39"/>
    <w:rsid w:val="00E50A4C"/>
    <w:rsid w:val="00E51579"/>
    <w:rsid w:val="00E515AF"/>
    <w:rsid w:val="00E519FE"/>
    <w:rsid w:val="00E545F2"/>
    <w:rsid w:val="00E547D6"/>
    <w:rsid w:val="00E547FD"/>
    <w:rsid w:val="00E54C25"/>
    <w:rsid w:val="00E5525F"/>
    <w:rsid w:val="00E55FC5"/>
    <w:rsid w:val="00E567C3"/>
    <w:rsid w:val="00E56D80"/>
    <w:rsid w:val="00E5720E"/>
    <w:rsid w:val="00E60B0F"/>
    <w:rsid w:val="00E636DF"/>
    <w:rsid w:val="00E657C9"/>
    <w:rsid w:val="00E65D90"/>
    <w:rsid w:val="00E673AE"/>
    <w:rsid w:val="00E72236"/>
    <w:rsid w:val="00E72459"/>
    <w:rsid w:val="00E73876"/>
    <w:rsid w:val="00E74F24"/>
    <w:rsid w:val="00E7612C"/>
    <w:rsid w:val="00E7617E"/>
    <w:rsid w:val="00E7625F"/>
    <w:rsid w:val="00E81CD8"/>
    <w:rsid w:val="00E821DD"/>
    <w:rsid w:val="00E83060"/>
    <w:rsid w:val="00E830FC"/>
    <w:rsid w:val="00E873FA"/>
    <w:rsid w:val="00E922BB"/>
    <w:rsid w:val="00E95DC3"/>
    <w:rsid w:val="00E96771"/>
    <w:rsid w:val="00EA2714"/>
    <w:rsid w:val="00EA2C43"/>
    <w:rsid w:val="00EA2DE1"/>
    <w:rsid w:val="00EA4612"/>
    <w:rsid w:val="00EA629C"/>
    <w:rsid w:val="00EA656E"/>
    <w:rsid w:val="00EA6F4A"/>
    <w:rsid w:val="00EB1CB6"/>
    <w:rsid w:val="00EB1DB3"/>
    <w:rsid w:val="00EB1E59"/>
    <w:rsid w:val="00EB1EAB"/>
    <w:rsid w:val="00EB2072"/>
    <w:rsid w:val="00EB35ED"/>
    <w:rsid w:val="00EB57FE"/>
    <w:rsid w:val="00EB6ED4"/>
    <w:rsid w:val="00EC1216"/>
    <w:rsid w:val="00EC23ED"/>
    <w:rsid w:val="00EC422E"/>
    <w:rsid w:val="00EC4B89"/>
    <w:rsid w:val="00EC5718"/>
    <w:rsid w:val="00EC78BA"/>
    <w:rsid w:val="00EC790A"/>
    <w:rsid w:val="00ED015E"/>
    <w:rsid w:val="00ED2BCD"/>
    <w:rsid w:val="00ED3992"/>
    <w:rsid w:val="00ED4100"/>
    <w:rsid w:val="00ED489A"/>
    <w:rsid w:val="00ED48BD"/>
    <w:rsid w:val="00EE0C8A"/>
    <w:rsid w:val="00EE0F3A"/>
    <w:rsid w:val="00EE22CF"/>
    <w:rsid w:val="00EE4524"/>
    <w:rsid w:val="00EE527E"/>
    <w:rsid w:val="00EE7B22"/>
    <w:rsid w:val="00EF0536"/>
    <w:rsid w:val="00EF0A6E"/>
    <w:rsid w:val="00EF0F38"/>
    <w:rsid w:val="00EF30AB"/>
    <w:rsid w:val="00EF30AD"/>
    <w:rsid w:val="00EF77AC"/>
    <w:rsid w:val="00EF7AE9"/>
    <w:rsid w:val="00F0004B"/>
    <w:rsid w:val="00F023F0"/>
    <w:rsid w:val="00F037A6"/>
    <w:rsid w:val="00F03A0B"/>
    <w:rsid w:val="00F066F7"/>
    <w:rsid w:val="00F076A0"/>
    <w:rsid w:val="00F1100F"/>
    <w:rsid w:val="00F118D5"/>
    <w:rsid w:val="00F149F2"/>
    <w:rsid w:val="00F16FD9"/>
    <w:rsid w:val="00F249AD"/>
    <w:rsid w:val="00F2523C"/>
    <w:rsid w:val="00F2604A"/>
    <w:rsid w:val="00F2775D"/>
    <w:rsid w:val="00F3015D"/>
    <w:rsid w:val="00F312EE"/>
    <w:rsid w:val="00F3584F"/>
    <w:rsid w:val="00F36259"/>
    <w:rsid w:val="00F363C5"/>
    <w:rsid w:val="00F40CBA"/>
    <w:rsid w:val="00F41654"/>
    <w:rsid w:val="00F4260C"/>
    <w:rsid w:val="00F44D12"/>
    <w:rsid w:val="00F457B3"/>
    <w:rsid w:val="00F45A4E"/>
    <w:rsid w:val="00F45C29"/>
    <w:rsid w:val="00F51EF5"/>
    <w:rsid w:val="00F5274A"/>
    <w:rsid w:val="00F52928"/>
    <w:rsid w:val="00F53E53"/>
    <w:rsid w:val="00F55C19"/>
    <w:rsid w:val="00F605DF"/>
    <w:rsid w:val="00F61C59"/>
    <w:rsid w:val="00F61F3E"/>
    <w:rsid w:val="00F6746F"/>
    <w:rsid w:val="00F70ECF"/>
    <w:rsid w:val="00F72C6A"/>
    <w:rsid w:val="00F81EA7"/>
    <w:rsid w:val="00F82276"/>
    <w:rsid w:val="00F849EB"/>
    <w:rsid w:val="00F85EC1"/>
    <w:rsid w:val="00F97FB2"/>
    <w:rsid w:val="00FA144E"/>
    <w:rsid w:val="00FA1F11"/>
    <w:rsid w:val="00FA2308"/>
    <w:rsid w:val="00FA71CA"/>
    <w:rsid w:val="00FA7DD3"/>
    <w:rsid w:val="00FA7F1D"/>
    <w:rsid w:val="00FB0CB7"/>
    <w:rsid w:val="00FB111C"/>
    <w:rsid w:val="00FB6CBB"/>
    <w:rsid w:val="00FC4F61"/>
    <w:rsid w:val="00FC52BF"/>
    <w:rsid w:val="00FD04CD"/>
    <w:rsid w:val="00FD14FB"/>
    <w:rsid w:val="00FD1AB8"/>
    <w:rsid w:val="00FD28EB"/>
    <w:rsid w:val="00FD2D7A"/>
    <w:rsid w:val="00FD369E"/>
    <w:rsid w:val="00FD3B8F"/>
    <w:rsid w:val="00FD7C21"/>
    <w:rsid w:val="00FE1095"/>
    <w:rsid w:val="00FE14F4"/>
    <w:rsid w:val="00FE2A0B"/>
    <w:rsid w:val="00FE2AE6"/>
    <w:rsid w:val="00FE2DE2"/>
    <w:rsid w:val="00FE2F5B"/>
    <w:rsid w:val="00FE3715"/>
    <w:rsid w:val="00FF0388"/>
    <w:rsid w:val="00FF11BB"/>
    <w:rsid w:val="00FF12C3"/>
    <w:rsid w:val="00FF1377"/>
    <w:rsid w:val="00FF50A4"/>
    <w:rsid w:val="00FF57A7"/>
    <w:rsid w:val="00FF701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AB2A"/>
  <w15:docId w15:val="{098F468B-BC5A-4232-94B2-D1739E80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B663A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5B663A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2D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D2B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663A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5B663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5B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5B6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5B66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B663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5B663A"/>
    <w:rPr>
      <w:rFonts w:cs="Times New Roman"/>
    </w:rPr>
  </w:style>
  <w:style w:type="paragraph" w:customStyle="1" w:styleId="Default">
    <w:name w:val="Default"/>
    <w:rsid w:val="005B66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Felsorols">
    <w:name w:val="List Bullet"/>
    <w:basedOn w:val="Norml"/>
    <w:uiPriority w:val="99"/>
    <w:rsid w:val="005B663A"/>
    <w:pPr>
      <w:numPr>
        <w:numId w:val="1"/>
      </w:numPr>
      <w:tabs>
        <w:tab w:val="num" w:pos="432"/>
      </w:tabs>
    </w:pPr>
    <w:rPr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5B66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5B663A"/>
    <w:rPr>
      <w:rFonts w:asciiTheme="majorHAnsi" w:eastAsiaTheme="majorEastAsia" w:hAnsiTheme="majorHAnsi" w:cs="Times New Roman"/>
      <w:b/>
      <w:bCs/>
      <w:kern w:val="28"/>
      <w:sz w:val="32"/>
      <w:szCs w:val="32"/>
      <w:lang w:eastAsia="hu-HU"/>
    </w:rPr>
  </w:style>
  <w:style w:type="paragraph" w:styleId="llb">
    <w:name w:val="footer"/>
    <w:basedOn w:val="Norml"/>
    <w:link w:val="llbChar"/>
    <w:uiPriority w:val="99"/>
    <w:rsid w:val="005B663A"/>
    <w:pPr>
      <w:widowControl w:val="0"/>
      <w:tabs>
        <w:tab w:val="center" w:pos="4536"/>
        <w:tab w:val="right" w:pos="9072"/>
      </w:tabs>
    </w:pPr>
    <w:rPr>
      <w:kern w:val="28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5B663A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styleId="Hiperhivatkozs">
    <w:name w:val="Hyperlink"/>
    <w:basedOn w:val="Bekezdsalapbettpusa"/>
    <w:rsid w:val="00610AB6"/>
    <w:rPr>
      <w:color w:val="0000FF"/>
      <w:u w:val="single"/>
    </w:rPr>
  </w:style>
  <w:style w:type="paragraph" w:styleId="Szvegtrzs">
    <w:name w:val="Body Text"/>
    <w:aliases w:val="Standard paragraph,bt,Body Text - Level 2,normabeh,Body"/>
    <w:basedOn w:val="Norml"/>
    <w:link w:val="SzvegtrzsChar"/>
    <w:rsid w:val="00345E25"/>
    <w:pPr>
      <w:jc w:val="both"/>
    </w:pPr>
  </w:style>
  <w:style w:type="character" w:customStyle="1" w:styleId="SzvegtrzsChar">
    <w:name w:val="Szövegtörzs Char"/>
    <w:aliases w:val="Standard paragraph Char,bt Char,Body Text - Level 2 Char,normabeh Char,Body Char"/>
    <w:basedOn w:val="Bekezdsalapbettpusa"/>
    <w:link w:val="Szvegtrzs"/>
    <w:rsid w:val="00345E2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ED2B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4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5F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A1D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1DC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1DC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1D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1DC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Char">
    <w:name w:val="Char Char"/>
    <w:basedOn w:val="Norml"/>
    <w:rsid w:val="000F5382"/>
    <w:pPr>
      <w:spacing w:after="160" w:line="240" w:lineRule="exact"/>
      <w:jc w:val="both"/>
    </w:pPr>
    <w:rPr>
      <w:rFonts w:ascii="Tahoma" w:hAnsi="Tahoma"/>
      <w:b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unhideWhenUsed/>
    <w:rsid w:val="00BC02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57137E"/>
  </w:style>
  <w:style w:type="paragraph" w:styleId="Csakszveg">
    <w:name w:val="Plain Text"/>
    <w:basedOn w:val="Norml"/>
    <w:link w:val="CsakszvegChar"/>
    <w:uiPriority w:val="99"/>
    <w:semiHidden/>
    <w:unhideWhenUsed/>
    <w:rsid w:val="007917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91764"/>
    <w:rPr>
      <w:rFonts w:ascii="Calibri" w:hAnsi="Calibri"/>
      <w:szCs w:val="21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2D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61B45"/>
    <w:rPr>
      <w:rFonts w:ascii="Calibri" w:eastAsia="Times New Roman" w:hAnsi="Calibri" w:cs="Calibri"/>
    </w:rPr>
  </w:style>
  <w:style w:type="character" w:customStyle="1" w:styleId="ztplmc">
    <w:name w:val="ztplmc"/>
    <w:basedOn w:val="Bekezdsalapbettpusa"/>
    <w:rsid w:val="00DB6955"/>
  </w:style>
  <w:style w:type="character" w:customStyle="1" w:styleId="jlqj4b">
    <w:name w:val="jlqj4b"/>
    <w:basedOn w:val="Bekezdsalapbettpusa"/>
    <w:rsid w:val="00DB6955"/>
  </w:style>
  <w:style w:type="paragraph" w:styleId="Vltozat">
    <w:name w:val="Revision"/>
    <w:hidden/>
    <w:uiPriority w:val="99"/>
    <w:semiHidden/>
    <w:rsid w:val="0029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3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6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0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3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4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1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bmo.hu/portal/mtav-kiadvanyo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2391-C5BF-4241-BC44-84E21E8F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1515</Words>
  <Characters>10456</Characters>
  <Application>Microsoft Office Word</Application>
  <DocSecurity>0</DocSecurity>
  <Lines>87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Veszpémi Bernadett</dc:creator>
  <cp:lastModifiedBy>draviczky.gyongyi</cp:lastModifiedBy>
  <cp:revision>48</cp:revision>
  <cp:lastPrinted>2016-01-20T13:24:00Z</cp:lastPrinted>
  <dcterms:created xsi:type="dcterms:W3CDTF">2024-10-31T09:19:00Z</dcterms:created>
  <dcterms:modified xsi:type="dcterms:W3CDTF">2024-12-05T15:55:00Z</dcterms:modified>
</cp:coreProperties>
</file>