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40" w:type="dxa"/>
        <w:tblInd w:w="-1134" w:type="dxa"/>
        <w:tblLook w:val="01E0" w:firstRow="1" w:lastRow="1" w:firstColumn="1" w:lastColumn="1" w:noHBand="0" w:noVBand="0"/>
      </w:tblPr>
      <w:tblGrid>
        <w:gridCol w:w="2119"/>
        <w:gridCol w:w="8938"/>
        <w:gridCol w:w="283"/>
      </w:tblGrid>
      <w:tr w:rsidR="00725967" w:rsidRPr="009F19A4" w14:paraId="2E18974B" w14:textId="00D8AFDC" w:rsidTr="00082FCB">
        <w:trPr>
          <w:trHeight w:val="1560"/>
        </w:trPr>
        <w:tc>
          <w:tcPr>
            <w:tcW w:w="2119" w:type="dxa"/>
            <w:shd w:val="clear" w:color="auto" w:fill="auto"/>
            <w:vAlign w:val="center"/>
          </w:tcPr>
          <w:p w14:paraId="0651157B" w14:textId="2C6F61E9" w:rsidR="00725967" w:rsidRPr="009F19A4" w:rsidRDefault="00725967" w:rsidP="00205BAF">
            <w:pPr>
              <w:tabs>
                <w:tab w:val="left" w:pos="0"/>
                <w:tab w:val="center" w:pos="5220"/>
                <w:tab w:val="right" w:pos="9072"/>
              </w:tabs>
              <w:jc w:val="center"/>
              <w:rPr>
                <w:smallCaps/>
                <w:spacing w:val="20"/>
                <w:sz w:val="28"/>
                <w:szCs w:val="28"/>
              </w:rPr>
            </w:pPr>
            <w:r>
              <w:rPr>
                <w:noProof/>
              </w:rPr>
              <w:drawing>
                <wp:anchor distT="0" distB="0" distL="114300" distR="114300" simplePos="0" relativeHeight="251659264" behindDoc="1" locked="0" layoutInCell="1" allowOverlap="0" wp14:anchorId="65D15592" wp14:editId="7A2EDC26">
                  <wp:simplePos x="0" y="0"/>
                  <wp:positionH relativeFrom="column">
                    <wp:posOffset>45720</wp:posOffset>
                  </wp:positionH>
                  <wp:positionV relativeFrom="page">
                    <wp:posOffset>184785</wp:posOffset>
                  </wp:positionV>
                  <wp:extent cx="1109345" cy="812800"/>
                  <wp:effectExtent l="0" t="0" r="0" b="6350"/>
                  <wp:wrapSquare wrapText="bothSides"/>
                  <wp:docPr id="8"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ujmegye"/>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09345" cy="812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8" w:type="dxa"/>
            <w:shd w:val="clear" w:color="auto" w:fill="auto"/>
            <w:vAlign w:val="center"/>
          </w:tcPr>
          <w:p w14:paraId="6FB1B7D8" w14:textId="694EB5D4" w:rsidR="00725967" w:rsidRPr="009F19A4" w:rsidRDefault="00725967" w:rsidP="00205BAF">
            <w:pPr>
              <w:tabs>
                <w:tab w:val="left" w:pos="0"/>
                <w:tab w:val="center" w:pos="5220"/>
                <w:tab w:val="right" w:pos="9072"/>
              </w:tabs>
              <w:jc w:val="center"/>
              <w:rPr>
                <w:smallCaps/>
                <w:spacing w:val="20"/>
              </w:rPr>
            </w:pPr>
            <w:r w:rsidRPr="009F19A4">
              <w:rPr>
                <w:smallCaps/>
                <w:spacing w:val="20"/>
              </w:rPr>
              <w:t xml:space="preserve">Hajdú-Bihar </w:t>
            </w:r>
            <w:r>
              <w:rPr>
                <w:smallCaps/>
                <w:spacing w:val="20"/>
              </w:rPr>
              <w:t>Várm</w:t>
            </w:r>
            <w:r w:rsidRPr="009F19A4">
              <w:rPr>
                <w:smallCaps/>
                <w:spacing w:val="20"/>
              </w:rPr>
              <w:t>egyei Közgyűlés</w:t>
            </w:r>
          </w:p>
          <w:p w14:paraId="0FE6C119" w14:textId="77777777" w:rsidR="00725967" w:rsidRPr="009F19A4" w:rsidRDefault="00725967" w:rsidP="00205BAF">
            <w:pPr>
              <w:tabs>
                <w:tab w:val="left" w:pos="0"/>
                <w:tab w:val="center" w:pos="5220"/>
                <w:tab w:val="right" w:pos="9072"/>
              </w:tabs>
              <w:jc w:val="center"/>
              <w:rPr>
                <w:smallCaps/>
                <w:spacing w:val="20"/>
              </w:rPr>
            </w:pPr>
            <w:r w:rsidRPr="009F19A4">
              <w:rPr>
                <w:smallCaps/>
                <w:spacing w:val="20"/>
              </w:rPr>
              <w:t>E l n ö k e</w:t>
            </w:r>
          </w:p>
          <w:p w14:paraId="228A97A7" w14:textId="77777777" w:rsidR="00725967" w:rsidRPr="009F19A4" w:rsidRDefault="00725967" w:rsidP="00205BAF">
            <w:pPr>
              <w:tabs>
                <w:tab w:val="left" w:pos="0"/>
                <w:tab w:val="center" w:pos="5220"/>
                <w:tab w:val="right" w:pos="9072"/>
              </w:tabs>
              <w:jc w:val="center"/>
              <w:rPr>
                <w:smallCaps/>
                <w:spacing w:val="20"/>
                <w:sz w:val="28"/>
                <w:szCs w:val="28"/>
              </w:rPr>
            </w:pPr>
          </w:p>
          <w:p w14:paraId="39E8A4A8" w14:textId="77777777" w:rsidR="00725967" w:rsidRPr="009F19A4" w:rsidRDefault="00725967" w:rsidP="00205BAF">
            <w:pPr>
              <w:tabs>
                <w:tab w:val="left" w:pos="0"/>
                <w:tab w:val="center" w:pos="5220"/>
                <w:tab w:val="right" w:pos="9072"/>
              </w:tabs>
              <w:jc w:val="center"/>
              <w:rPr>
                <w:rFonts w:ascii="Tms Rmn" w:hAnsi="Tms Rmn" w:cs="Tms Rmn"/>
                <w:color w:val="000000"/>
              </w:rPr>
            </w:pPr>
            <w:r w:rsidRPr="009F19A4">
              <w:rPr>
                <w:b/>
                <w:sz w:val="22"/>
                <w:szCs w:val="22"/>
              </w:rPr>
              <w:sym w:font="Wingdings" w:char="F02A"/>
            </w:r>
            <w:r w:rsidRPr="009F19A4">
              <w:rPr>
                <w:b/>
                <w:sz w:val="22"/>
                <w:szCs w:val="22"/>
              </w:rPr>
              <w:t xml:space="preserve"> </w:t>
            </w:r>
            <w:r w:rsidRPr="009F19A4">
              <w:rPr>
                <w:sz w:val="22"/>
                <w:szCs w:val="22"/>
              </w:rPr>
              <w:t xml:space="preserve">4024 Debrecen, Piac u. 54., </w:t>
            </w:r>
            <w:r w:rsidRPr="009F19A4">
              <w:rPr>
                <w:b/>
                <w:sz w:val="22"/>
                <w:szCs w:val="22"/>
              </w:rPr>
              <w:sym w:font="Wingdings" w:char="F028"/>
            </w:r>
            <w:r w:rsidRPr="009F19A4">
              <w:rPr>
                <w:sz w:val="22"/>
                <w:szCs w:val="22"/>
              </w:rPr>
              <w:t xml:space="preserve">:52/507-519, e-mail: </w:t>
            </w:r>
            <w:hyperlink r:id="rId6" w:history="1">
              <w:r w:rsidRPr="00094C6E">
                <w:rPr>
                  <w:color w:val="0000FF"/>
                  <w:sz w:val="22"/>
                  <w:szCs w:val="22"/>
                  <w:u w:val="single"/>
                </w:rPr>
                <w:t>elnok</w:t>
              </w:r>
              <w:r w:rsidRPr="00094C6E">
                <w:rPr>
                  <w:rFonts w:ascii="Tms Rmn" w:hAnsi="Tms Rmn" w:cs="Tms Rmn"/>
                  <w:color w:val="0000FF"/>
                  <w:u w:val="single"/>
                </w:rPr>
                <w:t>@hbmo.hu</w:t>
              </w:r>
            </w:hyperlink>
          </w:p>
          <w:p w14:paraId="2D018358" w14:textId="77777777" w:rsidR="00725967" w:rsidRPr="009F19A4" w:rsidRDefault="00725967" w:rsidP="00205BAF">
            <w:pPr>
              <w:tabs>
                <w:tab w:val="left" w:pos="0"/>
                <w:tab w:val="center" w:pos="5220"/>
                <w:tab w:val="right" w:pos="9072"/>
              </w:tabs>
              <w:jc w:val="center"/>
              <w:rPr>
                <w:sz w:val="22"/>
                <w:szCs w:val="22"/>
              </w:rPr>
            </w:pPr>
          </w:p>
        </w:tc>
        <w:tc>
          <w:tcPr>
            <w:tcW w:w="283" w:type="dxa"/>
            <w:vAlign w:val="center"/>
          </w:tcPr>
          <w:p w14:paraId="13DF2945" w14:textId="33811BEB" w:rsidR="00725967" w:rsidRPr="009F19A4" w:rsidRDefault="00725967" w:rsidP="00205BAF">
            <w:pPr>
              <w:tabs>
                <w:tab w:val="left" w:pos="0"/>
                <w:tab w:val="center" w:pos="5220"/>
                <w:tab w:val="right" w:pos="9072"/>
              </w:tabs>
              <w:jc w:val="center"/>
              <w:rPr>
                <w:smallCaps/>
                <w:spacing w:val="20"/>
              </w:rPr>
            </w:pPr>
          </w:p>
        </w:tc>
      </w:tr>
    </w:tbl>
    <w:p w14:paraId="33A6AA80" w14:textId="77777777" w:rsidR="001E0585" w:rsidRDefault="001E0585" w:rsidP="009E4A13">
      <w:pPr>
        <w:jc w:val="both"/>
        <w:rPr>
          <w:b/>
        </w:rPr>
      </w:pPr>
    </w:p>
    <w:p w14:paraId="6E1CE6DB" w14:textId="0FDBB156" w:rsidR="0021398B" w:rsidRPr="00ED7F42" w:rsidRDefault="001E0585" w:rsidP="009E4A13">
      <w:pPr>
        <w:jc w:val="both"/>
        <w:rPr>
          <w:rFonts w:ascii="Arial" w:hAnsi="Arial" w:cs="Arial"/>
          <w:sz w:val="20"/>
        </w:rPr>
      </w:pPr>
      <w:r w:rsidRPr="00ED7F42">
        <w:rPr>
          <w:rFonts w:ascii="Arial" w:hAnsi="Arial" w:cs="Arial"/>
          <w:sz w:val="20"/>
        </w:rPr>
        <w:t xml:space="preserve">Debrecen, </w:t>
      </w:r>
      <w:proofErr w:type="gramStart"/>
      <w:r w:rsidR="00ED7F42">
        <w:rPr>
          <w:rFonts w:ascii="Arial" w:hAnsi="Arial" w:cs="Arial"/>
          <w:sz w:val="20"/>
        </w:rPr>
        <w:t>…….</w:t>
      </w:r>
      <w:proofErr w:type="gramEnd"/>
      <w:r w:rsidR="00ED7F42">
        <w:rPr>
          <w:rFonts w:ascii="Arial" w:hAnsi="Arial" w:cs="Arial"/>
          <w:sz w:val="20"/>
        </w:rPr>
        <w:t>.</w:t>
      </w:r>
      <w:r w:rsidR="00D95F4A" w:rsidRPr="00ED7F42">
        <w:rPr>
          <w:rFonts w:ascii="Arial" w:hAnsi="Arial" w:cs="Arial"/>
          <w:sz w:val="20"/>
        </w:rPr>
        <w:t xml:space="preserve"> </w:t>
      </w:r>
      <w:r w:rsidR="00590045" w:rsidRPr="00ED7F42">
        <w:rPr>
          <w:rFonts w:ascii="Arial" w:hAnsi="Arial" w:cs="Arial"/>
          <w:sz w:val="20"/>
        </w:rPr>
        <w:t>December</w:t>
      </w:r>
      <w:r w:rsidRPr="00ED7F42">
        <w:rPr>
          <w:rFonts w:ascii="Arial" w:hAnsi="Arial" w:cs="Arial"/>
          <w:sz w:val="20"/>
        </w:rPr>
        <w:t xml:space="preserve"> 2024</w:t>
      </w:r>
    </w:p>
    <w:p w14:paraId="44CF1995" w14:textId="77777777" w:rsidR="00A1617E" w:rsidRDefault="00A1617E" w:rsidP="00205BAF">
      <w:pPr>
        <w:spacing w:after="160" w:line="259" w:lineRule="auto"/>
        <w:jc w:val="center"/>
        <w:rPr>
          <w:rFonts w:ascii="Aptos" w:eastAsia="Aptos" w:hAnsi="Aptos" w:cs="Aptos"/>
          <w:b/>
          <w:sz w:val="32"/>
          <w:szCs w:val="32"/>
          <w:lang w:val="en-US" w:eastAsia="en-GB"/>
        </w:rPr>
      </w:pPr>
    </w:p>
    <w:p w14:paraId="4047C155" w14:textId="69BAF829" w:rsidR="00205BAF" w:rsidRPr="00ED7F42" w:rsidRDefault="00205BAF" w:rsidP="00205BAF">
      <w:pPr>
        <w:spacing w:after="160" w:line="259" w:lineRule="auto"/>
        <w:jc w:val="center"/>
        <w:rPr>
          <w:rFonts w:ascii="Aptos" w:eastAsia="Aptos" w:hAnsi="Aptos" w:cs="Aptos"/>
          <w:b/>
          <w:sz w:val="28"/>
          <w:szCs w:val="28"/>
          <w:lang w:val="en-US" w:eastAsia="en-GB"/>
        </w:rPr>
      </w:pPr>
      <w:r w:rsidRPr="00ED7F42">
        <w:rPr>
          <w:rFonts w:ascii="Aptos" w:eastAsia="Aptos" w:hAnsi="Aptos" w:cs="Aptos"/>
          <w:b/>
          <w:sz w:val="28"/>
          <w:szCs w:val="28"/>
          <w:lang w:val="en-US" w:eastAsia="en-GB"/>
        </w:rPr>
        <w:t>Letter of Commitment</w:t>
      </w:r>
    </w:p>
    <w:p w14:paraId="1BD0AD6D" w14:textId="7CF14380" w:rsidR="00205BAF" w:rsidRPr="00ED7F42" w:rsidRDefault="00205BAF" w:rsidP="00205BAF">
      <w:pPr>
        <w:spacing w:after="160" w:line="259" w:lineRule="auto"/>
        <w:jc w:val="center"/>
        <w:rPr>
          <w:rFonts w:ascii="Aptos" w:eastAsia="Aptos" w:hAnsi="Aptos" w:cs="Aptos"/>
          <w:b/>
          <w:szCs w:val="24"/>
          <w:lang w:val="en-US" w:eastAsia="en-GB"/>
        </w:rPr>
      </w:pPr>
      <w:r w:rsidRPr="00ED7F42">
        <w:rPr>
          <w:rFonts w:ascii="Aptos" w:eastAsia="Aptos" w:hAnsi="Aptos" w:cs="Aptos"/>
          <w:b/>
          <w:szCs w:val="24"/>
          <w:lang w:val="en-US" w:eastAsia="en-GB"/>
        </w:rPr>
        <w:t xml:space="preserve">for the uptake of ‘Joint Strategy for smart village transition in Central Europe’ and the ‘Transnational smart village transition Action Plan’ prepared under More than a Village project co-financed by the Interreg Central Europe </w:t>
      </w:r>
      <w:proofErr w:type="spellStart"/>
      <w:r w:rsidRPr="00ED7F42">
        <w:rPr>
          <w:rFonts w:ascii="Aptos" w:eastAsia="Aptos" w:hAnsi="Aptos" w:cs="Aptos"/>
          <w:b/>
          <w:szCs w:val="24"/>
          <w:lang w:val="en-US" w:eastAsia="en-GB"/>
        </w:rPr>
        <w:t>Programme</w:t>
      </w:r>
      <w:proofErr w:type="spellEnd"/>
    </w:p>
    <w:p w14:paraId="2F99F661" w14:textId="77777777" w:rsidR="00205BAF" w:rsidRPr="00205BAF" w:rsidRDefault="00205BAF" w:rsidP="00205BAF">
      <w:pPr>
        <w:spacing w:after="160" w:line="259" w:lineRule="auto"/>
        <w:jc w:val="both"/>
        <w:rPr>
          <w:rFonts w:ascii="Aptos" w:eastAsia="Aptos" w:hAnsi="Aptos" w:cs="Aptos"/>
          <w:b/>
          <w:sz w:val="22"/>
          <w:szCs w:val="22"/>
          <w:lang w:val="en-US" w:eastAsia="en-GB"/>
        </w:rPr>
      </w:pPr>
    </w:p>
    <w:p w14:paraId="408DC187" w14:textId="498D86EA" w:rsidR="00205BAF" w:rsidRPr="00205BAF" w:rsidRDefault="00590045" w:rsidP="00205BAF">
      <w:pPr>
        <w:spacing w:after="160" w:line="259" w:lineRule="auto"/>
        <w:jc w:val="both"/>
        <w:rPr>
          <w:rFonts w:ascii="Aptos" w:eastAsia="Aptos" w:hAnsi="Aptos" w:cs="Aptos"/>
          <w:sz w:val="22"/>
          <w:szCs w:val="22"/>
          <w:lang w:val="en-US" w:eastAsia="en-GB"/>
        </w:rPr>
      </w:pPr>
      <w:r>
        <w:rPr>
          <w:rFonts w:ascii="Aptos" w:eastAsia="Aptos" w:hAnsi="Aptos" w:cs="Aptos"/>
          <w:sz w:val="22"/>
          <w:szCs w:val="22"/>
          <w:lang w:val="en-US" w:eastAsia="en-GB"/>
        </w:rPr>
        <w:t xml:space="preserve">On behalf of </w:t>
      </w:r>
      <w:r w:rsidRPr="00205BAF">
        <w:rPr>
          <w:rFonts w:ascii="Aptos" w:eastAsia="Aptos" w:hAnsi="Aptos" w:cs="Aptos"/>
          <w:sz w:val="22"/>
          <w:szCs w:val="22"/>
          <w:lang w:val="en-US" w:eastAsia="en-GB"/>
        </w:rPr>
        <w:t>Hajdú-Bihar County Government</w:t>
      </w:r>
      <w:r>
        <w:rPr>
          <w:rFonts w:ascii="Aptos" w:eastAsia="Aptos" w:hAnsi="Aptos" w:cs="Aptos"/>
          <w:sz w:val="22"/>
          <w:szCs w:val="22"/>
          <w:lang w:val="en-US" w:eastAsia="en-GB"/>
        </w:rPr>
        <w:t>,</w:t>
      </w:r>
      <w:r w:rsidRPr="00590045">
        <w:rPr>
          <w:rFonts w:ascii="Aptos" w:eastAsia="Aptos" w:hAnsi="Aptos" w:cs="Aptos"/>
          <w:sz w:val="22"/>
          <w:szCs w:val="22"/>
          <w:lang w:val="en-US" w:eastAsia="en-GB"/>
        </w:rPr>
        <w:t xml:space="preserve"> I, Zoltán </w:t>
      </w:r>
      <w:proofErr w:type="spellStart"/>
      <w:r w:rsidRPr="00590045">
        <w:rPr>
          <w:rFonts w:ascii="Aptos" w:eastAsia="Aptos" w:hAnsi="Aptos" w:cs="Aptos"/>
          <w:sz w:val="22"/>
          <w:szCs w:val="22"/>
          <w:lang w:val="en-US" w:eastAsia="en-GB"/>
        </w:rPr>
        <w:t>Pajna</w:t>
      </w:r>
      <w:proofErr w:type="spellEnd"/>
      <w:r w:rsidRPr="00590045">
        <w:rPr>
          <w:rFonts w:ascii="Aptos" w:eastAsia="Aptos" w:hAnsi="Aptos" w:cs="Aptos"/>
          <w:sz w:val="22"/>
          <w:szCs w:val="22"/>
          <w:lang w:val="en-US" w:eastAsia="en-GB"/>
        </w:rPr>
        <w:t xml:space="preserve">, </w:t>
      </w:r>
      <w:r>
        <w:rPr>
          <w:rFonts w:ascii="Aptos" w:eastAsia="Aptos" w:hAnsi="Aptos" w:cs="Aptos"/>
          <w:sz w:val="22"/>
          <w:szCs w:val="22"/>
          <w:lang w:val="en-US" w:eastAsia="en-GB"/>
        </w:rPr>
        <w:t xml:space="preserve">as </w:t>
      </w:r>
      <w:r w:rsidRPr="00590045">
        <w:rPr>
          <w:rFonts w:ascii="Aptos" w:eastAsia="Aptos" w:hAnsi="Aptos" w:cs="Aptos"/>
          <w:sz w:val="22"/>
          <w:szCs w:val="22"/>
          <w:lang w:val="en-US" w:eastAsia="en-GB"/>
        </w:rPr>
        <w:t xml:space="preserve">President of the </w:t>
      </w:r>
      <w:r>
        <w:rPr>
          <w:rFonts w:ascii="Aptos" w:eastAsia="Aptos" w:hAnsi="Aptos" w:cs="Aptos"/>
          <w:sz w:val="22"/>
          <w:szCs w:val="22"/>
          <w:lang w:val="en-US" w:eastAsia="en-GB"/>
        </w:rPr>
        <w:t xml:space="preserve">General Assembly of Hajdú-Bihar County </w:t>
      </w:r>
      <w:r w:rsidR="00205BAF" w:rsidRPr="00205BAF">
        <w:rPr>
          <w:rFonts w:ascii="Aptos" w:eastAsia="Aptos" w:hAnsi="Aptos" w:cs="Aptos"/>
          <w:sz w:val="22"/>
          <w:szCs w:val="22"/>
          <w:lang w:val="en-US" w:eastAsia="en-GB"/>
        </w:rPr>
        <w:t xml:space="preserve">hereby express our formal commitment to the adoption and uptake of the Joint Strategy for smart village transition in Central Europe and the Transnational smart village transition Action Plan for South Warmia, Alta Val </w:t>
      </w:r>
      <w:proofErr w:type="spellStart"/>
      <w:r w:rsidR="00205BAF" w:rsidRPr="00205BAF">
        <w:rPr>
          <w:rFonts w:ascii="Aptos" w:eastAsia="Aptos" w:hAnsi="Aptos" w:cs="Aptos"/>
          <w:sz w:val="22"/>
          <w:szCs w:val="22"/>
          <w:lang w:val="en-US" w:eastAsia="en-GB"/>
        </w:rPr>
        <w:t>Polcevera</w:t>
      </w:r>
      <w:proofErr w:type="spellEnd"/>
      <w:r w:rsidR="00205BAF" w:rsidRPr="00205BAF">
        <w:rPr>
          <w:rFonts w:ascii="Aptos" w:eastAsia="Aptos" w:hAnsi="Aptos" w:cs="Aptos"/>
          <w:sz w:val="22"/>
          <w:szCs w:val="22"/>
          <w:lang w:val="en-US" w:eastAsia="en-GB"/>
        </w:rPr>
        <w:t xml:space="preserve">, Hajdú-Bihar, </w:t>
      </w:r>
      <w:proofErr w:type="spellStart"/>
      <w:r w:rsidR="00205BAF" w:rsidRPr="00205BAF">
        <w:rPr>
          <w:rFonts w:ascii="Aptos" w:eastAsia="Aptos" w:hAnsi="Aptos" w:cs="Aptos"/>
          <w:sz w:val="22"/>
          <w:szCs w:val="22"/>
          <w:lang w:val="en-US" w:eastAsia="en-GB"/>
        </w:rPr>
        <w:t>Pomurje</w:t>
      </w:r>
      <w:proofErr w:type="spellEnd"/>
      <w:r w:rsidR="00205BAF" w:rsidRPr="00205BAF">
        <w:rPr>
          <w:rFonts w:ascii="Aptos" w:eastAsia="Aptos" w:hAnsi="Aptos" w:cs="Aptos"/>
          <w:sz w:val="22"/>
          <w:szCs w:val="22"/>
          <w:lang w:val="en-US" w:eastAsia="en-GB"/>
        </w:rPr>
        <w:t xml:space="preserve"> and </w:t>
      </w:r>
      <w:proofErr w:type="spellStart"/>
      <w:r w:rsidR="00205BAF" w:rsidRPr="00205BAF">
        <w:rPr>
          <w:rFonts w:ascii="Aptos" w:eastAsia="Aptos" w:hAnsi="Aptos" w:cs="Aptos"/>
          <w:sz w:val="22"/>
          <w:szCs w:val="22"/>
          <w:lang w:val="en-US" w:eastAsia="en-GB"/>
        </w:rPr>
        <w:t>Buzet</w:t>
      </w:r>
      <w:proofErr w:type="spellEnd"/>
      <w:r w:rsidR="00205BAF" w:rsidRPr="00205BAF">
        <w:rPr>
          <w:rFonts w:ascii="Aptos" w:eastAsia="Aptos" w:hAnsi="Aptos" w:cs="Aptos"/>
          <w:sz w:val="22"/>
          <w:szCs w:val="22"/>
          <w:lang w:val="en-US" w:eastAsia="en-GB"/>
        </w:rPr>
        <w:t xml:space="preserve"> developed within the framework of the More than a Village project - CE0100085 implemented under Interreg Central Europe </w:t>
      </w:r>
      <w:proofErr w:type="spellStart"/>
      <w:r w:rsidR="00205BAF" w:rsidRPr="00205BAF">
        <w:rPr>
          <w:rFonts w:ascii="Aptos" w:eastAsia="Aptos" w:hAnsi="Aptos" w:cs="Aptos"/>
          <w:sz w:val="22"/>
          <w:szCs w:val="22"/>
          <w:lang w:val="en-US" w:eastAsia="en-GB"/>
        </w:rPr>
        <w:t>Programme</w:t>
      </w:r>
      <w:proofErr w:type="spellEnd"/>
      <w:r w:rsidR="00205BAF" w:rsidRPr="00205BAF">
        <w:rPr>
          <w:rFonts w:ascii="Aptos" w:eastAsia="Aptos" w:hAnsi="Aptos" w:cs="Aptos"/>
          <w:sz w:val="22"/>
          <w:szCs w:val="22"/>
          <w:lang w:val="en-US" w:eastAsia="en-GB"/>
        </w:rPr>
        <w:t xml:space="preserve">. We </w:t>
      </w:r>
      <w:r w:rsidRPr="00205BAF">
        <w:rPr>
          <w:rFonts w:ascii="Aptos" w:eastAsia="Aptos" w:hAnsi="Aptos" w:cs="Aptos"/>
          <w:sz w:val="22"/>
          <w:szCs w:val="22"/>
          <w:lang w:val="en-US" w:eastAsia="en-GB"/>
        </w:rPr>
        <w:t>recognize</w:t>
      </w:r>
      <w:r w:rsidR="00205BAF" w:rsidRPr="00205BAF">
        <w:rPr>
          <w:rFonts w:ascii="Aptos" w:eastAsia="Aptos" w:hAnsi="Aptos" w:cs="Aptos"/>
          <w:sz w:val="22"/>
          <w:szCs w:val="22"/>
          <w:lang w:val="en-US" w:eastAsia="en-GB"/>
        </w:rPr>
        <w:t xml:space="preserve"> the importance of this collaborative initiative in fostering smart village transition and addressing common challenges in central Europe.</w:t>
      </w:r>
    </w:p>
    <w:p w14:paraId="19462D2A" w14:textId="77777777" w:rsidR="00205BAF" w:rsidRPr="00205BAF" w:rsidRDefault="00205BAF" w:rsidP="00205BAF">
      <w:pPr>
        <w:spacing w:after="160" w:line="259" w:lineRule="auto"/>
        <w:jc w:val="both"/>
        <w:rPr>
          <w:rFonts w:ascii="Aptos" w:eastAsia="Aptos" w:hAnsi="Aptos" w:cs="Aptos"/>
          <w:sz w:val="22"/>
          <w:szCs w:val="22"/>
          <w:lang w:val="en-US" w:eastAsia="en-GB"/>
        </w:rPr>
      </w:pPr>
      <w:r w:rsidRPr="00205BAF">
        <w:rPr>
          <w:rFonts w:ascii="Aptos" w:eastAsia="Aptos" w:hAnsi="Aptos" w:cs="Aptos"/>
          <w:b/>
          <w:sz w:val="22"/>
          <w:szCs w:val="22"/>
          <w:lang w:val="en-US" w:eastAsia="en-GB"/>
        </w:rPr>
        <w:t>Commitment details:</w:t>
      </w:r>
    </w:p>
    <w:p w14:paraId="343F64EC" w14:textId="77777777" w:rsidR="00205BAF" w:rsidRPr="00205BAF" w:rsidRDefault="00205BAF" w:rsidP="00205BAF">
      <w:pPr>
        <w:spacing w:after="160" w:line="259" w:lineRule="auto"/>
        <w:jc w:val="both"/>
        <w:rPr>
          <w:rFonts w:ascii="Aptos" w:eastAsia="Aptos" w:hAnsi="Aptos" w:cs="Aptos"/>
          <w:sz w:val="22"/>
          <w:szCs w:val="22"/>
          <w:lang w:val="en-US" w:eastAsia="en-GB"/>
        </w:rPr>
      </w:pPr>
      <w:r w:rsidRPr="00205BAF">
        <w:rPr>
          <w:rFonts w:ascii="Aptos" w:eastAsia="Aptos" w:hAnsi="Aptos" w:cs="Aptos"/>
          <w:sz w:val="22"/>
          <w:szCs w:val="22"/>
          <w:lang w:val="en-US" w:eastAsia="en-GB"/>
        </w:rPr>
        <w:t>We acknowledge the receipt and review of the Joint Strategy and the Transnational Action Plan. The plan outlines comprehensive strategies and actions aimed at bringing a digital improvement of rural areas and small villages in Hajdú-Bihar County, focusing on the age group of 55+ to actively utilize the potential of the Silver Economy.</w:t>
      </w:r>
    </w:p>
    <w:p w14:paraId="7F0F8234" w14:textId="77777777" w:rsidR="00205BAF" w:rsidRPr="00205BAF" w:rsidRDefault="00205BAF" w:rsidP="00205BAF">
      <w:pPr>
        <w:spacing w:after="160" w:line="259" w:lineRule="auto"/>
        <w:jc w:val="both"/>
        <w:rPr>
          <w:rFonts w:ascii="Aptos" w:eastAsia="Aptos" w:hAnsi="Aptos" w:cs="Aptos"/>
          <w:sz w:val="22"/>
          <w:szCs w:val="22"/>
          <w:lang w:val="en-US" w:eastAsia="en-GB"/>
        </w:rPr>
      </w:pPr>
      <w:r w:rsidRPr="00205BAF">
        <w:rPr>
          <w:rFonts w:ascii="Aptos" w:eastAsia="Aptos" w:hAnsi="Aptos" w:cs="Aptos"/>
          <w:sz w:val="22"/>
          <w:szCs w:val="22"/>
          <w:lang w:val="en-US" w:eastAsia="en-GB"/>
        </w:rPr>
        <w:t xml:space="preserve">We commit to actively support and implement the strategies and actions outlined in the Action Plan within our operational scope. This includes the integration of the main outcomes as an amending policy guidance to the Regional Development </w:t>
      </w:r>
      <w:proofErr w:type="spellStart"/>
      <w:r w:rsidRPr="00205BAF">
        <w:rPr>
          <w:rFonts w:ascii="Aptos" w:eastAsia="Aptos" w:hAnsi="Aptos" w:cs="Aptos"/>
          <w:sz w:val="22"/>
          <w:szCs w:val="22"/>
          <w:lang w:val="en-US" w:eastAsia="en-GB"/>
        </w:rPr>
        <w:t>Programme</w:t>
      </w:r>
      <w:proofErr w:type="spellEnd"/>
      <w:r w:rsidRPr="00205BAF">
        <w:rPr>
          <w:rFonts w:ascii="Aptos" w:eastAsia="Aptos" w:hAnsi="Aptos" w:cs="Aptos"/>
          <w:sz w:val="22"/>
          <w:szCs w:val="22"/>
          <w:lang w:val="en-US" w:eastAsia="en-GB"/>
        </w:rPr>
        <w:t xml:space="preserve"> of Hajdú-Bihar County 2021-2027, promoting the results to a wider group of stakeholders at local, county and national level and engaging relevant actors to create and strengthen the future silver economy hub.</w:t>
      </w:r>
    </w:p>
    <w:p w14:paraId="1103083E" w14:textId="77777777" w:rsidR="00205BAF" w:rsidRPr="00205BAF" w:rsidRDefault="00205BAF" w:rsidP="00205BAF">
      <w:pPr>
        <w:spacing w:after="160" w:line="259" w:lineRule="auto"/>
        <w:jc w:val="both"/>
        <w:rPr>
          <w:rFonts w:ascii="Aptos" w:eastAsia="Aptos" w:hAnsi="Aptos" w:cs="Aptos"/>
          <w:sz w:val="22"/>
          <w:szCs w:val="22"/>
          <w:lang w:val="en-US" w:eastAsia="en-GB"/>
        </w:rPr>
      </w:pPr>
      <w:r w:rsidRPr="00205BAF">
        <w:rPr>
          <w:rFonts w:ascii="Aptos" w:eastAsia="Aptos" w:hAnsi="Aptos" w:cs="Aptos"/>
          <w:sz w:val="22"/>
          <w:szCs w:val="22"/>
          <w:lang w:val="en-US" w:eastAsia="en-GB"/>
        </w:rPr>
        <w:t xml:space="preserve">We believe that our commitment will significantly contribute to the shared objectives of the More than a Village project. </w:t>
      </w:r>
    </w:p>
    <w:p w14:paraId="41CC25A4" w14:textId="557D9866" w:rsidR="00205BAF" w:rsidRDefault="00205BAF" w:rsidP="00205BAF">
      <w:pPr>
        <w:spacing w:after="160" w:line="259" w:lineRule="auto"/>
        <w:jc w:val="both"/>
        <w:rPr>
          <w:rFonts w:ascii="Aptos" w:eastAsia="Aptos" w:hAnsi="Aptos" w:cs="Aptos"/>
          <w:sz w:val="22"/>
          <w:szCs w:val="22"/>
          <w:lang w:val="en-US" w:eastAsia="en-GB"/>
        </w:rPr>
      </w:pPr>
      <w:r w:rsidRPr="00205BAF">
        <w:rPr>
          <w:rFonts w:ascii="Aptos" w:eastAsia="Aptos" w:hAnsi="Aptos" w:cs="Aptos"/>
          <w:sz w:val="22"/>
          <w:szCs w:val="22"/>
          <w:lang w:val="en-US" w:eastAsia="en-GB"/>
        </w:rPr>
        <w:t xml:space="preserve">Please consider this letter as a formal commitment from Hajdú-Bihar County Government to the uptake and implementation of the Joint Strategy for smart village transition in Central Europe and the Transnational smart village transition Action Plan for South Warmia, Alta Val </w:t>
      </w:r>
      <w:proofErr w:type="spellStart"/>
      <w:r w:rsidRPr="00205BAF">
        <w:rPr>
          <w:rFonts w:ascii="Aptos" w:eastAsia="Aptos" w:hAnsi="Aptos" w:cs="Aptos"/>
          <w:sz w:val="22"/>
          <w:szCs w:val="22"/>
          <w:lang w:val="en-US" w:eastAsia="en-GB"/>
        </w:rPr>
        <w:t>Polcevera</w:t>
      </w:r>
      <w:proofErr w:type="spellEnd"/>
      <w:r w:rsidRPr="00205BAF">
        <w:rPr>
          <w:rFonts w:ascii="Aptos" w:eastAsia="Aptos" w:hAnsi="Aptos" w:cs="Aptos"/>
          <w:sz w:val="22"/>
          <w:szCs w:val="22"/>
          <w:lang w:val="en-US" w:eastAsia="en-GB"/>
        </w:rPr>
        <w:t xml:space="preserve">, Hajdú-Bihar, </w:t>
      </w:r>
      <w:proofErr w:type="spellStart"/>
      <w:r w:rsidRPr="00205BAF">
        <w:rPr>
          <w:rFonts w:ascii="Aptos" w:eastAsia="Aptos" w:hAnsi="Aptos" w:cs="Aptos"/>
          <w:sz w:val="22"/>
          <w:szCs w:val="22"/>
          <w:lang w:val="en-US" w:eastAsia="en-GB"/>
        </w:rPr>
        <w:t>Pomurje</w:t>
      </w:r>
      <w:proofErr w:type="spellEnd"/>
      <w:r w:rsidRPr="00205BAF">
        <w:rPr>
          <w:rFonts w:ascii="Aptos" w:eastAsia="Aptos" w:hAnsi="Aptos" w:cs="Aptos"/>
          <w:sz w:val="22"/>
          <w:szCs w:val="22"/>
          <w:lang w:val="en-US" w:eastAsia="en-GB"/>
        </w:rPr>
        <w:t xml:space="preserve"> and </w:t>
      </w:r>
      <w:proofErr w:type="spellStart"/>
      <w:r w:rsidRPr="00205BAF">
        <w:rPr>
          <w:rFonts w:ascii="Aptos" w:eastAsia="Aptos" w:hAnsi="Aptos" w:cs="Aptos"/>
          <w:sz w:val="22"/>
          <w:szCs w:val="22"/>
          <w:lang w:val="en-US" w:eastAsia="en-GB"/>
        </w:rPr>
        <w:t>Buzet</w:t>
      </w:r>
      <w:proofErr w:type="spellEnd"/>
      <w:r w:rsidRPr="00205BAF">
        <w:rPr>
          <w:rFonts w:ascii="Aptos" w:eastAsia="Aptos" w:hAnsi="Aptos" w:cs="Aptos"/>
          <w:sz w:val="22"/>
          <w:szCs w:val="22"/>
          <w:lang w:val="en-US" w:eastAsia="en-GB"/>
        </w:rPr>
        <w:t>.</w:t>
      </w:r>
    </w:p>
    <w:p w14:paraId="01C27D71" w14:textId="77777777" w:rsidR="00205BAF" w:rsidRDefault="00205BAF" w:rsidP="00205BAF">
      <w:pPr>
        <w:spacing w:after="160" w:line="259" w:lineRule="auto"/>
        <w:jc w:val="both"/>
        <w:rPr>
          <w:rFonts w:ascii="Aptos" w:eastAsia="Aptos" w:hAnsi="Aptos" w:cs="Aptos"/>
          <w:sz w:val="22"/>
          <w:szCs w:val="22"/>
          <w:lang w:val="en-US" w:eastAsia="en-GB"/>
        </w:rPr>
      </w:pPr>
    </w:p>
    <w:p w14:paraId="5E659F57" w14:textId="77777777" w:rsidR="001C7DEC" w:rsidRDefault="001C7DEC" w:rsidP="001C7DEC">
      <w:pPr>
        <w:spacing w:line="259" w:lineRule="auto"/>
        <w:jc w:val="both"/>
        <w:rPr>
          <w:rFonts w:ascii="Aptos" w:eastAsia="Aptos" w:hAnsi="Aptos" w:cs="Aptos"/>
          <w:sz w:val="22"/>
          <w:szCs w:val="22"/>
          <w:lang w:val="en-US" w:eastAsia="en-GB"/>
        </w:rPr>
      </w:pPr>
    </w:p>
    <w:p w14:paraId="52CAA77A" w14:textId="02BB16C8" w:rsidR="00205BAF" w:rsidRPr="00205BAF" w:rsidRDefault="00205BAF" w:rsidP="001C7DEC">
      <w:pPr>
        <w:spacing w:line="259" w:lineRule="auto"/>
        <w:jc w:val="both"/>
        <w:rPr>
          <w:rFonts w:ascii="Aptos" w:eastAsia="Aptos" w:hAnsi="Aptos" w:cs="Aptos"/>
          <w:sz w:val="22"/>
          <w:szCs w:val="22"/>
          <w:lang w:val="en-US" w:eastAsia="en-GB"/>
        </w:rPr>
      </w:pPr>
      <w:r w:rsidRPr="00205BAF">
        <w:rPr>
          <w:rFonts w:ascii="Aptos" w:eastAsia="Aptos" w:hAnsi="Aptos" w:cs="Aptos"/>
          <w:sz w:val="22"/>
          <w:szCs w:val="22"/>
          <w:lang w:val="en-US" w:eastAsia="en-GB"/>
        </w:rPr>
        <w:t>Mr. Zoltán PAJNA</w:t>
      </w:r>
    </w:p>
    <w:p w14:paraId="4387C4FE" w14:textId="77777777" w:rsidR="00205BAF" w:rsidRPr="00205BAF" w:rsidRDefault="00205BAF" w:rsidP="001C7DEC">
      <w:pPr>
        <w:spacing w:line="259" w:lineRule="auto"/>
        <w:jc w:val="both"/>
        <w:rPr>
          <w:rFonts w:ascii="Aptos" w:eastAsia="Aptos" w:hAnsi="Aptos" w:cs="Aptos"/>
          <w:sz w:val="22"/>
          <w:szCs w:val="22"/>
          <w:lang w:val="en-US" w:eastAsia="en-GB"/>
        </w:rPr>
      </w:pPr>
      <w:r w:rsidRPr="00205BAF">
        <w:rPr>
          <w:rFonts w:ascii="Aptos" w:eastAsia="Aptos" w:hAnsi="Aptos" w:cs="Aptos"/>
          <w:sz w:val="22"/>
          <w:szCs w:val="22"/>
          <w:lang w:val="en-US" w:eastAsia="en-GB"/>
        </w:rPr>
        <w:lastRenderedPageBreak/>
        <w:t>President of the General Assembly of Hajdú-Bihar County</w:t>
      </w:r>
    </w:p>
    <w:p w14:paraId="24338726" w14:textId="1D531B44" w:rsidR="009E4A13" w:rsidRDefault="00205BAF" w:rsidP="001C7DEC">
      <w:pPr>
        <w:spacing w:line="259" w:lineRule="auto"/>
        <w:jc w:val="both"/>
        <w:rPr>
          <w:b/>
        </w:rPr>
      </w:pPr>
      <w:r w:rsidRPr="00205BAF">
        <w:rPr>
          <w:rFonts w:ascii="Aptos" w:eastAsia="Aptos" w:hAnsi="Aptos" w:cs="Aptos"/>
          <w:sz w:val="22"/>
          <w:szCs w:val="22"/>
          <w:lang w:val="en-US" w:eastAsia="en-GB"/>
        </w:rPr>
        <w:t>Hajdú-Bihar County Government</w:t>
      </w:r>
    </w:p>
    <w:sectPr w:rsidR="009E4A13" w:rsidSect="00A1617E">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97069"/>
    <w:multiLevelType w:val="hybridMultilevel"/>
    <w:tmpl w:val="7CC89E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761679C"/>
    <w:multiLevelType w:val="hybridMultilevel"/>
    <w:tmpl w:val="49BC44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787235A"/>
    <w:multiLevelType w:val="hybridMultilevel"/>
    <w:tmpl w:val="F32C6BA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3A1D27"/>
    <w:multiLevelType w:val="hybridMultilevel"/>
    <w:tmpl w:val="865C215A"/>
    <w:lvl w:ilvl="0" w:tplc="4BE4D3DE">
      <w:start w:val="1"/>
      <w:numFmt w:val="bullet"/>
      <w:lvlText w:val="-"/>
      <w:lvlJc w:val="left"/>
      <w:pPr>
        <w:ind w:left="1425" w:hanging="360"/>
      </w:pPr>
      <w:rPr>
        <w:rFonts w:ascii="Calibri" w:eastAsia="Calibri" w:hAnsi="Calibri" w:cs="Calibri"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num w:numId="1" w16cid:durableId="850678681">
    <w:abstractNumId w:val="1"/>
  </w:num>
  <w:num w:numId="2" w16cid:durableId="1061517350">
    <w:abstractNumId w:val="3"/>
  </w:num>
  <w:num w:numId="3" w16cid:durableId="451361106">
    <w:abstractNumId w:val="0"/>
  </w:num>
  <w:num w:numId="4" w16cid:durableId="513694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12"/>
    <w:rsid w:val="00082FCB"/>
    <w:rsid w:val="000967A2"/>
    <w:rsid w:val="00123249"/>
    <w:rsid w:val="0015449A"/>
    <w:rsid w:val="001C7DEC"/>
    <w:rsid w:val="001E0585"/>
    <w:rsid w:val="00205BAF"/>
    <w:rsid w:val="0021398B"/>
    <w:rsid w:val="00226F85"/>
    <w:rsid w:val="00265413"/>
    <w:rsid w:val="00265549"/>
    <w:rsid w:val="00277842"/>
    <w:rsid w:val="002F4F58"/>
    <w:rsid w:val="00322E12"/>
    <w:rsid w:val="003469BA"/>
    <w:rsid w:val="003A17B2"/>
    <w:rsid w:val="003D5970"/>
    <w:rsid w:val="00426221"/>
    <w:rsid w:val="00447F3C"/>
    <w:rsid w:val="00480BD6"/>
    <w:rsid w:val="004D5560"/>
    <w:rsid w:val="00590045"/>
    <w:rsid w:val="006E22B7"/>
    <w:rsid w:val="00725967"/>
    <w:rsid w:val="00776B6F"/>
    <w:rsid w:val="007E568B"/>
    <w:rsid w:val="00817B16"/>
    <w:rsid w:val="00881375"/>
    <w:rsid w:val="008E33D2"/>
    <w:rsid w:val="00994555"/>
    <w:rsid w:val="009E4A13"/>
    <w:rsid w:val="00A1617E"/>
    <w:rsid w:val="00A409CC"/>
    <w:rsid w:val="00A43086"/>
    <w:rsid w:val="00A43323"/>
    <w:rsid w:val="00AA5B45"/>
    <w:rsid w:val="00AC530A"/>
    <w:rsid w:val="00AE4F4D"/>
    <w:rsid w:val="00AF7BEE"/>
    <w:rsid w:val="00B608BC"/>
    <w:rsid w:val="00BD3C63"/>
    <w:rsid w:val="00C0170A"/>
    <w:rsid w:val="00C27D47"/>
    <w:rsid w:val="00D0388A"/>
    <w:rsid w:val="00D95F4A"/>
    <w:rsid w:val="00DD4521"/>
    <w:rsid w:val="00DD58B6"/>
    <w:rsid w:val="00E20FDE"/>
    <w:rsid w:val="00EC496F"/>
    <w:rsid w:val="00ED7F42"/>
    <w:rsid w:val="00F56653"/>
    <w:rsid w:val="00F65F5A"/>
    <w:rsid w:val="00FC0367"/>
    <w:rsid w:val="00FE57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1E7A"/>
  <w15:docId w15:val="{C54344B6-49CD-483B-9A9F-37BD6CA5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322E12"/>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322E12"/>
    <w:pPr>
      <w:tabs>
        <w:tab w:val="center" w:pos="4536"/>
        <w:tab w:val="right" w:pos="9072"/>
      </w:tabs>
    </w:pPr>
  </w:style>
  <w:style w:type="table" w:styleId="Rcsostblzat">
    <w:name w:val="Table Grid"/>
    <w:basedOn w:val="Normltblzat"/>
    <w:rsid w:val="00322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l"/>
    <w:next w:val="Norml"/>
    <w:rsid w:val="00322E12"/>
    <w:pPr>
      <w:jc w:val="both"/>
    </w:pPr>
    <w:rPr>
      <w:lang w:val="en-US" w:eastAsia="en-US"/>
    </w:rPr>
  </w:style>
  <w:style w:type="character" w:styleId="Hiperhivatkozs">
    <w:name w:val="Hyperlink"/>
    <w:rsid w:val="00C0170A"/>
    <w:rPr>
      <w:color w:val="0000FF"/>
      <w:u w:val="single"/>
    </w:rPr>
  </w:style>
  <w:style w:type="paragraph" w:customStyle="1" w:styleId="CharCharCharCharCharCharCharCharCharCharCharCharChar">
    <w:name w:val="Char Char Char Char Char Char Char Char Char Char Char Char Char"/>
    <w:basedOn w:val="Norml"/>
    <w:rsid w:val="00C0170A"/>
    <w:pPr>
      <w:spacing w:after="160" w:line="240" w:lineRule="exact"/>
    </w:pPr>
    <w:rPr>
      <w:rFonts w:ascii="Tahoma" w:hAnsi="Tahoma"/>
      <w:sz w:val="20"/>
      <w:lang w:val="en-US" w:eastAsia="en-US"/>
    </w:rPr>
  </w:style>
  <w:style w:type="character" w:customStyle="1" w:styleId="lfejChar">
    <w:name w:val="Élőfej Char"/>
    <w:link w:val="lfej"/>
    <w:rsid w:val="00A43323"/>
    <w:rPr>
      <w:sz w:val="24"/>
    </w:rPr>
  </w:style>
  <w:style w:type="paragraph" w:styleId="Listaszerbekezds">
    <w:name w:val="List Paragraph"/>
    <w:basedOn w:val="Norml"/>
    <w:uiPriority w:val="34"/>
    <w:qFormat/>
    <w:rsid w:val="00C27D47"/>
    <w:pPr>
      <w:spacing w:after="160" w:line="259" w:lineRule="auto"/>
      <w:ind w:left="720"/>
      <w:contextualSpacing/>
    </w:pPr>
    <w:rPr>
      <w:rFonts w:ascii="Calibri" w:eastAsia="Calibri" w:hAnsi="Calibri"/>
      <w:sz w:val="22"/>
      <w:szCs w:val="22"/>
      <w:lang w:eastAsia="en-US"/>
    </w:rPr>
  </w:style>
  <w:style w:type="character" w:customStyle="1" w:styleId="Feloldatlanmegemlts1">
    <w:name w:val="Feloldatlan megemlítés1"/>
    <w:uiPriority w:val="99"/>
    <w:semiHidden/>
    <w:unhideWhenUsed/>
    <w:rsid w:val="003D5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85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nok@hbmo.h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2155</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2463</CharactersWithSpaces>
  <SharedDoc>false</SharedDoc>
  <HLinks>
    <vt:vector size="36" baseType="variant">
      <vt:variant>
        <vt:i4>5374068</vt:i4>
      </vt:variant>
      <vt:variant>
        <vt:i4>15</vt:i4>
      </vt:variant>
      <vt:variant>
        <vt:i4>0</vt:i4>
      </vt:variant>
      <vt:variant>
        <vt:i4>5</vt:i4>
      </vt:variant>
      <vt:variant>
        <vt:lpwstr>mailto:valasztas@hbmo.hu</vt:lpwstr>
      </vt:variant>
      <vt:variant>
        <vt:lpwstr/>
      </vt:variant>
      <vt:variant>
        <vt:i4>5374068</vt:i4>
      </vt:variant>
      <vt:variant>
        <vt:i4>12</vt:i4>
      </vt:variant>
      <vt:variant>
        <vt:i4>0</vt:i4>
      </vt:variant>
      <vt:variant>
        <vt:i4>5</vt:i4>
      </vt:variant>
      <vt:variant>
        <vt:lpwstr>mailto:valasztas@hbmo.hu</vt:lpwstr>
      </vt:variant>
      <vt:variant>
        <vt:lpwstr/>
      </vt:variant>
      <vt:variant>
        <vt:i4>2949151</vt:i4>
      </vt:variant>
      <vt:variant>
        <vt:i4>9</vt:i4>
      </vt:variant>
      <vt:variant>
        <vt:i4>0</vt:i4>
      </vt:variant>
      <vt:variant>
        <vt:i4>5</vt:i4>
      </vt:variant>
      <vt:variant>
        <vt:lpwstr>mailto:kraszitsne@hbmo.hu</vt:lpwstr>
      </vt:variant>
      <vt:variant>
        <vt:lpwstr/>
      </vt:variant>
      <vt:variant>
        <vt:i4>3145746</vt:i4>
      </vt:variant>
      <vt:variant>
        <vt:i4>6</vt:i4>
      </vt:variant>
      <vt:variant>
        <vt:i4>0</vt:i4>
      </vt:variant>
      <vt:variant>
        <vt:i4>5</vt:i4>
      </vt:variant>
      <vt:variant>
        <vt:lpwstr>mailto:jegyzo@hbmo.hu</vt:lpwstr>
      </vt:variant>
      <vt:variant>
        <vt:lpwstr/>
      </vt:variant>
      <vt:variant>
        <vt:i4>3997696</vt:i4>
      </vt:variant>
      <vt:variant>
        <vt:i4>3</vt:i4>
      </vt:variant>
      <vt:variant>
        <vt:i4>0</vt:i4>
      </vt:variant>
      <vt:variant>
        <vt:i4>5</vt:i4>
      </vt:variant>
      <vt:variant>
        <vt:lpwstr>mailto:alelnok@hbmo.hu</vt:lpwstr>
      </vt:variant>
      <vt:variant>
        <vt:lpwstr/>
      </vt:variant>
      <vt:variant>
        <vt:i4>6029420</vt:i4>
      </vt:variant>
      <vt:variant>
        <vt:i4>0</vt:i4>
      </vt:variant>
      <vt:variant>
        <vt:i4>0</vt:i4>
      </vt:variant>
      <vt:variant>
        <vt:i4>5</vt:i4>
      </vt:variant>
      <vt:variant>
        <vt:lpwstr>mailto:elnok@hbmo.hu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kraszitsne</dc:creator>
  <cp:keywords/>
  <dc:description/>
  <cp:lastModifiedBy>Tunde Szabo</cp:lastModifiedBy>
  <cp:revision>4</cp:revision>
  <cp:lastPrinted>2009-11-03T14:07:00Z</cp:lastPrinted>
  <dcterms:created xsi:type="dcterms:W3CDTF">2024-12-05T12:40:00Z</dcterms:created>
  <dcterms:modified xsi:type="dcterms:W3CDTF">2024-12-05T15:00:00Z</dcterms:modified>
</cp:coreProperties>
</file>