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csostblzat"/>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6"/>
        <w:gridCol w:w="7553"/>
      </w:tblGrid>
      <w:tr w:rsidR="00610AB6" w:rsidRPr="003D7C1B" w14:paraId="59B215D1" w14:textId="77777777" w:rsidTr="00C9134D">
        <w:trPr>
          <w:trHeight w:val="1267"/>
          <w:jc w:val="center"/>
        </w:trPr>
        <w:tc>
          <w:tcPr>
            <w:tcW w:w="2086" w:type="dxa"/>
          </w:tcPr>
          <w:p w14:paraId="6A48A01E" w14:textId="77777777" w:rsidR="00610AB6" w:rsidRPr="003D7C1B" w:rsidRDefault="00610AB6" w:rsidP="00754741">
            <w:pPr>
              <w:pStyle w:val="lfej"/>
              <w:tabs>
                <w:tab w:val="clear" w:pos="4536"/>
                <w:tab w:val="left" w:pos="0"/>
                <w:tab w:val="center" w:pos="5220"/>
              </w:tabs>
              <w:jc w:val="both"/>
              <w:rPr>
                <w:smallCaps/>
                <w:spacing w:val="20"/>
                <w:sz w:val="32"/>
                <w:szCs w:val="32"/>
              </w:rPr>
            </w:pPr>
            <w:r w:rsidRPr="003D7C1B">
              <w:rPr>
                <w:smallCaps/>
                <w:noProof/>
                <w:spacing w:val="20"/>
                <w:sz w:val="32"/>
                <w:szCs w:val="32"/>
                <w:lang w:val="en-US" w:eastAsia="en-US"/>
              </w:rPr>
              <w:drawing>
                <wp:anchor distT="0" distB="0" distL="114300" distR="114300" simplePos="0" relativeHeight="251659264" behindDoc="1" locked="0" layoutInCell="1" allowOverlap="0" wp14:anchorId="42D29785" wp14:editId="240BA239">
                  <wp:simplePos x="0" y="0"/>
                  <wp:positionH relativeFrom="column">
                    <wp:posOffset>-1905</wp:posOffset>
                  </wp:positionH>
                  <wp:positionV relativeFrom="paragraph">
                    <wp:posOffset>-706120</wp:posOffset>
                  </wp:positionV>
                  <wp:extent cx="1149350" cy="812800"/>
                  <wp:effectExtent l="0" t="0" r="0" b="6350"/>
                  <wp:wrapSquare wrapText="bothSides"/>
                  <wp:docPr id="1" name="Kép 1" descr="ujmeg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jmegy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9350" cy="812800"/>
                          </a:xfrm>
                          <a:prstGeom prst="rect">
                            <a:avLst/>
                          </a:prstGeom>
                          <a:noFill/>
                          <a:ln>
                            <a:noFill/>
                          </a:ln>
                        </pic:spPr>
                      </pic:pic>
                    </a:graphicData>
                  </a:graphic>
                </wp:anchor>
              </w:drawing>
            </w:r>
          </w:p>
        </w:tc>
        <w:tc>
          <w:tcPr>
            <w:tcW w:w="7553" w:type="dxa"/>
            <w:vAlign w:val="center"/>
          </w:tcPr>
          <w:p w14:paraId="7F338120" w14:textId="33CE7DE5" w:rsidR="00610AB6" w:rsidRPr="003D7C1B" w:rsidRDefault="00610AB6" w:rsidP="00754741">
            <w:pPr>
              <w:pStyle w:val="lfej"/>
              <w:tabs>
                <w:tab w:val="clear" w:pos="4536"/>
                <w:tab w:val="left" w:pos="0"/>
                <w:tab w:val="center" w:pos="5220"/>
              </w:tabs>
              <w:jc w:val="center"/>
              <w:rPr>
                <w:smallCaps/>
                <w:spacing w:val="20"/>
                <w:sz w:val="32"/>
                <w:szCs w:val="32"/>
              </w:rPr>
            </w:pPr>
            <w:r w:rsidRPr="003D7C1B">
              <w:rPr>
                <w:smallCaps/>
                <w:spacing w:val="20"/>
                <w:sz w:val="32"/>
                <w:szCs w:val="32"/>
              </w:rPr>
              <w:t xml:space="preserve">Hajdú-Bihar </w:t>
            </w:r>
            <w:r w:rsidR="00C9134D">
              <w:rPr>
                <w:smallCaps/>
                <w:spacing w:val="20"/>
                <w:sz w:val="32"/>
                <w:szCs w:val="32"/>
              </w:rPr>
              <w:t>Várm</w:t>
            </w:r>
            <w:r w:rsidRPr="003D7C1B">
              <w:rPr>
                <w:smallCaps/>
                <w:spacing w:val="20"/>
                <w:sz w:val="32"/>
                <w:szCs w:val="32"/>
              </w:rPr>
              <w:t>egye Önkormányzat</w:t>
            </w:r>
            <w:r w:rsidR="00C9134D">
              <w:rPr>
                <w:smallCaps/>
                <w:spacing w:val="20"/>
                <w:sz w:val="32"/>
                <w:szCs w:val="32"/>
              </w:rPr>
              <w:t>a</w:t>
            </w:r>
          </w:p>
          <w:p w14:paraId="75EDADD8" w14:textId="77777777" w:rsidR="00610AB6" w:rsidRPr="003D7C1B" w:rsidRDefault="00610AB6" w:rsidP="00754741">
            <w:pPr>
              <w:pStyle w:val="lfej"/>
              <w:tabs>
                <w:tab w:val="clear" w:pos="4536"/>
                <w:tab w:val="left" w:pos="0"/>
                <w:tab w:val="center" w:pos="5220"/>
              </w:tabs>
              <w:jc w:val="center"/>
              <w:rPr>
                <w:smallCaps/>
                <w:spacing w:val="20"/>
                <w:sz w:val="32"/>
                <w:szCs w:val="32"/>
              </w:rPr>
            </w:pPr>
            <w:r w:rsidRPr="003D7C1B">
              <w:rPr>
                <w:smallCaps/>
                <w:spacing w:val="20"/>
                <w:sz w:val="32"/>
                <w:szCs w:val="32"/>
              </w:rPr>
              <w:t>Közgyűlése</w:t>
            </w:r>
          </w:p>
          <w:p w14:paraId="3A33362C" w14:textId="77777777" w:rsidR="00610AB6" w:rsidRPr="003D7C1B" w:rsidRDefault="00610AB6" w:rsidP="00754741">
            <w:pPr>
              <w:pStyle w:val="lfej"/>
              <w:tabs>
                <w:tab w:val="clear" w:pos="4536"/>
                <w:tab w:val="left" w:pos="0"/>
                <w:tab w:val="center" w:pos="5220"/>
              </w:tabs>
              <w:jc w:val="center"/>
              <w:rPr>
                <w:sz w:val="32"/>
                <w:szCs w:val="32"/>
              </w:rPr>
            </w:pPr>
          </w:p>
        </w:tc>
      </w:tr>
    </w:tbl>
    <w:p w14:paraId="29C672F2" w14:textId="77777777" w:rsidR="005E1E54" w:rsidRPr="003F2BAE" w:rsidRDefault="005E1E54" w:rsidP="00754741">
      <w:pPr>
        <w:tabs>
          <w:tab w:val="right" w:pos="9072"/>
        </w:tabs>
        <w:jc w:val="right"/>
        <w:rPr>
          <w:b/>
          <w:sz w:val="28"/>
          <w:szCs w:val="28"/>
        </w:rPr>
      </w:pPr>
    </w:p>
    <w:p w14:paraId="3D346C7B" w14:textId="77777777" w:rsidR="00610AB6" w:rsidRPr="003F2BAE" w:rsidRDefault="00610AB6" w:rsidP="00754741">
      <w:pPr>
        <w:tabs>
          <w:tab w:val="right" w:pos="9072"/>
        </w:tabs>
        <w:jc w:val="center"/>
        <w:rPr>
          <w:b/>
        </w:rPr>
      </w:pPr>
    </w:p>
    <w:p w14:paraId="1F3277DD" w14:textId="77777777" w:rsidR="00D23A6D" w:rsidRPr="003F2BAE" w:rsidRDefault="00D23A6D" w:rsidP="00754741">
      <w:pPr>
        <w:tabs>
          <w:tab w:val="right" w:pos="9072"/>
        </w:tabs>
        <w:jc w:val="center"/>
        <w:rPr>
          <w:b/>
          <w:sz w:val="32"/>
          <w:szCs w:val="3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6"/>
        <w:gridCol w:w="456"/>
      </w:tblGrid>
      <w:tr w:rsidR="00276590" w:rsidRPr="003F2BAE" w14:paraId="3EC38FF3" w14:textId="77777777" w:rsidTr="00861C9C">
        <w:tc>
          <w:tcPr>
            <w:tcW w:w="10763" w:type="dxa"/>
          </w:tcPr>
          <w:p w14:paraId="6E2D1035" w14:textId="77777777" w:rsidR="00276590" w:rsidRPr="003F2BAE" w:rsidRDefault="00276590" w:rsidP="00754741">
            <w:pPr>
              <w:tabs>
                <w:tab w:val="right" w:pos="9072"/>
              </w:tabs>
              <w:jc w:val="center"/>
              <w:rPr>
                <w:b/>
                <w:sz w:val="32"/>
                <w:szCs w:val="32"/>
              </w:rPr>
            </w:pPr>
            <w:r w:rsidRPr="003F2BAE">
              <w:rPr>
                <w:b/>
                <w:spacing w:val="50"/>
                <w:sz w:val="32"/>
                <w:szCs w:val="32"/>
              </w:rPr>
              <w:t>KÖZGYŰLÉSI ELŐTERJESZTÉS</w:t>
            </w:r>
          </w:p>
        </w:tc>
        <w:tc>
          <w:tcPr>
            <w:tcW w:w="428" w:type="dxa"/>
          </w:tcPr>
          <w:p w14:paraId="51D3A090" w14:textId="706B6E0D" w:rsidR="00276590" w:rsidRPr="003F2BAE" w:rsidRDefault="00395CC4" w:rsidP="00A63381">
            <w:pPr>
              <w:tabs>
                <w:tab w:val="right" w:pos="9072"/>
              </w:tabs>
              <w:jc w:val="center"/>
              <w:rPr>
                <w:b/>
                <w:sz w:val="32"/>
                <w:szCs w:val="32"/>
              </w:rPr>
            </w:pPr>
            <w:r>
              <w:rPr>
                <w:b/>
                <w:sz w:val="32"/>
                <w:szCs w:val="32"/>
              </w:rPr>
              <w:t>2</w:t>
            </w:r>
            <w:r w:rsidR="00605C04">
              <w:rPr>
                <w:b/>
                <w:sz w:val="32"/>
                <w:szCs w:val="32"/>
              </w:rPr>
              <w:t>.</w:t>
            </w:r>
          </w:p>
        </w:tc>
      </w:tr>
    </w:tbl>
    <w:p w14:paraId="6F763CBC" w14:textId="77777777" w:rsidR="00610AB6" w:rsidRPr="003F2BAE" w:rsidRDefault="00610AB6" w:rsidP="00754741">
      <w:pPr>
        <w:tabs>
          <w:tab w:val="right" w:pos="9072"/>
        </w:tabs>
        <w:jc w:val="center"/>
        <w:rPr>
          <w:b/>
        </w:rPr>
      </w:pPr>
    </w:p>
    <w:p w14:paraId="2604E1DF" w14:textId="77777777" w:rsidR="005E1E54" w:rsidRPr="003F2BAE" w:rsidRDefault="005E1E54" w:rsidP="00754741">
      <w:pPr>
        <w:tabs>
          <w:tab w:val="right" w:pos="9072"/>
        </w:tabs>
        <w:jc w:val="center"/>
        <w:rPr>
          <w:b/>
          <w:spacing w:val="50"/>
          <w:sz w:val="32"/>
          <w:szCs w:val="32"/>
        </w:rPr>
      </w:pPr>
    </w:p>
    <w:p w14:paraId="2459FF4E" w14:textId="77777777" w:rsidR="007F49A8" w:rsidRPr="003F2BAE" w:rsidRDefault="007F49A8" w:rsidP="00754741">
      <w:pPr>
        <w:tabs>
          <w:tab w:val="right" w:pos="9072"/>
        </w:tabs>
        <w:jc w:val="center"/>
        <w:rPr>
          <w:b/>
          <w:spacing w:val="50"/>
          <w:sz w:val="32"/>
          <w:szCs w:val="32"/>
        </w:rPr>
      </w:pPr>
    </w:p>
    <w:p w14:paraId="2BA41E44" w14:textId="77777777" w:rsidR="00F03A0B" w:rsidRPr="003F2BAE" w:rsidRDefault="00F03A0B" w:rsidP="00754741">
      <w:pPr>
        <w:tabs>
          <w:tab w:val="right" w:pos="9072"/>
        </w:tabs>
        <w:jc w:val="center"/>
        <w:rPr>
          <w:b/>
          <w:spacing w:val="50"/>
          <w:sz w:val="32"/>
          <w:szCs w:val="32"/>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35"/>
      </w:tblGrid>
      <w:tr w:rsidR="00F03A0B" w:rsidRPr="003F2BAE" w14:paraId="3B71ED21" w14:textId="77777777" w:rsidTr="003F2F08">
        <w:trPr>
          <w:trHeight w:val="1065"/>
          <w:jc w:val="center"/>
        </w:trPr>
        <w:tc>
          <w:tcPr>
            <w:tcW w:w="2835" w:type="dxa"/>
            <w:vAlign w:val="center"/>
          </w:tcPr>
          <w:p w14:paraId="5229E2C1" w14:textId="77777777" w:rsidR="00F03A0B" w:rsidRPr="003F2BAE" w:rsidRDefault="00F03A0B" w:rsidP="006D2BAF">
            <w:pPr>
              <w:tabs>
                <w:tab w:val="right" w:pos="9072"/>
              </w:tabs>
              <w:rPr>
                <w:b/>
                <w:spacing w:val="50"/>
                <w:sz w:val="32"/>
                <w:szCs w:val="32"/>
              </w:rPr>
            </w:pPr>
            <w:r w:rsidRPr="003F2BAE">
              <w:rPr>
                <w:b/>
                <w:sz w:val="26"/>
                <w:szCs w:val="26"/>
              </w:rPr>
              <w:t>Előterjesztő:</w:t>
            </w:r>
          </w:p>
        </w:tc>
        <w:tc>
          <w:tcPr>
            <w:tcW w:w="6235" w:type="dxa"/>
            <w:vAlign w:val="center"/>
          </w:tcPr>
          <w:p w14:paraId="2BECEDF7" w14:textId="77777777" w:rsidR="00F03A0B" w:rsidRPr="003F2BAE" w:rsidRDefault="00084889" w:rsidP="006D2BAF">
            <w:pPr>
              <w:tabs>
                <w:tab w:val="right" w:pos="9072"/>
              </w:tabs>
              <w:rPr>
                <w:b/>
                <w:spacing w:val="50"/>
                <w:sz w:val="32"/>
                <w:szCs w:val="32"/>
              </w:rPr>
            </w:pPr>
            <w:r w:rsidRPr="003F2BAE">
              <w:rPr>
                <w:sz w:val="26"/>
                <w:szCs w:val="26"/>
              </w:rPr>
              <w:t>Pajna Zoltán, a K</w:t>
            </w:r>
            <w:r w:rsidR="007D6710" w:rsidRPr="003F2BAE">
              <w:rPr>
                <w:sz w:val="26"/>
                <w:szCs w:val="26"/>
              </w:rPr>
              <w:t>özgyűlés elnöke</w:t>
            </w:r>
          </w:p>
        </w:tc>
      </w:tr>
      <w:tr w:rsidR="00F03A0B" w:rsidRPr="003F2BAE" w14:paraId="7ACFA2E6" w14:textId="77777777" w:rsidTr="003F2F08">
        <w:trPr>
          <w:trHeight w:val="1123"/>
          <w:jc w:val="center"/>
        </w:trPr>
        <w:tc>
          <w:tcPr>
            <w:tcW w:w="2835" w:type="dxa"/>
            <w:vAlign w:val="center"/>
          </w:tcPr>
          <w:p w14:paraId="1CA2E102" w14:textId="77777777" w:rsidR="00F03A0B" w:rsidRPr="003F2BAE" w:rsidRDefault="00F03A0B" w:rsidP="006D2BAF">
            <w:pPr>
              <w:tabs>
                <w:tab w:val="right" w:pos="9072"/>
              </w:tabs>
              <w:rPr>
                <w:b/>
                <w:sz w:val="26"/>
                <w:szCs w:val="26"/>
              </w:rPr>
            </w:pPr>
            <w:r w:rsidRPr="003F2BAE">
              <w:rPr>
                <w:b/>
                <w:sz w:val="26"/>
                <w:szCs w:val="26"/>
              </w:rPr>
              <w:t>Tárgy:</w:t>
            </w:r>
          </w:p>
        </w:tc>
        <w:tc>
          <w:tcPr>
            <w:tcW w:w="6235" w:type="dxa"/>
            <w:vAlign w:val="center"/>
          </w:tcPr>
          <w:p w14:paraId="2F9ED149" w14:textId="36375F6B" w:rsidR="00F03A0B" w:rsidRPr="003F2BAE" w:rsidRDefault="00FD5069" w:rsidP="006D2BAF">
            <w:pPr>
              <w:tabs>
                <w:tab w:val="right" w:pos="9072"/>
              </w:tabs>
              <w:rPr>
                <w:sz w:val="26"/>
                <w:szCs w:val="26"/>
              </w:rPr>
            </w:pPr>
            <w:r>
              <w:rPr>
                <w:sz w:val="26"/>
                <w:szCs w:val="26"/>
              </w:rPr>
              <w:t xml:space="preserve">Önkormányzati tulajdonú telek vásárlása </w:t>
            </w:r>
            <w:r w:rsidR="002804BF">
              <w:rPr>
                <w:sz w:val="26"/>
                <w:szCs w:val="26"/>
              </w:rPr>
              <w:t>a „</w:t>
            </w:r>
            <w:proofErr w:type="spellStart"/>
            <w:r w:rsidR="002804BF">
              <w:rPr>
                <w:sz w:val="26"/>
                <w:szCs w:val="26"/>
              </w:rPr>
              <w:t>Romanian-Hungarian</w:t>
            </w:r>
            <w:proofErr w:type="spellEnd"/>
            <w:r w:rsidR="002804BF">
              <w:rPr>
                <w:sz w:val="26"/>
                <w:szCs w:val="26"/>
              </w:rPr>
              <w:t xml:space="preserve"> </w:t>
            </w:r>
            <w:proofErr w:type="spellStart"/>
            <w:r w:rsidR="002804BF">
              <w:rPr>
                <w:sz w:val="26"/>
                <w:szCs w:val="26"/>
              </w:rPr>
              <w:t>Cross-Border</w:t>
            </w:r>
            <w:proofErr w:type="spellEnd"/>
            <w:r w:rsidR="002804BF">
              <w:rPr>
                <w:sz w:val="26"/>
                <w:szCs w:val="26"/>
              </w:rPr>
              <w:t xml:space="preserve"> </w:t>
            </w:r>
            <w:proofErr w:type="spellStart"/>
            <w:r w:rsidR="002804BF">
              <w:rPr>
                <w:sz w:val="26"/>
                <w:szCs w:val="26"/>
              </w:rPr>
              <w:t>Cultural</w:t>
            </w:r>
            <w:proofErr w:type="spellEnd"/>
            <w:r w:rsidR="002804BF">
              <w:rPr>
                <w:sz w:val="26"/>
                <w:szCs w:val="26"/>
              </w:rPr>
              <w:t xml:space="preserve"> </w:t>
            </w:r>
            <w:proofErr w:type="spellStart"/>
            <w:r w:rsidR="002804BF">
              <w:rPr>
                <w:sz w:val="26"/>
                <w:szCs w:val="26"/>
              </w:rPr>
              <w:t>Living</w:t>
            </w:r>
            <w:proofErr w:type="spellEnd"/>
            <w:r w:rsidR="002804BF">
              <w:rPr>
                <w:sz w:val="26"/>
                <w:szCs w:val="26"/>
              </w:rPr>
              <w:t xml:space="preserve"> </w:t>
            </w:r>
            <w:proofErr w:type="spellStart"/>
            <w:r w:rsidR="002804BF">
              <w:rPr>
                <w:sz w:val="26"/>
                <w:szCs w:val="26"/>
              </w:rPr>
              <w:t>Lab</w:t>
            </w:r>
            <w:proofErr w:type="spellEnd"/>
            <w:r w:rsidR="002804BF">
              <w:rPr>
                <w:sz w:val="26"/>
                <w:szCs w:val="26"/>
              </w:rPr>
              <w:t xml:space="preserve"> – Román-Magyar Határon Átnyúló Kulturális Központ” című </w:t>
            </w:r>
            <w:r w:rsidR="006D2BAF" w:rsidRPr="003F2BAE">
              <w:rPr>
                <w:sz w:val="26"/>
                <w:szCs w:val="26"/>
              </w:rPr>
              <w:t>p</w:t>
            </w:r>
            <w:r>
              <w:rPr>
                <w:sz w:val="26"/>
                <w:szCs w:val="26"/>
              </w:rPr>
              <w:t>rojekt megvalósítása keretében</w:t>
            </w:r>
          </w:p>
        </w:tc>
      </w:tr>
      <w:tr w:rsidR="00F03A0B" w:rsidRPr="003F2BAE" w14:paraId="65173BFE" w14:textId="77777777" w:rsidTr="003F2F08">
        <w:trPr>
          <w:trHeight w:val="1139"/>
          <w:jc w:val="center"/>
        </w:trPr>
        <w:tc>
          <w:tcPr>
            <w:tcW w:w="2835" w:type="dxa"/>
            <w:vAlign w:val="center"/>
          </w:tcPr>
          <w:p w14:paraId="0AA95967" w14:textId="64510E40" w:rsidR="00F03A0B" w:rsidRPr="003F2BAE" w:rsidRDefault="00F03A0B" w:rsidP="006D2BAF">
            <w:pPr>
              <w:tabs>
                <w:tab w:val="right" w:pos="9072"/>
              </w:tabs>
              <w:rPr>
                <w:b/>
                <w:sz w:val="26"/>
                <w:szCs w:val="26"/>
              </w:rPr>
            </w:pPr>
            <w:r w:rsidRPr="003F2BAE">
              <w:rPr>
                <w:b/>
                <w:sz w:val="26"/>
                <w:szCs w:val="26"/>
              </w:rPr>
              <w:t>Készítette:</w:t>
            </w:r>
          </w:p>
        </w:tc>
        <w:tc>
          <w:tcPr>
            <w:tcW w:w="6235" w:type="dxa"/>
            <w:vAlign w:val="center"/>
          </w:tcPr>
          <w:p w14:paraId="0CEFC2F7" w14:textId="5C14CDCD" w:rsidR="00F03A0B" w:rsidRPr="003F2BAE" w:rsidRDefault="00555900" w:rsidP="006D2BAF">
            <w:pPr>
              <w:tabs>
                <w:tab w:val="right" w:pos="9072"/>
              </w:tabs>
              <w:rPr>
                <w:sz w:val="26"/>
                <w:szCs w:val="26"/>
              </w:rPr>
            </w:pPr>
            <w:r>
              <w:rPr>
                <w:sz w:val="26"/>
                <w:szCs w:val="26"/>
              </w:rPr>
              <w:t>Dr. Dobi Csaba</w:t>
            </w:r>
          </w:p>
        </w:tc>
      </w:tr>
      <w:tr w:rsidR="00F34AF9" w:rsidRPr="003F2BAE" w14:paraId="22D93628" w14:textId="77777777" w:rsidTr="003F2F08">
        <w:trPr>
          <w:trHeight w:val="1139"/>
          <w:jc w:val="center"/>
        </w:trPr>
        <w:tc>
          <w:tcPr>
            <w:tcW w:w="2835" w:type="dxa"/>
            <w:vAlign w:val="center"/>
          </w:tcPr>
          <w:p w14:paraId="66AF9C05" w14:textId="65DB7682" w:rsidR="00F34AF9" w:rsidRDefault="00F34AF9" w:rsidP="006D2BAF">
            <w:pPr>
              <w:tabs>
                <w:tab w:val="right" w:pos="9072"/>
              </w:tabs>
              <w:rPr>
                <w:b/>
                <w:sz w:val="26"/>
                <w:szCs w:val="26"/>
              </w:rPr>
            </w:pPr>
            <w:r>
              <w:rPr>
                <w:b/>
                <w:sz w:val="26"/>
                <w:szCs w:val="26"/>
              </w:rPr>
              <w:t>Melléklet:</w:t>
            </w:r>
          </w:p>
        </w:tc>
        <w:tc>
          <w:tcPr>
            <w:tcW w:w="6235" w:type="dxa"/>
            <w:vAlign w:val="center"/>
          </w:tcPr>
          <w:p w14:paraId="647B5649" w14:textId="77777777" w:rsidR="00F34AF9" w:rsidRDefault="00F34AF9" w:rsidP="006D2BAF">
            <w:pPr>
              <w:tabs>
                <w:tab w:val="right" w:pos="9072"/>
              </w:tabs>
              <w:rPr>
                <w:sz w:val="26"/>
                <w:szCs w:val="26"/>
              </w:rPr>
            </w:pPr>
            <w:r>
              <w:rPr>
                <w:sz w:val="26"/>
                <w:szCs w:val="26"/>
              </w:rPr>
              <w:t>Záradékolt változási vázrajz</w:t>
            </w:r>
          </w:p>
          <w:p w14:paraId="7A0166FF" w14:textId="7D9334AA" w:rsidR="00F34AF9" w:rsidRPr="00F34AF9" w:rsidRDefault="00F34AF9" w:rsidP="006D2BAF">
            <w:pPr>
              <w:tabs>
                <w:tab w:val="right" w:pos="9072"/>
              </w:tabs>
              <w:rPr>
                <w:i/>
                <w:iCs/>
                <w:sz w:val="26"/>
                <w:szCs w:val="26"/>
              </w:rPr>
            </w:pPr>
            <w:r w:rsidRPr="00F34AF9">
              <w:rPr>
                <w:i/>
                <w:iCs/>
                <w:sz w:val="26"/>
                <w:szCs w:val="26"/>
              </w:rPr>
              <w:t>(Előterjesztés melléklete)</w:t>
            </w:r>
          </w:p>
        </w:tc>
      </w:tr>
    </w:tbl>
    <w:p w14:paraId="1C83119A" w14:textId="77777777" w:rsidR="00F03A0B" w:rsidRPr="003F2BAE" w:rsidRDefault="00F03A0B" w:rsidP="00754741">
      <w:pPr>
        <w:tabs>
          <w:tab w:val="right" w:pos="9072"/>
        </w:tabs>
        <w:spacing w:line="259" w:lineRule="auto"/>
        <w:rPr>
          <w:b/>
          <w:bCs/>
        </w:rPr>
      </w:pPr>
      <w:r w:rsidRPr="003F2BAE">
        <w:rPr>
          <w:b/>
          <w:bCs/>
        </w:rPr>
        <w:br w:type="page"/>
      </w:r>
    </w:p>
    <w:p w14:paraId="6B46FCD0" w14:textId="77777777" w:rsidR="005B663A" w:rsidRPr="003F2BAE" w:rsidRDefault="003F40EC" w:rsidP="00754741">
      <w:pPr>
        <w:tabs>
          <w:tab w:val="right" w:pos="9072"/>
        </w:tabs>
        <w:rPr>
          <w:b/>
          <w:bCs/>
        </w:rPr>
      </w:pPr>
      <w:r w:rsidRPr="003F2BAE">
        <w:rPr>
          <w:b/>
          <w:bCs/>
        </w:rPr>
        <w:lastRenderedPageBreak/>
        <w:t>Tisztelt Közgyűlés!</w:t>
      </w:r>
    </w:p>
    <w:p w14:paraId="38BAD0EF" w14:textId="77777777" w:rsidR="00C9134D" w:rsidRDefault="00C9134D" w:rsidP="00BE4C4C">
      <w:pPr>
        <w:jc w:val="both"/>
      </w:pPr>
    </w:p>
    <w:p w14:paraId="28F869F1" w14:textId="6EA191DF" w:rsidR="00395CC4" w:rsidRDefault="00395CC4" w:rsidP="00C569EF">
      <w:pPr>
        <w:jc w:val="both"/>
      </w:pPr>
      <w:r>
        <w:t xml:space="preserve">A közgyűlés 93/2024. (XI. 15.) határozatával döntött </w:t>
      </w:r>
      <w:r w:rsidRPr="00C569EF">
        <w:t xml:space="preserve">az </w:t>
      </w:r>
      <w:proofErr w:type="spellStart"/>
      <w:r w:rsidRPr="00C569EF">
        <w:t>Interreg</w:t>
      </w:r>
      <w:proofErr w:type="spellEnd"/>
      <w:r w:rsidRPr="00C569EF">
        <w:t xml:space="preserve"> VI-A Románia Magyarország Program</w:t>
      </w:r>
      <w:r>
        <w:t xml:space="preserve"> keretében kiírt ún. stratégiai pályázati felhívásra </w:t>
      </w:r>
      <w:r w:rsidRPr="00395CC4">
        <w:t>a romániai Bihar Megyei Tanács, mint vezető partner által benyújtásra kerülő, „</w:t>
      </w:r>
      <w:proofErr w:type="spellStart"/>
      <w:r w:rsidRPr="00395CC4">
        <w:t>Romanian-Hungarian</w:t>
      </w:r>
      <w:proofErr w:type="spellEnd"/>
      <w:r w:rsidRPr="00395CC4">
        <w:t xml:space="preserve"> </w:t>
      </w:r>
      <w:proofErr w:type="spellStart"/>
      <w:r w:rsidRPr="00395CC4">
        <w:t>Cross-Border</w:t>
      </w:r>
      <w:proofErr w:type="spellEnd"/>
      <w:r w:rsidRPr="00395CC4">
        <w:t xml:space="preserve"> </w:t>
      </w:r>
      <w:proofErr w:type="spellStart"/>
      <w:r w:rsidRPr="00395CC4">
        <w:t>Cultural</w:t>
      </w:r>
      <w:proofErr w:type="spellEnd"/>
      <w:r w:rsidRPr="00395CC4">
        <w:t xml:space="preserve"> </w:t>
      </w:r>
      <w:proofErr w:type="spellStart"/>
      <w:r w:rsidRPr="00395CC4">
        <w:t>Living</w:t>
      </w:r>
      <w:proofErr w:type="spellEnd"/>
      <w:r w:rsidRPr="00395CC4">
        <w:t xml:space="preserve"> </w:t>
      </w:r>
      <w:proofErr w:type="spellStart"/>
      <w:r w:rsidRPr="00395CC4">
        <w:t>Lab</w:t>
      </w:r>
      <w:proofErr w:type="spellEnd"/>
      <w:r w:rsidRPr="00395CC4">
        <w:t xml:space="preserve"> – Román-Magyar Határon Átnyúló Kulturális Központ” című projekthez történő partneri csatlakozás</w:t>
      </w:r>
      <w:r>
        <w:t>ról.</w:t>
      </w:r>
    </w:p>
    <w:p w14:paraId="2E15BD45" w14:textId="69F2E10B" w:rsidR="00395CC4" w:rsidRDefault="00395CC4" w:rsidP="00C569EF">
      <w:pPr>
        <w:jc w:val="both"/>
      </w:pPr>
      <w:r>
        <w:t>A pályázat benyújtásának határideje 2024. december 2. napja volt.</w:t>
      </w:r>
    </w:p>
    <w:p w14:paraId="79F4778B" w14:textId="77777777" w:rsidR="00395CC4" w:rsidRDefault="00395CC4" w:rsidP="00C569EF">
      <w:pPr>
        <w:jc w:val="both"/>
      </w:pPr>
    </w:p>
    <w:p w14:paraId="7F4EF372" w14:textId="4B892D16" w:rsidR="00395CC4" w:rsidRDefault="00395CC4" w:rsidP="00C569EF">
      <w:pPr>
        <w:jc w:val="both"/>
      </w:pPr>
      <w:r>
        <w:t xml:space="preserve">Tájékoztatom a közgyűlést, hogy a pályázat a román vezető partner által határidőben benyújtásra került, melyet </w:t>
      </w:r>
      <w:r w:rsidR="00956F88">
        <w:t>a Program Monitoring Bizottsága a 2024. december 16. napján megtartott ülésén csökkentett összköltséggel támogatói döntésben részesített.</w:t>
      </w:r>
    </w:p>
    <w:p w14:paraId="25AD04C9" w14:textId="0A644540" w:rsidR="00956F88" w:rsidRDefault="00956F88" w:rsidP="00C569EF">
      <w:pPr>
        <w:jc w:val="both"/>
      </w:pPr>
      <w:r>
        <w:t>A nyertes projekt azonosítószáma: ROHU00618.</w:t>
      </w:r>
    </w:p>
    <w:p w14:paraId="6AA9AE98" w14:textId="258F7AA2" w:rsidR="00956F88" w:rsidRDefault="009C54DF" w:rsidP="00C569EF">
      <w:pPr>
        <w:jc w:val="both"/>
      </w:pPr>
      <w:r>
        <w:t xml:space="preserve">A költségcsökkentés indoka, hogy az előzetes várakozáshoz képest kettővel több stratégiai projektjavaslat került benyújtásra a kapcsolódó felhívásra, ezért a Program Monitoring Bizottsága valamennyi benyújtott pályázat támogathatósága érdekében akként döntött, hogy arányosan csökkenti valamennyi projektjavaslat esetében az elnyerhető támogatás összegét. Ezzel összhangban a Program Irányító Hatósága a támogatási szerződés megkötéséig nyitva álló időtartamban lehetőséget biztosított az eredetileg benyújtott projektjavaslatban szereplő tevékenységek esetében a költségek csökkentésére és ennek megfelelően az eredetileg tervezett tevékenységek műszaki tartalmának módosítására, mely Hajdú-Bihar Vármegye Önkormányzata esetében az alapvetően tervezett kulturális rendezvények, események darabszámának csökkentésében testesült meg. </w:t>
      </w:r>
    </w:p>
    <w:p w14:paraId="27E29CB8" w14:textId="77777777" w:rsidR="00395CC4" w:rsidRDefault="00395CC4" w:rsidP="00C569EF">
      <w:pPr>
        <w:jc w:val="both"/>
      </w:pPr>
    </w:p>
    <w:p w14:paraId="683A0335" w14:textId="6A00353C" w:rsidR="009C54DF" w:rsidRDefault="009C54DF" w:rsidP="00C569EF">
      <w:pPr>
        <w:jc w:val="both"/>
      </w:pPr>
      <w:r>
        <w:t xml:space="preserve">A Monitoring Bizottság </w:t>
      </w:r>
      <w:r w:rsidR="000F04E4">
        <w:t xml:space="preserve">döntésének </w:t>
      </w:r>
      <w:r>
        <w:t>eredményeként a Hajdú-Bihar Vármegye Önkormányzatára eső összköltség 1.</w:t>
      </w:r>
      <w:r w:rsidR="00696BC9">
        <w:t>824</w:t>
      </w:r>
      <w:r>
        <w:t>.</w:t>
      </w:r>
      <w:r w:rsidR="00696BC9">
        <w:t>506,47</w:t>
      </w:r>
      <w:r>
        <w:t xml:space="preserve"> EUR (</w:t>
      </w:r>
      <w:r w:rsidR="0017235F">
        <w:t>mely</w:t>
      </w:r>
      <w:r>
        <w:t xml:space="preserve">ből a </w:t>
      </w:r>
      <w:r w:rsidR="00696BC9">
        <w:t>támogatás keretében kapott</w:t>
      </w:r>
      <w:r>
        <w:t xml:space="preserve"> </w:t>
      </w:r>
      <w:r w:rsidR="000F04E4">
        <w:t xml:space="preserve">összeg </w:t>
      </w:r>
      <w:r w:rsidR="00696BC9">
        <w:t xml:space="preserve">hazai társfinanszírozással együtt </w:t>
      </w:r>
      <w:r>
        <w:t>1.</w:t>
      </w:r>
      <w:r w:rsidR="00696BC9">
        <w:t>733</w:t>
      </w:r>
      <w:r>
        <w:t>.</w:t>
      </w:r>
      <w:r w:rsidR="00696BC9">
        <w:t>281</w:t>
      </w:r>
      <w:r w:rsidR="0017235F">
        <w:t>,</w:t>
      </w:r>
      <w:r w:rsidR="00696BC9">
        <w:t>1</w:t>
      </w:r>
      <w:r w:rsidR="0017235F">
        <w:t>4 EUR, míg a fennmaradó rész az önerő) az eredetileg tervezett 2.187.500 EUR helyett.</w:t>
      </w:r>
    </w:p>
    <w:p w14:paraId="71F03CF2" w14:textId="77777777" w:rsidR="009C54DF" w:rsidRDefault="009C54DF" w:rsidP="00C569EF">
      <w:pPr>
        <w:jc w:val="both"/>
      </w:pPr>
    </w:p>
    <w:p w14:paraId="10356CA7" w14:textId="715AC3EF" w:rsidR="000F04E4" w:rsidRDefault="000F04E4" w:rsidP="00C569EF">
      <w:pPr>
        <w:jc w:val="both"/>
      </w:pPr>
      <w:r>
        <w:t xml:space="preserve">Ugyanakkor </w:t>
      </w:r>
      <w:r w:rsidR="003F661C">
        <w:t xml:space="preserve">nagyon </w:t>
      </w:r>
      <w:r>
        <w:t>fontos, hogy a projekt feltétellel került támogatásra. Feltételként előírásra került, hogy a projektben tervezett raktározási célú ipari csarnok vonatkozásában 2025. március 31. napjáig be kell mutatni az építési tevékenység tekintetében annak az építésügyi hatóság által jóváhagyott engedélyes tervét, továbbá ugyanezen időpontig igazolni szükséges a hatáskörrel rendelkező környezetvédelmi hatóság által kiadott nyilatkozattal, hogy a projektben tervezett építési tevékenység tekintetében nincs szükség a környezeti hatásvizsgálati és az egységes környezethasználati eljárásról szóló 314/2005. (XII. 25.) Korm. rendelet szerinti környezeti értékelésre vagy amennyiben igen, úgy a szükséges környezeti vizsgálati dokumentumot be kell nyújtani.</w:t>
      </w:r>
    </w:p>
    <w:p w14:paraId="2EDDA5C6" w14:textId="77777777" w:rsidR="003F661C" w:rsidRDefault="003F661C" w:rsidP="003F661C">
      <w:pPr>
        <w:jc w:val="both"/>
      </w:pPr>
    </w:p>
    <w:p w14:paraId="7864A73E" w14:textId="52CBB8D5" w:rsidR="003F661C" w:rsidRDefault="003F661C" w:rsidP="003F661C">
      <w:pPr>
        <w:jc w:val="both"/>
      </w:pPr>
      <w:r>
        <w:t>A benyújtott projektdokumentumokban Önkormányzatunk a raktározási célú ipari csarnok vonatkozásában azt az elképzelést vázolta fel, hogy az az Ebes belterületén, a 245/305. és 245/308. hrsz-ú, Ebes Községi Önkormányzat tulajdonában álló ingatlanokból kialakuló 245/353. hrsz-ú ingatlanon kerül kialakításra.</w:t>
      </w:r>
    </w:p>
    <w:p w14:paraId="4FF11C89" w14:textId="77777777" w:rsidR="000F04E4" w:rsidRDefault="000F04E4" w:rsidP="00C569EF">
      <w:pPr>
        <w:jc w:val="both"/>
      </w:pPr>
    </w:p>
    <w:p w14:paraId="4C4E0548" w14:textId="77777777" w:rsidR="000F04E4" w:rsidRDefault="000F04E4" w:rsidP="00C569EF">
      <w:pPr>
        <w:jc w:val="both"/>
      </w:pPr>
      <w:r>
        <w:t>A tervezett építési tevékenység kapcsán Önkormányzatunk a szükséges cselekményeket megkezdte.</w:t>
      </w:r>
    </w:p>
    <w:p w14:paraId="7496DB98" w14:textId="151D9DF9" w:rsidR="008B0042" w:rsidRDefault="008B0042" w:rsidP="00C569EF">
      <w:pPr>
        <w:jc w:val="both"/>
      </w:pPr>
      <w:r>
        <w:t>A tervezési munka vonatkozásában a beszerzési eljárást megindítottuk, a tervező hamarosan megbízásra kerülhet.</w:t>
      </w:r>
    </w:p>
    <w:p w14:paraId="13297D31" w14:textId="698B4966" w:rsidR="008B0042" w:rsidRDefault="008B0042" w:rsidP="00C569EF">
      <w:pPr>
        <w:jc w:val="both"/>
      </w:pPr>
      <w:r>
        <w:t xml:space="preserve">A tervezési munka megkezdésének előfeltétele, hogy a hivatkozott ingatlan kialakításra kerüljön, mely folyamat jelenleg ott tart, hogy a hatáskörrel rendelkező ingatlanügyi hatóság (Hajdú-Bihar Vármegyei Kormányhivatal Földhivatali Főosztály) a telekalakításra vonatkozó </w:t>
      </w:r>
      <w:r>
        <w:lastRenderedPageBreak/>
        <w:t>engedélyt 2025. január 14. napján megadta</w:t>
      </w:r>
      <w:r w:rsidR="003F661C">
        <w:t xml:space="preserve"> és</w:t>
      </w:r>
      <w:r>
        <w:t xml:space="preserve"> jelenleg a telekalakítás</w:t>
      </w:r>
      <w:r w:rsidR="003F661C">
        <w:t>nak az</w:t>
      </w:r>
      <w:r>
        <w:t xml:space="preserve"> ingatlan-nyilvántartáson történő átvezetése zajlik</w:t>
      </w:r>
      <w:r w:rsidR="003F661C">
        <w:t>, mely</w:t>
      </w:r>
      <w:r>
        <w:t xml:space="preserve"> előreláthatóan </w:t>
      </w:r>
      <w:r w:rsidR="003F661C">
        <w:t xml:space="preserve">szintén </w:t>
      </w:r>
      <w:r>
        <w:t>megtörténik ezen a héten.</w:t>
      </w:r>
    </w:p>
    <w:p w14:paraId="6456A8F2" w14:textId="660EDDB1" w:rsidR="000F04E4" w:rsidRDefault="000F04E4" w:rsidP="00C569EF">
      <w:pPr>
        <w:jc w:val="both"/>
      </w:pPr>
    </w:p>
    <w:p w14:paraId="76272767" w14:textId="711B6AAE" w:rsidR="008B0042" w:rsidRDefault="008B0042" w:rsidP="00C569EF">
      <w:pPr>
        <w:jc w:val="both"/>
      </w:pPr>
      <w:r>
        <w:t xml:space="preserve">A tervezési munkának nem, azonban az építési tevékenység megkezdésének akadálya az, ha az </w:t>
      </w:r>
      <w:r w:rsidR="002D27E9">
        <w:t>építési tevékenységgel érintett ingatlan nincs Hajdú-Bihar Vármegye Önkormányzata tulajdonában vagy nem rendelkezik egyéb olyan jogos</w:t>
      </w:r>
      <w:r w:rsidR="001E215E">
        <w:t>ultságg</w:t>
      </w:r>
      <w:r w:rsidR="002D27E9">
        <w:t>al, amely az építési tevékenység elvégzésére az érintett ingatlanon feljogosítja.</w:t>
      </w:r>
    </w:p>
    <w:p w14:paraId="000F01BC" w14:textId="4710B5CA" w:rsidR="002D27E9" w:rsidRDefault="002D27E9" w:rsidP="00C569EF">
      <w:pPr>
        <w:jc w:val="both"/>
      </w:pPr>
      <w:r>
        <w:t xml:space="preserve">Önkormányzatunk </w:t>
      </w:r>
      <w:r w:rsidR="003F661C">
        <w:t xml:space="preserve">a hosszabb távú elképzeléseinek megvalósítása érdekében </w:t>
      </w:r>
      <w:r>
        <w:t>a projektbe az építési tevékenységgel érintett ingatlan megvásárlásának költségét</w:t>
      </w:r>
      <w:r w:rsidR="003F661C">
        <w:t xml:space="preserve"> tervezte be</w:t>
      </w:r>
      <w:r>
        <w:t>, vagyis annak fedezete a kapott támogatás keretében rendelkezésre áll.</w:t>
      </w:r>
    </w:p>
    <w:p w14:paraId="44535484" w14:textId="77777777" w:rsidR="002D27E9" w:rsidRDefault="002D27E9" w:rsidP="00C569EF">
      <w:pPr>
        <w:jc w:val="both"/>
      </w:pPr>
    </w:p>
    <w:p w14:paraId="2290C31D" w14:textId="671AE29E" w:rsidR="002D27E9" w:rsidRDefault="002D27E9" w:rsidP="00C569EF">
      <w:pPr>
        <w:jc w:val="both"/>
      </w:pPr>
      <w:r>
        <w:t xml:space="preserve">Ebes Községi Önkormányzat tájékoztatása szerint Ebes Községi Önkormányzat Képviselő-testülete a 2025. január 22-ei ülésén tárgyalja az Ebes, 245/305. és 245/308. hrsz-ú ingatlanokból kialakuló 245/353. hrsz-ú építési telek értékesítését, melyre a nemzeti vagyonról szóló 2011. évi CXCVI. törvény </w:t>
      </w:r>
      <w:r w:rsidR="00B41BBB">
        <w:t>(</w:t>
      </w:r>
      <w:proofErr w:type="spellStart"/>
      <w:r w:rsidR="00B41BBB">
        <w:t>Nvt</w:t>
      </w:r>
      <w:r w:rsidR="003F661C">
        <w:t>v</w:t>
      </w:r>
      <w:proofErr w:type="spellEnd"/>
      <w:r w:rsidR="00B41BBB">
        <w:t xml:space="preserve">.) </w:t>
      </w:r>
      <w:r>
        <w:t>és Ebes Községi Önkormányzat Képviselő-testületének az Önkormányzat vagyonának meghatározásáról, a tulajdonjog gyakorlásáról és a vagyon kezeléséről szóló 7/2013. (III. 25.) önkormányzati rendelet előírásainak figyelembevételével kerülhet sor.</w:t>
      </w:r>
    </w:p>
    <w:p w14:paraId="190E7FFA" w14:textId="77777777" w:rsidR="002D27E9" w:rsidRDefault="002D27E9" w:rsidP="00C569EF">
      <w:pPr>
        <w:jc w:val="both"/>
      </w:pPr>
      <w:r>
        <w:t xml:space="preserve">A telekre vonatkozóan Ebes Községi Önkormányzat elkészíttette az értékesítésre történő meghirdetést megelőzően kötelező ingatlanszakértői véleményt, mely a szóban forgó terület értékét </w:t>
      </w:r>
      <w:proofErr w:type="gramStart"/>
      <w:r>
        <w:t>16.198,-</w:t>
      </w:r>
      <w:proofErr w:type="gramEnd"/>
      <w:r>
        <w:t xml:space="preserve"> Ft/m2 + ÁFA összegben határozta meg.</w:t>
      </w:r>
    </w:p>
    <w:p w14:paraId="0F701142" w14:textId="77777777" w:rsidR="002D27E9" w:rsidRDefault="002D27E9" w:rsidP="00C569EF">
      <w:pPr>
        <w:jc w:val="both"/>
      </w:pPr>
    </w:p>
    <w:p w14:paraId="78814E49" w14:textId="77777777" w:rsidR="002D27E9" w:rsidRPr="00EB687B" w:rsidRDefault="002D27E9" w:rsidP="00EB687B">
      <w:pPr>
        <w:jc w:val="both"/>
        <w:rPr>
          <w:u w:val="single"/>
        </w:rPr>
      </w:pPr>
      <w:r w:rsidRPr="00EB687B">
        <w:rPr>
          <w:u w:val="single"/>
        </w:rPr>
        <w:t>A kialakuló telek adatai:</w:t>
      </w:r>
    </w:p>
    <w:p w14:paraId="0C72BFA6" w14:textId="4DFD0FF4" w:rsidR="00EB687B" w:rsidRPr="00EB687B" w:rsidRDefault="002D27E9" w:rsidP="00EB687B">
      <w:pPr>
        <w:pStyle w:val="Listaszerbekezds"/>
        <w:numPr>
          <w:ilvl w:val="0"/>
          <w:numId w:val="11"/>
        </w:numPr>
        <w:spacing w:after="0" w:line="240" w:lineRule="auto"/>
        <w:jc w:val="both"/>
        <w:rPr>
          <w:rFonts w:ascii="Times New Roman" w:hAnsi="Times New Roman" w:cs="Times New Roman"/>
          <w:sz w:val="24"/>
          <w:szCs w:val="24"/>
        </w:rPr>
      </w:pPr>
      <w:r w:rsidRPr="00EB687B">
        <w:rPr>
          <w:rFonts w:ascii="Times New Roman" w:hAnsi="Times New Roman" w:cs="Times New Roman"/>
          <w:sz w:val="24"/>
          <w:szCs w:val="24"/>
        </w:rPr>
        <w:t xml:space="preserve">helyrajzi száma: </w:t>
      </w:r>
      <w:r w:rsidR="00EB687B" w:rsidRPr="00EB687B">
        <w:rPr>
          <w:rFonts w:ascii="Times New Roman" w:hAnsi="Times New Roman" w:cs="Times New Roman"/>
          <w:sz w:val="24"/>
          <w:szCs w:val="24"/>
        </w:rPr>
        <w:t xml:space="preserve">Ebes, belterület </w:t>
      </w:r>
      <w:r w:rsidR="003F6E17">
        <w:rPr>
          <w:rFonts w:ascii="Times New Roman" w:hAnsi="Times New Roman" w:cs="Times New Roman"/>
          <w:sz w:val="24"/>
          <w:szCs w:val="24"/>
        </w:rPr>
        <w:t>245/353</w:t>
      </w:r>
    </w:p>
    <w:p w14:paraId="2F396FAD" w14:textId="77777777" w:rsidR="00EB687B" w:rsidRDefault="00EB687B" w:rsidP="00EB687B">
      <w:pPr>
        <w:pStyle w:val="Listaszerbekezds"/>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művelési ága: kivett, beépítetlen terület</w:t>
      </w:r>
    </w:p>
    <w:p w14:paraId="02174321" w14:textId="77777777" w:rsidR="00EB687B" w:rsidRDefault="00EB687B" w:rsidP="00EB687B">
      <w:pPr>
        <w:pStyle w:val="Listaszerbekezds"/>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területe: 1500 m2</w:t>
      </w:r>
    </w:p>
    <w:p w14:paraId="1030A873" w14:textId="77777777" w:rsidR="00EB687B" w:rsidRDefault="00EB687B" w:rsidP="00EB687B">
      <w:pPr>
        <w:pStyle w:val="Listaszerbekezds"/>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tulajdoni viszonyai: </w:t>
      </w:r>
      <w:bookmarkStart w:id="0" w:name="_Hlk188274857"/>
      <w:r>
        <w:rPr>
          <w:rFonts w:ascii="Times New Roman" w:hAnsi="Times New Roman" w:cs="Times New Roman"/>
          <w:sz w:val="24"/>
          <w:szCs w:val="24"/>
        </w:rPr>
        <w:t>kizárólagos önkormányzati tulajdonban áll</w:t>
      </w:r>
      <w:bookmarkEnd w:id="0"/>
    </w:p>
    <w:p w14:paraId="4325D2AC" w14:textId="77777777" w:rsidR="00EB687B" w:rsidRDefault="00EB687B" w:rsidP="00EB687B">
      <w:pPr>
        <w:pStyle w:val="Listaszerbekezds"/>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az ingatlan tulajdoni lapján teher, vezetékjog vagy egyéb bejegyzés nem várható.</w:t>
      </w:r>
    </w:p>
    <w:p w14:paraId="6C2D8F86" w14:textId="77777777" w:rsidR="00EB687B" w:rsidRDefault="00EB687B" w:rsidP="00EB687B">
      <w:pPr>
        <w:jc w:val="both"/>
      </w:pPr>
    </w:p>
    <w:p w14:paraId="56B1E911" w14:textId="4C5D9D63" w:rsidR="002D27E9" w:rsidRDefault="00EB687B" w:rsidP="00EB687B">
      <w:pPr>
        <w:jc w:val="both"/>
        <w:rPr>
          <w:u w:val="single"/>
        </w:rPr>
      </w:pPr>
      <w:r w:rsidRPr="00EB687B">
        <w:rPr>
          <w:u w:val="single"/>
        </w:rPr>
        <w:t>A kialakuló telekre vonatkozó főbb építésügyi előírások a szabályozási terv alapján:</w:t>
      </w:r>
      <w:r w:rsidR="002D27E9" w:rsidRPr="00EB687B">
        <w:rPr>
          <w:u w:val="single"/>
        </w:rPr>
        <w:t xml:space="preserve">  </w:t>
      </w:r>
    </w:p>
    <w:p w14:paraId="45F3C4A1" w14:textId="15C206A8" w:rsidR="00EB687B" w:rsidRDefault="00EB687B" w:rsidP="00EB687B">
      <w:pPr>
        <w:pStyle w:val="Listaszerbekezds"/>
        <w:numPr>
          <w:ilvl w:val="0"/>
          <w:numId w:val="11"/>
        </w:numPr>
        <w:spacing w:after="0" w:line="240" w:lineRule="auto"/>
        <w:jc w:val="both"/>
        <w:rPr>
          <w:rFonts w:ascii="Times New Roman" w:hAnsi="Times New Roman" w:cs="Times New Roman"/>
          <w:sz w:val="24"/>
          <w:szCs w:val="24"/>
        </w:rPr>
      </w:pPr>
      <w:r w:rsidRPr="00EB687B">
        <w:rPr>
          <w:rFonts w:ascii="Times New Roman" w:hAnsi="Times New Roman" w:cs="Times New Roman"/>
          <w:sz w:val="24"/>
          <w:szCs w:val="24"/>
        </w:rPr>
        <w:t xml:space="preserve">Övezeti jel: </w:t>
      </w:r>
      <w:r>
        <w:rPr>
          <w:rFonts w:ascii="Times New Roman" w:hAnsi="Times New Roman" w:cs="Times New Roman"/>
          <w:sz w:val="24"/>
          <w:szCs w:val="24"/>
        </w:rPr>
        <w:t>Ge-7 – Egyéb ipari gazdasági terület</w:t>
      </w:r>
    </w:p>
    <w:p w14:paraId="66968F7F" w14:textId="1EAAEACD" w:rsidR="00EB687B" w:rsidRDefault="00EB687B" w:rsidP="00EB687B">
      <w:pPr>
        <w:pStyle w:val="Listaszerbekezds"/>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Régészeti terület érinti</w:t>
      </w:r>
    </w:p>
    <w:p w14:paraId="4531706C" w14:textId="4C669456" w:rsidR="00EB687B" w:rsidRDefault="00EB687B" w:rsidP="00EB687B">
      <w:pPr>
        <w:pStyle w:val="Listaszerbekezds"/>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Beépítési mód: </w:t>
      </w:r>
      <w:proofErr w:type="spellStart"/>
      <w:r>
        <w:rPr>
          <w:rFonts w:ascii="Times New Roman" w:hAnsi="Times New Roman" w:cs="Times New Roman"/>
          <w:sz w:val="24"/>
          <w:szCs w:val="24"/>
        </w:rPr>
        <w:t>szabadonálló</w:t>
      </w:r>
      <w:proofErr w:type="spellEnd"/>
    </w:p>
    <w:p w14:paraId="6CA14DA1" w14:textId="572FA1F2" w:rsidR="00EB687B" w:rsidRDefault="00EB687B" w:rsidP="00EB687B">
      <w:pPr>
        <w:pStyle w:val="Listaszerbekezds"/>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Legnagyobb beépítettség: 50 %</w:t>
      </w:r>
    </w:p>
    <w:p w14:paraId="059438A4" w14:textId="163F3DAC" w:rsidR="00EB687B" w:rsidRDefault="00EB687B" w:rsidP="00EB687B">
      <w:pPr>
        <w:pStyle w:val="Listaszerbekezds"/>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Kialakítható legkisebb terület: 1500 m2</w:t>
      </w:r>
    </w:p>
    <w:p w14:paraId="5980E126" w14:textId="124520AB" w:rsidR="00EB687B" w:rsidRDefault="00EB687B" w:rsidP="00EB687B">
      <w:pPr>
        <w:pStyle w:val="Listaszerbekezds"/>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Legkisebb zöldfelület: 25 %</w:t>
      </w:r>
    </w:p>
    <w:p w14:paraId="6A89F7C4" w14:textId="3EE45C2E" w:rsidR="00EB687B" w:rsidRDefault="00EB687B" w:rsidP="00EB687B">
      <w:pPr>
        <w:pStyle w:val="Listaszerbekezds"/>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Megengedett legnagyobb építménymagasság: 7,50 m</w:t>
      </w:r>
    </w:p>
    <w:p w14:paraId="79C916C6" w14:textId="3040CF4F" w:rsidR="00EB687B" w:rsidRDefault="00EB687B" w:rsidP="00EB687B">
      <w:pPr>
        <w:pStyle w:val="Listaszerbekezds"/>
        <w:numPr>
          <w:ilvl w:val="0"/>
          <w:numId w:val="1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Közművesítettség</w:t>
      </w:r>
      <w:proofErr w:type="spellEnd"/>
      <w:r>
        <w:rPr>
          <w:rFonts w:ascii="Times New Roman" w:hAnsi="Times New Roman" w:cs="Times New Roman"/>
          <w:sz w:val="24"/>
          <w:szCs w:val="24"/>
        </w:rPr>
        <w:t>: a víz, villany, gáz és csatorna közmű az ingatlan előtt a 245/295 hrsz-ú útról (Szoboszlói utca) elérhető</w:t>
      </w:r>
    </w:p>
    <w:p w14:paraId="4637819D" w14:textId="30B76E95" w:rsidR="00EB687B" w:rsidRPr="00EB687B" w:rsidRDefault="00EB687B" w:rsidP="00EB687B">
      <w:pPr>
        <w:pStyle w:val="Listaszerbekezds"/>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Az ingatlan aszfalt útról megközelíthető.</w:t>
      </w:r>
    </w:p>
    <w:p w14:paraId="7ACEE680" w14:textId="77777777" w:rsidR="002D27E9" w:rsidRPr="00EB687B" w:rsidRDefault="002D27E9" w:rsidP="00EB687B">
      <w:pPr>
        <w:jc w:val="both"/>
      </w:pPr>
    </w:p>
    <w:p w14:paraId="65B97139" w14:textId="1C6D7E65" w:rsidR="000F04E4" w:rsidRDefault="0044455F" w:rsidP="00C569EF">
      <w:pPr>
        <w:jc w:val="both"/>
      </w:pPr>
      <w:r>
        <w:t xml:space="preserve">A kialakuló ingatlan közvetlenül a 4. számú főút mellett fekszik, a főútról könnyen és közvetlenül megközelíthető. </w:t>
      </w:r>
      <w:r w:rsidR="00EB687B">
        <w:t>A projektbe</w:t>
      </w:r>
      <w:r>
        <w:t>n</w:t>
      </w:r>
      <w:r w:rsidR="00EB687B">
        <w:t xml:space="preserve"> Önkormányzatunk egy 300 m2 nagyságú raktározási célú csarnok építését tervezte. </w:t>
      </w:r>
    </w:p>
    <w:p w14:paraId="6ACF1633" w14:textId="77777777" w:rsidR="00EB687B" w:rsidRDefault="00EB687B" w:rsidP="00C569EF">
      <w:pPr>
        <w:jc w:val="both"/>
      </w:pPr>
    </w:p>
    <w:p w14:paraId="432AEE88" w14:textId="7AA0974D" w:rsidR="00F34AF9" w:rsidRDefault="00F34AF9" w:rsidP="00C569EF">
      <w:pPr>
        <w:jc w:val="both"/>
      </w:pPr>
      <w:r>
        <w:t>Az ingatlan elhelyezkedését az előterjesztés mellékleteként csatolásra kerülő változási vázrajz mutatja be.</w:t>
      </w:r>
    </w:p>
    <w:p w14:paraId="67C2739F" w14:textId="77777777" w:rsidR="00F34AF9" w:rsidRDefault="00F34AF9" w:rsidP="00C569EF">
      <w:pPr>
        <w:jc w:val="both"/>
      </w:pPr>
    </w:p>
    <w:p w14:paraId="3DCF1E48" w14:textId="159B8823" w:rsidR="00EB687B" w:rsidRDefault="0044455F" w:rsidP="00C569EF">
      <w:pPr>
        <w:jc w:val="both"/>
      </w:pPr>
      <w:r>
        <w:t>A</w:t>
      </w:r>
      <w:r w:rsidR="00EB687B">
        <w:t xml:space="preserve"> telek tulajdonjogának megszerzése időigényes folyamat.</w:t>
      </w:r>
    </w:p>
    <w:p w14:paraId="32DC4F21" w14:textId="22BD323E" w:rsidR="00B41BBB" w:rsidRDefault="00EB687B" w:rsidP="00C569EF">
      <w:pPr>
        <w:jc w:val="both"/>
      </w:pPr>
      <w:r>
        <w:t xml:space="preserve">Amennyiben Ebes Községi Önkormányzat Képviselő-testülete a 2025. január 22-ei ülésén az ingatlan értékesítéséről dönt, úgy a helyi vagyonrendelete és az </w:t>
      </w:r>
      <w:proofErr w:type="spellStart"/>
      <w:r>
        <w:t>Nvt</w:t>
      </w:r>
      <w:r w:rsidR="00F34AF9">
        <w:t>v</w:t>
      </w:r>
      <w:proofErr w:type="spellEnd"/>
      <w:r>
        <w:t xml:space="preserve">. </w:t>
      </w:r>
      <w:r w:rsidR="00B41BBB">
        <w:t xml:space="preserve">13. § (1) bekezdése alapján az kizárólag versenyeztetés útján történhet majd, figyelemmel a telek értékére. Az </w:t>
      </w:r>
      <w:proofErr w:type="spellStart"/>
      <w:r w:rsidR="00B41BBB">
        <w:t>Nvt</w:t>
      </w:r>
      <w:r w:rsidR="00F34AF9">
        <w:t>v</w:t>
      </w:r>
      <w:proofErr w:type="spellEnd"/>
      <w:r w:rsidR="00B41BBB">
        <w:t xml:space="preserve">. </w:t>
      </w:r>
      <w:r w:rsidR="00B41BBB">
        <w:lastRenderedPageBreak/>
        <w:t xml:space="preserve">hivatkozott jogszabályi helye és ezzel összhangban a helyi vagyonrendelet ugyanis akként rendelkezik, hogy „Törvényben, valamint a helyi önkormányzat tulajdonában álló nemzeti vagyon tekintetében törvényben </w:t>
      </w:r>
      <w:r w:rsidR="0067201A">
        <w:t xml:space="preserve">vagy </w:t>
      </w:r>
      <w:r w:rsidR="00B41BBB">
        <w:t>a helyi önkormányzat rendeletében meghatározott értékhatár feletti nemzeti vagyon tulajdonjogát átruházni – ha törvény kivételt nem tesz – csak versenyeztetés útján, az összességében legelőnyösebb ajánlatot tevő részére, a szolgáltatás és ellenszolgáltatás értékarányosságával lehet.”</w:t>
      </w:r>
    </w:p>
    <w:p w14:paraId="032702E1" w14:textId="4E61F67E" w:rsidR="00B41BBB" w:rsidRDefault="00B41BBB" w:rsidP="00C569EF">
      <w:pPr>
        <w:jc w:val="both"/>
      </w:pPr>
      <w:r>
        <w:t xml:space="preserve">A Magyarország 2025. évi központi költségvetéséről szóló 2024. évi XC. törvény 5. § (2) bekezdés b) pontja kimondja, hogy az </w:t>
      </w:r>
      <w:proofErr w:type="spellStart"/>
      <w:r>
        <w:t>Nvt</w:t>
      </w:r>
      <w:r w:rsidR="0067201A">
        <w:t>v</w:t>
      </w:r>
      <w:proofErr w:type="spellEnd"/>
      <w:r>
        <w:t xml:space="preserve">. 13. § (1) </w:t>
      </w:r>
      <w:r w:rsidR="0067201A">
        <w:t xml:space="preserve">bekezdésében </w:t>
      </w:r>
      <w:r>
        <w:t xml:space="preserve">meghatározott értékhatár 2025. évben 25,0 millió forint egyedi bruttó forgalmi érték. </w:t>
      </w:r>
    </w:p>
    <w:p w14:paraId="13F54233" w14:textId="77777777" w:rsidR="0067201A" w:rsidRDefault="0067201A" w:rsidP="00C569EF">
      <w:pPr>
        <w:jc w:val="both"/>
      </w:pPr>
    </w:p>
    <w:p w14:paraId="0DF8CF31" w14:textId="1F3A2049" w:rsidR="00EB687B" w:rsidRDefault="00B41BBB" w:rsidP="00C569EF">
      <w:pPr>
        <w:jc w:val="both"/>
      </w:pPr>
      <w:r>
        <w:t xml:space="preserve">Mivel az 1500 m2 területű kialakuló telek összértéke eléri a nettó 24.297.000,- Ft + ÁFA, azaz a bruttó </w:t>
      </w:r>
      <w:proofErr w:type="gramStart"/>
      <w:r>
        <w:t>30.857.190,-</w:t>
      </w:r>
      <w:proofErr w:type="gramEnd"/>
      <w:r>
        <w:t xml:space="preserve"> Ft</w:t>
      </w:r>
      <w:r w:rsidR="0044455F">
        <w:t xml:space="preserve"> összeget</w:t>
      </w:r>
      <w:r>
        <w:t xml:space="preserve">, a telek értékesítésére csak versenyeztetés útján kerülhet sor. </w:t>
      </w:r>
    </w:p>
    <w:p w14:paraId="2F10F8FE" w14:textId="77777777" w:rsidR="00EB687B" w:rsidRDefault="00EB687B" w:rsidP="00C569EF">
      <w:pPr>
        <w:jc w:val="both"/>
      </w:pPr>
    </w:p>
    <w:p w14:paraId="72AC3C71" w14:textId="2E135845" w:rsidR="00B41BBB" w:rsidRDefault="00B41BBB" w:rsidP="00C569EF">
      <w:pPr>
        <w:jc w:val="both"/>
      </w:pPr>
      <w:r>
        <w:t>Mivel a</w:t>
      </w:r>
      <w:r w:rsidR="0044455F">
        <w:t xml:space="preserve"> Hajdú-Bihar Vármegyei</w:t>
      </w:r>
      <w:r>
        <w:t xml:space="preserve"> </w:t>
      </w:r>
      <w:r w:rsidR="0044455F">
        <w:t>K</w:t>
      </w:r>
      <w:r>
        <w:t xml:space="preserve">özgyűlés soron következő rendes ülésére csak 2025. február </w:t>
      </w:r>
      <w:r w:rsidR="00555900">
        <w:t>21. napján kerül sor, ezért indokolt, hogy arra az esetre, ha Ebes Községi Önkormányzat Képviselő-testülete a január 22-ei ülésén az értékesítés mellett dönt és az alapján a kapcsolódó hirdetménye közzétételre kerül, megadja a szükséges felhatalmazást a versenyeztetési eljárás során a</w:t>
      </w:r>
      <w:r w:rsidR="0044455F">
        <w:t>z</w:t>
      </w:r>
      <w:r w:rsidR="00555900">
        <w:t xml:space="preserve"> ajánlattételre a tervezett építésügyi tevékenységhez kapcsolódó tevékenységek és a projekt előrehaladásának biztosítása érdekében.</w:t>
      </w:r>
    </w:p>
    <w:p w14:paraId="5A5DE3B5" w14:textId="3AABA7E6" w:rsidR="00B81389" w:rsidRDefault="00B81389" w:rsidP="00C7484A">
      <w:pPr>
        <w:jc w:val="both"/>
      </w:pPr>
    </w:p>
    <w:p w14:paraId="673800D5" w14:textId="2C60E52F" w:rsidR="00555900" w:rsidRDefault="00555900" w:rsidP="00C7484A">
      <w:pPr>
        <w:jc w:val="both"/>
      </w:pPr>
      <w:r>
        <w:t xml:space="preserve">Az </w:t>
      </w:r>
      <w:proofErr w:type="spellStart"/>
      <w:r>
        <w:t>Nvtv</w:t>
      </w:r>
      <w:proofErr w:type="spellEnd"/>
      <w:r>
        <w:t>. 14. § (2) bekezdése értelmében helyi önkormányzat tulajdonában lévő ingatlan értékesítése esetén – a (3)-(4) bekezdésben foglalt kivétellel – az államot minden más jogosultat megelőző elővásárlási jog illeti meg.</w:t>
      </w:r>
    </w:p>
    <w:p w14:paraId="1D952FA7" w14:textId="3F1AAA28" w:rsidR="00555900" w:rsidRPr="00040C38" w:rsidRDefault="00555900" w:rsidP="00C7484A">
      <w:pPr>
        <w:jc w:val="both"/>
      </w:pPr>
      <w:r>
        <w:t xml:space="preserve">Következésképpen, eredményes ajánlattétel esetén is objektív akadálya lehet a tulajdonszerzésnek, ha a Magyar Állam a Magyar Nemzeti </w:t>
      </w:r>
      <w:r w:rsidR="00AD6007">
        <w:t>V</w:t>
      </w:r>
      <w:r>
        <w:t>agyonkezelő Zrt. útján gyakorolt elővásárlási jogával esetleg élni kíván, mely esetben alternatív megoldást kell majd találni a tervezett építési tevékenység megvalósításához.</w:t>
      </w:r>
      <w:r w:rsidR="0044455F">
        <w:t xml:space="preserve"> Ugyanez igaz abban az esetben is, ha más ajánlattevő Önkormányzatunknál előnyösebb ajánlatot tesz a versenyeztetés során.</w:t>
      </w:r>
    </w:p>
    <w:p w14:paraId="57FD4582" w14:textId="77777777" w:rsidR="001F488A" w:rsidRDefault="001F488A" w:rsidP="002F67AF">
      <w:pPr>
        <w:tabs>
          <w:tab w:val="right" w:pos="9072"/>
        </w:tabs>
        <w:autoSpaceDE w:val="0"/>
        <w:autoSpaceDN w:val="0"/>
        <w:adjustRightInd w:val="0"/>
        <w:jc w:val="both"/>
      </w:pPr>
    </w:p>
    <w:p w14:paraId="6AC39860" w14:textId="45100E5E" w:rsidR="00AD6007" w:rsidRDefault="00AD6007" w:rsidP="002F67AF">
      <w:pPr>
        <w:tabs>
          <w:tab w:val="right" w:pos="9072"/>
        </w:tabs>
        <w:autoSpaceDE w:val="0"/>
        <w:autoSpaceDN w:val="0"/>
        <w:adjustRightInd w:val="0"/>
        <w:jc w:val="both"/>
      </w:pPr>
      <w:r>
        <w:t>Tájékoztatom továbbá a közgyűlést, hogy az Ebes Községi Önkormányzat Képviselő-testületének ülésére a telek értékesítése tárgyában készített előterjesztés szerint az értékesítés kapcsán Ebes Községi Önkormányzat előreláthatóan 5 év időtartamra szóló visszavásárlási jogot kíván kikötni arra az esetre, amennyiben a nyertes ajánlattevő a visszavásárlási jog gyakorlására nyitva álló határidőben nem valósít meg legalább 300 m2 alapterületű – az építményadó alól nem mentes</w:t>
      </w:r>
      <w:r w:rsidR="002A0A1C">
        <w:t xml:space="preserve"> – építményt is magába foglaló beruházást az ingatlanon, illetve ha a nyertes ajánlattevő legkésőbb 2026. december 31. napjáig nem rendelkezik a megvalósítandó építmény vonatkozásában végleges építési engedéllyel. </w:t>
      </w:r>
    </w:p>
    <w:p w14:paraId="6EBC8D4A" w14:textId="77777777" w:rsidR="002A0A1C" w:rsidRDefault="002A0A1C" w:rsidP="002F67AF">
      <w:pPr>
        <w:tabs>
          <w:tab w:val="right" w:pos="9072"/>
        </w:tabs>
        <w:autoSpaceDE w:val="0"/>
        <w:autoSpaceDN w:val="0"/>
        <w:adjustRightInd w:val="0"/>
        <w:jc w:val="both"/>
      </w:pPr>
    </w:p>
    <w:p w14:paraId="281A355B" w14:textId="7D53B2D7" w:rsidR="0044455F" w:rsidRPr="00040C38" w:rsidRDefault="002A0A1C" w:rsidP="002F67AF">
      <w:pPr>
        <w:tabs>
          <w:tab w:val="right" w:pos="9072"/>
        </w:tabs>
        <w:autoSpaceDE w:val="0"/>
        <w:autoSpaceDN w:val="0"/>
        <w:adjustRightInd w:val="0"/>
        <w:jc w:val="both"/>
      </w:pPr>
      <w:r>
        <w:t>Mindezek alapján</w:t>
      </w:r>
      <w:r w:rsidR="0044455F">
        <w:t xml:space="preserve"> indokolt mielőbb a szükséges döntéseket meghozni annak érdekében, hogy a projekt végrehajtására irányadó szoros határidők tarthatók legyenek.</w:t>
      </w:r>
    </w:p>
    <w:p w14:paraId="3C397DC6" w14:textId="714CF692" w:rsidR="000E7EB8" w:rsidRDefault="000E7EB8" w:rsidP="002F67AF">
      <w:pPr>
        <w:tabs>
          <w:tab w:val="right" w:pos="9072"/>
        </w:tabs>
        <w:autoSpaceDE w:val="0"/>
        <w:autoSpaceDN w:val="0"/>
        <w:adjustRightInd w:val="0"/>
        <w:jc w:val="both"/>
        <w:rPr>
          <w:color w:val="000000"/>
        </w:rPr>
      </w:pPr>
    </w:p>
    <w:p w14:paraId="543577F8" w14:textId="69749343" w:rsidR="00541638" w:rsidRDefault="00541638" w:rsidP="002F67AF">
      <w:pPr>
        <w:tabs>
          <w:tab w:val="right" w:pos="9072"/>
        </w:tabs>
        <w:autoSpaceDE w:val="0"/>
        <w:autoSpaceDN w:val="0"/>
        <w:adjustRightInd w:val="0"/>
        <w:jc w:val="both"/>
        <w:rPr>
          <w:color w:val="000000"/>
        </w:rPr>
      </w:pPr>
      <w:r>
        <w:rPr>
          <w:color w:val="000000"/>
        </w:rPr>
        <w:t xml:space="preserve">Bár a Hajdú-Bihar Vármegye Önkormányzata Közgyűlése és Szervei Szervezeti és Működési Szabályzatáról szóló 4/2023. (IV. 3.) önkormányzati rendelet </w:t>
      </w:r>
      <w:r w:rsidR="002749CA">
        <w:rPr>
          <w:color w:val="000000"/>
        </w:rPr>
        <w:t xml:space="preserve">3. melléklet II/3. pontjának 1. alpontja szerint a Pénzügyi Bizottság jogosult dönteni </w:t>
      </w:r>
      <w:r w:rsidR="002749CA" w:rsidRPr="002749CA">
        <w:rPr>
          <w:iCs/>
          <w:color w:val="000000"/>
        </w:rPr>
        <w:t>a 16.000.000.-Ft és 80.000.000.-Ft közötti nettó forgalmi értékű ingatlanok adásvételéről, cseréjéről</w:t>
      </w:r>
      <w:r w:rsidR="002749CA">
        <w:rPr>
          <w:iCs/>
          <w:color w:val="000000"/>
        </w:rPr>
        <w:t>, a projekt jelentőségére figyelemmel indokoltnak tartom, hogy a döntéseket a közgyűlés hozza meg.</w:t>
      </w:r>
      <w:r>
        <w:rPr>
          <w:color w:val="000000"/>
        </w:rPr>
        <w:t xml:space="preserve">  </w:t>
      </w:r>
    </w:p>
    <w:p w14:paraId="4A484583" w14:textId="77777777" w:rsidR="00541638" w:rsidRDefault="00541638" w:rsidP="002F67AF">
      <w:pPr>
        <w:tabs>
          <w:tab w:val="right" w:pos="9072"/>
        </w:tabs>
        <w:autoSpaceDE w:val="0"/>
        <w:autoSpaceDN w:val="0"/>
        <w:adjustRightInd w:val="0"/>
        <w:jc w:val="both"/>
        <w:rPr>
          <w:color w:val="000000"/>
        </w:rPr>
      </w:pPr>
    </w:p>
    <w:p w14:paraId="73FE286B" w14:textId="372E29BB" w:rsidR="005E7624" w:rsidRPr="005D51D2" w:rsidRDefault="00E94613" w:rsidP="002F67AF">
      <w:pPr>
        <w:tabs>
          <w:tab w:val="right" w:pos="9072"/>
        </w:tabs>
        <w:autoSpaceDE w:val="0"/>
        <w:autoSpaceDN w:val="0"/>
        <w:adjustRightInd w:val="0"/>
        <w:jc w:val="both"/>
        <w:rPr>
          <w:color w:val="000000"/>
        </w:rPr>
      </w:pPr>
      <w:r>
        <w:rPr>
          <w:color w:val="000000"/>
        </w:rPr>
        <w:t>Fentiek alapján</w:t>
      </w:r>
      <w:r w:rsidR="001E215E">
        <w:rPr>
          <w:color w:val="000000"/>
        </w:rPr>
        <w:t>,</w:t>
      </w:r>
      <w:r>
        <w:rPr>
          <w:color w:val="000000"/>
        </w:rPr>
        <w:t xml:space="preserve"> k</w:t>
      </w:r>
      <w:r w:rsidR="0003137D" w:rsidRPr="005D51D2">
        <w:rPr>
          <w:color w:val="000000"/>
        </w:rPr>
        <w:t>érem a közgyűlést a</w:t>
      </w:r>
      <w:r w:rsidR="004A0F9D">
        <w:rPr>
          <w:color w:val="000000"/>
        </w:rPr>
        <w:t>z alábbi</w:t>
      </w:r>
      <w:r w:rsidR="00094BA2" w:rsidRPr="005D51D2">
        <w:rPr>
          <w:color w:val="000000"/>
        </w:rPr>
        <w:t xml:space="preserve"> határozati javaslat </w:t>
      </w:r>
      <w:r w:rsidR="0021327F" w:rsidRPr="005D51D2">
        <w:rPr>
          <w:color w:val="000000"/>
        </w:rPr>
        <w:t>elfogadására</w:t>
      </w:r>
      <w:r w:rsidR="002749CA">
        <w:rPr>
          <w:color w:val="000000"/>
        </w:rPr>
        <w:t>, azzal, hogy a</w:t>
      </w:r>
      <w:r w:rsidR="00AD6007">
        <w:rPr>
          <w:color w:val="000000"/>
        </w:rPr>
        <w:t>z</w:t>
      </w:r>
      <w:r w:rsidR="002749CA">
        <w:rPr>
          <w:color w:val="000000"/>
        </w:rPr>
        <w:t xml:space="preserve"> Ebes Községi Önkormányzat Képviselő-testület</w:t>
      </w:r>
      <w:r w:rsidR="00AD6007">
        <w:rPr>
          <w:color w:val="000000"/>
        </w:rPr>
        <w:t>ének</w:t>
      </w:r>
      <w:r w:rsidR="002749CA">
        <w:rPr>
          <w:color w:val="000000"/>
        </w:rPr>
        <w:t xml:space="preserve"> január 22-ei ülésén</w:t>
      </w:r>
      <w:r w:rsidR="00AD6007">
        <w:rPr>
          <w:color w:val="000000"/>
        </w:rPr>
        <w:t xml:space="preserve"> hozott döntésről a közgyűlést előterjesztői kiegészítés keretében tájékoztatom</w:t>
      </w:r>
      <w:r w:rsidR="0021327F" w:rsidRPr="005D51D2">
        <w:rPr>
          <w:color w:val="000000"/>
        </w:rPr>
        <w:t>.</w:t>
      </w:r>
    </w:p>
    <w:p w14:paraId="786195B7" w14:textId="6C822FEB" w:rsidR="00576A6A" w:rsidRDefault="00576A6A" w:rsidP="0033527A">
      <w:pPr>
        <w:tabs>
          <w:tab w:val="right" w:pos="9072"/>
        </w:tabs>
        <w:jc w:val="both"/>
        <w:rPr>
          <w:b/>
          <w:bCs/>
          <w:u w:val="single"/>
        </w:rPr>
      </w:pPr>
    </w:p>
    <w:p w14:paraId="480DF2C9" w14:textId="77777777" w:rsidR="00F34AF9" w:rsidRDefault="00F34AF9" w:rsidP="0033527A">
      <w:pPr>
        <w:tabs>
          <w:tab w:val="right" w:pos="9072"/>
        </w:tabs>
        <w:jc w:val="both"/>
        <w:rPr>
          <w:b/>
          <w:bCs/>
          <w:u w:val="single"/>
        </w:rPr>
      </w:pPr>
    </w:p>
    <w:p w14:paraId="4A0E22E0" w14:textId="77777777" w:rsidR="00F34AF9" w:rsidRPr="005D51D2" w:rsidRDefault="00F34AF9" w:rsidP="0033527A">
      <w:pPr>
        <w:tabs>
          <w:tab w:val="right" w:pos="9072"/>
        </w:tabs>
        <w:jc w:val="both"/>
        <w:rPr>
          <w:b/>
          <w:bCs/>
          <w:u w:val="single"/>
        </w:rPr>
      </w:pPr>
    </w:p>
    <w:p w14:paraId="33C800F6" w14:textId="34AF0557" w:rsidR="00FA144E" w:rsidRPr="00605C04" w:rsidRDefault="00FA144E" w:rsidP="00605C04">
      <w:pPr>
        <w:tabs>
          <w:tab w:val="right" w:pos="9072"/>
        </w:tabs>
        <w:jc w:val="both"/>
        <w:rPr>
          <w:b/>
          <w:bCs/>
          <w:u w:val="single"/>
        </w:rPr>
      </w:pPr>
      <w:r w:rsidRPr="00605C04">
        <w:rPr>
          <w:b/>
          <w:bCs/>
          <w:u w:val="single"/>
        </w:rPr>
        <w:t>HATÁROZATI JAVASLAT</w:t>
      </w:r>
    </w:p>
    <w:p w14:paraId="1AD99F4F" w14:textId="5A4EC4B1" w:rsidR="005C76FB" w:rsidRPr="005D51D2" w:rsidRDefault="005C76FB" w:rsidP="005C76FB">
      <w:pPr>
        <w:jc w:val="both"/>
      </w:pPr>
      <w:r w:rsidRPr="005D51D2">
        <w:rPr>
          <w:color w:val="000000"/>
        </w:rPr>
        <w:t xml:space="preserve">Hajdú-Bihar </w:t>
      </w:r>
      <w:r w:rsidR="006A34F9" w:rsidRPr="005D51D2">
        <w:rPr>
          <w:color w:val="000000"/>
        </w:rPr>
        <w:t>Várm</w:t>
      </w:r>
      <w:r w:rsidRPr="005D51D2">
        <w:rPr>
          <w:color w:val="000000"/>
        </w:rPr>
        <w:t>egye Önkormányzat</w:t>
      </w:r>
      <w:r w:rsidR="006A536A" w:rsidRPr="005D51D2">
        <w:rPr>
          <w:color w:val="000000"/>
        </w:rPr>
        <w:t>a</w:t>
      </w:r>
      <w:r w:rsidRPr="005D51D2">
        <w:rPr>
          <w:color w:val="000000"/>
        </w:rPr>
        <w:t xml:space="preserve"> Közgyűlése a Magyarország helyi önkormányzatairól szóló 2011. évi CLXXXIX. törvény 107. §-a alapján</w:t>
      </w:r>
      <w:r w:rsidR="00AD6007">
        <w:rPr>
          <w:color w:val="000000"/>
        </w:rPr>
        <w:t>, figyelemmel a 93/2024. (XI. 15.) határozatra</w:t>
      </w:r>
    </w:p>
    <w:p w14:paraId="29C1472F" w14:textId="77777777" w:rsidR="005C76FB" w:rsidRPr="005D51D2" w:rsidRDefault="005C76FB" w:rsidP="005C76FB">
      <w:pPr>
        <w:jc w:val="both"/>
      </w:pPr>
      <w:r w:rsidRPr="005D51D2">
        <w:rPr>
          <w:color w:val="000000"/>
        </w:rPr>
        <w:t> </w:t>
      </w:r>
    </w:p>
    <w:p w14:paraId="504B4B13" w14:textId="19BDFB40" w:rsidR="002A0A1C" w:rsidRDefault="005C76FB" w:rsidP="00605C04">
      <w:pPr>
        <w:tabs>
          <w:tab w:val="right" w:pos="9072"/>
        </w:tabs>
        <w:autoSpaceDE w:val="0"/>
        <w:autoSpaceDN w:val="0"/>
        <w:adjustRightInd w:val="0"/>
        <w:jc w:val="both"/>
        <w:rPr>
          <w:color w:val="000000"/>
        </w:rPr>
      </w:pPr>
      <w:r w:rsidRPr="005D51D2">
        <w:rPr>
          <w:color w:val="000000"/>
        </w:rPr>
        <w:t xml:space="preserve">1./ </w:t>
      </w:r>
      <w:r w:rsidR="00AD6007">
        <w:rPr>
          <w:color w:val="000000"/>
        </w:rPr>
        <w:t xml:space="preserve">kinyilvánítja azon szándékát, hogy </w:t>
      </w:r>
      <w:r w:rsidR="002A0A1C">
        <w:rPr>
          <w:color w:val="000000"/>
        </w:rPr>
        <w:t xml:space="preserve">az </w:t>
      </w:r>
      <w:proofErr w:type="spellStart"/>
      <w:r w:rsidR="002A0A1C">
        <w:rPr>
          <w:color w:val="000000"/>
        </w:rPr>
        <w:t>ebesi</w:t>
      </w:r>
      <w:proofErr w:type="spellEnd"/>
      <w:r w:rsidR="002A0A1C">
        <w:rPr>
          <w:color w:val="000000"/>
        </w:rPr>
        <w:t xml:space="preserve"> 245/353 hrsz-ú, 1500 m2 területű</w:t>
      </w:r>
      <w:r w:rsidR="00AD0827">
        <w:rPr>
          <w:color w:val="000000"/>
        </w:rPr>
        <w:t xml:space="preserve">, </w:t>
      </w:r>
      <w:r w:rsidR="00AD0827" w:rsidRPr="00AD0827">
        <w:rPr>
          <w:color w:val="000000"/>
        </w:rPr>
        <w:t>kizárólagos önkormányzati tulajdonban áll</w:t>
      </w:r>
      <w:r w:rsidR="00AD0827">
        <w:rPr>
          <w:color w:val="000000"/>
        </w:rPr>
        <w:t>ó</w:t>
      </w:r>
      <w:r w:rsidR="002A0A1C">
        <w:rPr>
          <w:color w:val="000000"/>
        </w:rPr>
        <w:t xml:space="preserve"> ingatlant meg kívánja vásárolni.</w:t>
      </w:r>
    </w:p>
    <w:p w14:paraId="5AF9955E" w14:textId="77777777" w:rsidR="002A0A1C" w:rsidRDefault="002A0A1C" w:rsidP="00605C04">
      <w:pPr>
        <w:tabs>
          <w:tab w:val="right" w:pos="9072"/>
        </w:tabs>
        <w:autoSpaceDE w:val="0"/>
        <w:autoSpaceDN w:val="0"/>
        <w:adjustRightInd w:val="0"/>
        <w:jc w:val="both"/>
        <w:rPr>
          <w:color w:val="000000"/>
        </w:rPr>
      </w:pPr>
    </w:p>
    <w:p w14:paraId="4FBD07F6" w14:textId="392C3CB0" w:rsidR="002A0A1C" w:rsidRDefault="002A0A1C" w:rsidP="00605C04">
      <w:pPr>
        <w:tabs>
          <w:tab w:val="right" w:pos="9072"/>
        </w:tabs>
        <w:autoSpaceDE w:val="0"/>
        <w:autoSpaceDN w:val="0"/>
        <w:adjustRightInd w:val="0"/>
        <w:jc w:val="both"/>
        <w:rPr>
          <w:color w:val="000000"/>
        </w:rPr>
      </w:pPr>
      <w:r>
        <w:rPr>
          <w:color w:val="000000"/>
        </w:rPr>
        <w:t xml:space="preserve">2./ Az 1./ pontban foglalt döntésre tekintettel, felhatalmazza a közgyűlés elnökét, hogy Hajdú-Bihar Vármegye Önkormányzata képviseletében </w:t>
      </w:r>
      <w:proofErr w:type="gramStart"/>
      <w:r w:rsidR="00F41358">
        <w:rPr>
          <w:color w:val="000000"/>
        </w:rPr>
        <w:t>16.198,-</w:t>
      </w:r>
      <w:proofErr w:type="gramEnd"/>
      <w:r w:rsidR="00F41358">
        <w:rPr>
          <w:color w:val="000000"/>
        </w:rPr>
        <w:t xml:space="preserve"> Ft/m2 + ÁFA mértékű </w:t>
      </w:r>
      <w:r>
        <w:rPr>
          <w:color w:val="000000"/>
        </w:rPr>
        <w:t>vételi ajánlatot tegyen az 1./ pont szerinti ingatlan értékesítése érdekében Ebes Községi Önkormányzat által megindításra kerülő értékesítési eljárás során</w:t>
      </w:r>
      <w:r w:rsidR="00F41358">
        <w:rPr>
          <w:color w:val="000000"/>
        </w:rPr>
        <w:t>.</w:t>
      </w:r>
    </w:p>
    <w:p w14:paraId="0CBA01A5" w14:textId="77777777" w:rsidR="00F41358" w:rsidRDefault="00F41358" w:rsidP="00605C04">
      <w:pPr>
        <w:tabs>
          <w:tab w:val="right" w:pos="9072"/>
        </w:tabs>
        <w:autoSpaceDE w:val="0"/>
        <w:autoSpaceDN w:val="0"/>
        <w:adjustRightInd w:val="0"/>
        <w:jc w:val="both"/>
        <w:rPr>
          <w:color w:val="000000"/>
        </w:rPr>
      </w:pPr>
    </w:p>
    <w:p w14:paraId="16B3B0A6" w14:textId="5FA9ABEA" w:rsidR="00F41358" w:rsidRDefault="00F41358" w:rsidP="00605C04">
      <w:pPr>
        <w:tabs>
          <w:tab w:val="right" w:pos="9072"/>
        </w:tabs>
        <w:autoSpaceDE w:val="0"/>
        <w:autoSpaceDN w:val="0"/>
        <w:adjustRightInd w:val="0"/>
        <w:jc w:val="both"/>
        <w:rPr>
          <w:color w:val="000000"/>
        </w:rPr>
      </w:pPr>
      <w:r>
        <w:rPr>
          <w:color w:val="000000"/>
        </w:rPr>
        <w:t xml:space="preserve">3./ Arra az esetre, amennyiben az értékesítési eljárás során több érvényes vételi ajánlat megtételére is sor kerül és ezért versenytárgyalási eljárás lefolytatására kerül sor, felhatalmazza a közgyűlés elnökét, hogy az esetleges versenytárgyalás során a 2./ pontban meghatározott összegnél magasabb vételi ajánlatot tegyen azzal, hogy az így megajánlásra kerülő vételár nem haladhatja meg a 2./ pont szerinti összeggel számított vételár 15 </w:t>
      </w:r>
      <w:proofErr w:type="gramStart"/>
      <w:r>
        <w:rPr>
          <w:color w:val="000000"/>
        </w:rPr>
        <w:t>%-al</w:t>
      </w:r>
      <w:proofErr w:type="gramEnd"/>
      <w:r>
        <w:rPr>
          <w:color w:val="000000"/>
        </w:rPr>
        <w:t xml:space="preserve"> növelt mértékét.</w:t>
      </w:r>
    </w:p>
    <w:p w14:paraId="361A8F02" w14:textId="77777777" w:rsidR="002A0A1C" w:rsidRDefault="002A0A1C" w:rsidP="00605C04">
      <w:pPr>
        <w:tabs>
          <w:tab w:val="right" w:pos="9072"/>
        </w:tabs>
        <w:autoSpaceDE w:val="0"/>
        <w:autoSpaceDN w:val="0"/>
        <w:adjustRightInd w:val="0"/>
        <w:jc w:val="both"/>
        <w:rPr>
          <w:color w:val="000000"/>
        </w:rPr>
      </w:pPr>
    </w:p>
    <w:p w14:paraId="15D1CD41" w14:textId="77777777" w:rsidR="007435E3" w:rsidRPr="00B25CDD" w:rsidRDefault="007435E3" w:rsidP="007435E3">
      <w:pPr>
        <w:jc w:val="both"/>
      </w:pPr>
      <w:r w:rsidRPr="00B25CDD">
        <w:rPr>
          <w:b/>
          <w:color w:val="000000"/>
          <w:u w:val="single"/>
        </w:rPr>
        <w:t>Végrehajtásért felelős:</w:t>
      </w:r>
      <w:r w:rsidRPr="00B25CDD">
        <w:rPr>
          <w:color w:val="000000"/>
        </w:rPr>
        <w:t xml:space="preserve"> </w:t>
      </w:r>
      <w:r>
        <w:rPr>
          <w:color w:val="000000"/>
        </w:rPr>
        <w:tab/>
      </w:r>
      <w:r w:rsidRPr="00B25CDD">
        <w:rPr>
          <w:color w:val="000000"/>
        </w:rPr>
        <w:t xml:space="preserve">Pajna Zoltán, a </w:t>
      </w:r>
      <w:r>
        <w:rPr>
          <w:color w:val="000000"/>
        </w:rPr>
        <w:t>vár</w:t>
      </w:r>
      <w:r w:rsidRPr="00B25CDD">
        <w:rPr>
          <w:color w:val="000000"/>
        </w:rPr>
        <w:t>megyei közgyűlés elnöke</w:t>
      </w:r>
    </w:p>
    <w:p w14:paraId="2CBBEDFD" w14:textId="66672430" w:rsidR="007435E3" w:rsidRPr="00B25CDD" w:rsidRDefault="007435E3" w:rsidP="007435E3">
      <w:pPr>
        <w:jc w:val="both"/>
      </w:pPr>
      <w:r w:rsidRPr="00B25CDD">
        <w:rPr>
          <w:b/>
          <w:color w:val="000000"/>
          <w:u w:val="single"/>
        </w:rPr>
        <w:t>Határidő:</w:t>
      </w:r>
      <w:r w:rsidRPr="00B25CDD">
        <w:rPr>
          <w:b/>
          <w:color w:val="000000"/>
        </w:rPr>
        <w:t xml:space="preserve"> </w:t>
      </w:r>
      <w:r>
        <w:rPr>
          <w:b/>
          <w:color w:val="000000"/>
        </w:rPr>
        <w:tab/>
      </w:r>
      <w:r>
        <w:rPr>
          <w:b/>
          <w:color w:val="000000"/>
        </w:rPr>
        <w:tab/>
      </w:r>
      <w:r>
        <w:rPr>
          <w:b/>
          <w:color w:val="000000"/>
        </w:rPr>
        <w:tab/>
      </w:r>
      <w:r w:rsidR="001F488A">
        <w:rPr>
          <w:color w:val="000000"/>
        </w:rPr>
        <w:t>szükség szerint</w:t>
      </w:r>
    </w:p>
    <w:p w14:paraId="40A5BF4D" w14:textId="77777777" w:rsidR="007435E3" w:rsidRPr="00B25CDD" w:rsidRDefault="007435E3" w:rsidP="007435E3">
      <w:pPr>
        <w:jc w:val="both"/>
      </w:pPr>
    </w:p>
    <w:p w14:paraId="31A8D640" w14:textId="77777777" w:rsidR="007435E3" w:rsidRPr="00B25CDD" w:rsidRDefault="007435E3" w:rsidP="007435E3">
      <w:pPr>
        <w:tabs>
          <w:tab w:val="right" w:pos="9072"/>
        </w:tabs>
        <w:jc w:val="both"/>
        <w:rPr>
          <w:b/>
          <w:bCs/>
        </w:rPr>
      </w:pPr>
    </w:p>
    <w:p w14:paraId="493601B5" w14:textId="62ABDDC1" w:rsidR="00FA144E" w:rsidRPr="00B25CDD" w:rsidRDefault="00FA144E" w:rsidP="00FA144E">
      <w:r w:rsidRPr="00B25CDD">
        <w:rPr>
          <w:b/>
          <w:color w:val="000000"/>
        </w:rPr>
        <w:t>A határozati javaslat elfogadása minősített többséget igényel.</w:t>
      </w:r>
    </w:p>
    <w:p w14:paraId="76EDBB54" w14:textId="77777777" w:rsidR="00B512F7" w:rsidRDefault="00B512F7" w:rsidP="0081710F">
      <w:pPr>
        <w:tabs>
          <w:tab w:val="right" w:pos="9072"/>
        </w:tabs>
        <w:jc w:val="both"/>
        <w:rPr>
          <w:bCs/>
        </w:rPr>
      </w:pPr>
    </w:p>
    <w:p w14:paraId="054D168E" w14:textId="7A123C2B" w:rsidR="00E636DF" w:rsidRPr="00B25CDD" w:rsidRDefault="003F2F08" w:rsidP="0081710F">
      <w:pPr>
        <w:tabs>
          <w:tab w:val="right" w:pos="9072"/>
        </w:tabs>
        <w:jc w:val="both"/>
        <w:rPr>
          <w:bCs/>
        </w:rPr>
      </w:pPr>
      <w:r>
        <w:rPr>
          <w:bCs/>
        </w:rPr>
        <w:t>Debrecen, 2025. január 20.</w:t>
      </w:r>
    </w:p>
    <w:p w14:paraId="25E1C073" w14:textId="77777777" w:rsidR="00605C04" w:rsidRDefault="00605C04" w:rsidP="0081710F">
      <w:pPr>
        <w:tabs>
          <w:tab w:val="right" w:pos="9072"/>
        </w:tabs>
        <w:jc w:val="both"/>
        <w:rPr>
          <w:bCs/>
        </w:rPr>
      </w:pPr>
    </w:p>
    <w:p w14:paraId="015E0FE9" w14:textId="6998CC47" w:rsidR="0081710F" w:rsidRPr="003F2BAE" w:rsidRDefault="0081710F" w:rsidP="0081710F">
      <w:pPr>
        <w:tabs>
          <w:tab w:val="right" w:pos="9072"/>
        </w:tabs>
        <w:jc w:val="both"/>
        <w:rPr>
          <w:b/>
          <w:bCs/>
        </w:rPr>
      </w:pPr>
      <w:r w:rsidRPr="00B25CDD">
        <w:rPr>
          <w:bCs/>
        </w:rPr>
        <w:t xml:space="preserve">                                                                                                                  </w:t>
      </w:r>
      <w:r w:rsidRPr="00B25CDD">
        <w:rPr>
          <w:b/>
          <w:bCs/>
        </w:rPr>
        <w:t>Pajna Zoltán</w:t>
      </w:r>
    </w:p>
    <w:p w14:paraId="10951851" w14:textId="044DC691" w:rsidR="008148E4" w:rsidRDefault="0081710F">
      <w:pPr>
        <w:tabs>
          <w:tab w:val="right" w:pos="9072"/>
        </w:tabs>
        <w:jc w:val="both"/>
        <w:rPr>
          <w:b/>
          <w:bCs/>
        </w:rPr>
      </w:pPr>
      <w:r w:rsidRPr="003F2BAE">
        <w:rPr>
          <w:b/>
          <w:bCs/>
        </w:rPr>
        <w:t xml:space="preserve">                                                                                                                       </w:t>
      </w:r>
      <w:r w:rsidR="00B512F7">
        <w:rPr>
          <w:b/>
          <w:bCs/>
        </w:rPr>
        <w:t>elnök</w:t>
      </w:r>
    </w:p>
    <w:p w14:paraId="328D27BE" w14:textId="77777777" w:rsidR="00B512F7" w:rsidRDefault="00B512F7" w:rsidP="00B512F7">
      <w:pPr>
        <w:jc w:val="both"/>
      </w:pPr>
      <w:r>
        <w:t>Az előterjesztés a törvényességi követelményeknek megfelel:</w:t>
      </w:r>
    </w:p>
    <w:p w14:paraId="6C3A730D" w14:textId="77777777" w:rsidR="00B512F7" w:rsidRDefault="00B512F7" w:rsidP="00B512F7">
      <w:pPr>
        <w:jc w:val="both"/>
      </w:pPr>
    </w:p>
    <w:p w14:paraId="195CB3A2" w14:textId="77777777" w:rsidR="00B512F7" w:rsidRDefault="00B512F7" w:rsidP="00B512F7">
      <w:pPr>
        <w:jc w:val="both"/>
      </w:pPr>
    </w:p>
    <w:tbl>
      <w:tblPr>
        <w:tblW w:w="0" w:type="auto"/>
        <w:tblLook w:val="00A0" w:firstRow="1" w:lastRow="0" w:firstColumn="1" w:lastColumn="0" w:noHBand="0" w:noVBand="0"/>
      </w:tblPr>
      <w:tblGrid>
        <w:gridCol w:w="2977"/>
      </w:tblGrid>
      <w:tr w:rsidR="00B512F7" w14:paraId="79D11E16" w14:textId="77777777" w:rsidTr="001F488A">
        <w:tc>
          <w:tcPr>
            <w:tcW w:w="2977" w:type="dxa"/>
            <w:hideMark/>
          </w:tcPr>
          <w:p w14:paraId="5EA1A202" w14:textId="23166DDC" w:rsidR="00B512F7" w:rsidRDefault="00F41358">
            <w:pPr>
              <w:spacing w:line="256" w:lineRule="auto"/>
              <w:jc w:val="center"/>
              <w:rPr>
                <w:lang w:eastAsia="en-US"/>
              </w:rPr>
            </w:pPr>
            <w:proofErr w:type="spellStart"/>
            <w:r>
              <w:rPr>
                <w:lang w:eastAsia="en-US"/>
              </w:rPr>
              <w:t>Kraszitsné</w:t>
            </w:r>
            <w:proofErr w:type="spellEnd"/>
            <w:r>
              <w:rPr>
                <w:lang w:eastAsia="en-US"/>
              </w:rPr>
              <w:t xml:space="preserve"> dr. Czár Eszter</w:t>
            </w:r>
          </w:p>
        </w:tc>
      </w:tr>
      <w:tr w:rsidR="00B512F7" w14:paraId="41E704A5" w14:textId="77777777" w:rsidTr="001F488A">
        <w:tc>
          <w:tcPr>
            <w:tcW w:w="2977" w:type="dxa"/>
            <w:hideMark/>
          </w:tcPr>
          <w:p w14:paraId="667C1964" w14:textId="32ECEEEA" w:rsidR="00B512F7" w:rsidRDefault="00F41358">
            <w:pPr>
              <w:spacing w:line="256" w:lineRule="auto"/>
              <w:jc w:val="center"/>
              <w:rPr>
                <w:lang w:eastAsia="en-US"/>
              </w:rPr>
            </w:pPr>
            <w:r>
              <w:rPr>
                <w:lang w:eastAsia="en-US"/>
              </w:rPr>
              <w:t>al</w:t>
            </w:r>
            <w:r w:rsidR="00B512F7">
              <w:rPr>
                <w:lang w:eastAsia="en-US"/>
              </w:rPr>
              <w:t>jegyző</w:t>
            </w:r>
          </w:p>
        </w:tc>
      </w:tr>
    </w:tbl>
    <w:p w14:paraId="7236A6B4" w14:textId="77777777" w:rsidR="00B512F7" w:rsidRPr="003F2BAE" w:rsidRDefault="00B512F7">
      <w:pPr>
        <w:tabs>
          <w:tab w:val="right" w:pos="9072"/>
        </w:tabs>
        <w:jc w:val="both"/>
        <w:rPr>
          <w:b/>
          <w:bCs/>
        </w:rPr>
      </w:pPr>
    </w:p>
    <w:sectPr w:rsidR="00B512F7" w:rsidRPr="003F2BAE" w:rsidSect="002A0A1C">
      <w:footerReference w:type="default" r:id="rId9"/>
      <w:pgSz w:w="11906" w:h="16838"/>
      <w:pgMar w:top="1135"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19A76" w14:textId="77777777" w:rsidR="00A57304" w:rsidRDefault="00A57304" w:rsidP="001B1C7C">
      <w:r>
        <w:separator/>
      </w:r>
    </w:p>
  </w:endnote>
  <w:endnote w:type="continuationSeparator" w:id="0">
    <w:p w14:paraId="7203E710" w14:textId="77777777" w:rsidR="00A57304" w:rsidRDefault="00A57304" w:rsidP="001B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1774396"/>
      <w:docPartObj>
        <w:docPartGallery w:val="Page Numbers (Bottom of Page)"/>
        <w:docPartUnique/>
      </w:docPartObj>
    </w:sdtPr>
    <w:sdtEndPr/>
    <w:sdtContent>
      <w:p w14:paraId="006F5631" w14:textId="50043D5C" w:rsidR="00C85250" w:rsidRDefault="00711B95">
        <w:pPr>
          <w:pStyle w:val="llb"/>
          <w:jc w:val="center"/>
        </w:pPr>
        <w:r>
          <w:fldChar w:fldCharType="begin"/>
        </w:r>
        <w:r>
          <w:instrText>PAGE   \* MERGEFORMAT</w:instrText>
        </w:r>
        <w:r>
          <w:fldChar w:fldCharType="separate"/>
        </w:r>
        <w:r w:rsidR="001C5C5B">
          <w:rPr>
            <w:noProof/>
          </w:rPr>
          <w:t>5</w:t>
        </w:r>
        <w:r>
          <w:rPr>
            <w:noProof/>
          </w:rPr>
          <w:fldChar w:fldCharType="end"/>
        </w:r>
      </w:p>
    </w:sdtContent>
  </w:sdt>
  <w:p w14:paraId="4A4A52DE" w14:textId="77777777" w:rsidR="00C85250" w:rsidRDefault="00C8525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3E1D8" w14:textId="77777777" w:rsidR="00A57304" w:rsidRDefault="00A57304" w:rsidP="001B1C7C">
      <w:r>
        <w:separator/>
      </w:r>
    </w:p>
  </w:footnote>
  <w:footnote w:type="continuationSeparator" w:id="0">
    <w:p w14:paraId="7D4868FF" w14:textId="77777777" w:rsidR="00A57304" w:rsidRDefault="00A57304" w:rsidP="001B1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51A8"/>
    <w:multiLevelType w:val="hybridMultilevel"/>
    <w:tmpl w:val="E33CFE40"/>
    <w:lvl w:ilvl="0" w:tplc="C3AAF4D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7CE6A36"/>
    <w:multiLevelType w:val="hybridMultilevel"/>
    <w:tmpl w:val="D766E16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3C3388E"/>
    <w:multiLevelType w:val="hybridMultilevel"/>
    <w:tmpl w:val="CD84D6AA"/>
    <w:lvl w:ilvl="0" w:tplc="4A88C4C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4525B45"/>
    <w:multiLevelType w:val="hybridMultilevel"/>
    <w:tmpl w:val="2670F8E0"/>
    <w:lvl w:ilvl="0" w:tplc="78942808">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31F4AAD"/>
    <w:multiLevelType w:val="hybridMultilevel"/>
    <w:tmpl w:val="A27CE4B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DEF185F"/>
    <w:multiLevelType w:val="hybridMultilevel"/>
    <w:tmpl w:val="F5240C6C"/>
    <w:lvl w:ilvl="0" w:tplc="040E0001">
      <w:start w:val="1"/>
      <w:numFmt w:val="bullet"/>
      <w:pStyle w:val="Felsorols"/>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F26F673"/>
    <w:multiLevelType w:val="hybridMultilevel"/>
    <w:tmpl w:val="386E4858"/>
    <w:lvl w:ilvl="0" w:tplc="21E82B38">
      <w:start w:val="1"/>
      <w:numFmt w:val="bullet"/>
      <w:lvlText w:val="·"/>
      <w:lvlJc w:val="left"/>
      <w:pPr>
        <w:ind w:left="720" w:hanging="360"/>
      </w:pPr>
      <w:rPr>
        <w:rFonts w:ascii="Symbol" w:hAnsi="Symbol"/>
      </w:rPr>
    </w:lvl>
    <w:lvl w:ilvl="1" w:tplc="2B34DFDF">
      <w:start w:val="1"/>
      <w:numFmt w:val="bullet"/>
      <w:lvlText w:val="o"/>
      <w:lvlJc w:val="left"/>
      <w:pPr>
        <w:ind w:left="1440" w:hanging="360"/>
      </w:pPr>
      <w:rPr>
        <w:rFonts w:ascii="Symbol" w:hAnsi="Symbol"/>
      </w:rPr>
    </w:lvl>
    <w:lvl w:ilvl="2" w:tplc="68B007E2">
      <w:start w:val="1"/>
      <w:numFmt w:val="bullet"/>
      <w:lvlText w:val="·"/>
      <w:lvlJc w:val="left"/>
      <w:pPr>
        <w:ind w:left="2160" w:hanging="360"/>
      </w:pPr>
      <w:rPr>
        <w:rFonts w:ascii="Symbol" w:hAnsi="Symbol"/>
      </w:rPr>
    </w:lvl>
    <w:lvl w:ilvl="3" w:tplc="451187E2">
      <w:start w:val="1"/>
      <w:numFmt w:val="bullet"/>
      <w:lvlText w:val="o"/>
      <w:lvlJc w:val="left"/>
      <w:pPr>
        <w:ind w:left="2880" w:hanging="360"/>
      </w:pPr>
      <w:rPr>
        <w:rFonts w:ascii="Symbol" w:hAnsi="Symbol"/>
      </w:rPr>
    </w:lvl>
    <w:lvl w:ilvl="4" w:tplc="1ACBA4E8">
      <w:start w:val="1"/>
      <w:numFmt w:val="bullet"/>
      <w:lvlText w:val="·"/>
      <w:lvlJc w:val="left"/>
      <w:pPr>
        <w:ind w:left="3600" w:hanging="360"/>
      </w:pPr>
      <w:rPr>
        <w:rFonts w:ascii="Symbol" w:hAnsi="Symbol"/>
      </w:rPr>
    </w:lvl>
    <w:lvl w:ilvl="5" w:tplc="1AB30071">
      <w:start w:val="1"/>
      <w:numFmt w:val="bullet"/>
      <w:lvlText w:val="o"/>
      <w:lvlJc w:val="left"/>
      <w:pPr>
        <w:ind w:left="4320" w:hanging="360"/>
      </w:pPr>
      <w:rPr>
        <w:rFonts w:ascii="Symbol" w:hAnsi="Symbol"/>
      </w:rPr>
    </w:lvl>
    <w:lvl w:ilvl="6" w:tplc="332CD1ED">
      <w:start w:val="1"/>
      <w:numFmt w:val="bullet"/>
      <w:lvlText w:val="·"/>
      <w:lvlJc w:val="left"/>
      <w:pPr>
        <w:ind w:left="5040" w:hanging="360"/>
      </w:pPr>
      <w:rPr>
        <w:rFonts w:ascii="Symbol" w:hAnsi="Symbol"/>
      </w:rPr>
    </w:lvl>
    <w:lvl w:ilvl="7" w:tplc="71002835">
      <w:start w:val="1"/>
      <w:numFmt w:val="bullet"/>
      <w:lvlText w:val="o"/>
      <w:lvlJc w:val="left"/>
      <w:pPr>
        <w:ind w:left="5760" w:hanging="360"/>
      </w:pPr>
      <w:rPr>
        <w:rFonts w:ascii="Symbol" w:hAnsi="Symbol"/>
      </w:rPr>
    </w:lvl>
    <w:lvl w:ilvl="8" w:tplc="3799B7D2">
      <w:start w:val="1"/>
      <w:numFmt w:val="bullet"/>
      <w:lvlText w:val="·"/>
      <w:lvlJc w:val="left"/>
      <w:pPr>
        <w:ind w:left="6480" w:hanging="360"/>
      </w:pPr>
      <w:rPr>
        <w:rFonts w:ascii="Symbol" w:hAnsi="Symbol"/>
      </w:rPr>
    </w:lvl>
  </w:abstractNum>
  <w:abstractNum w:abstractNumId="7" w15:restartNumberingAfterBreak="0">
    <w:nsid w:val="623B3D81"/>
    <w:multiLevelType w:val="hybridMultilevel"/>
    <w:tmpl w:val="629673BE"/>
    <w:lvl w:ilvl="0" w:tplc="20B8B3CE">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2BE4E5A"/>
    <w:multiLevelType w:val="hybridMultilevel"/>
    <w:tmpl w:val="D3A868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9801CBD"/>
    <w:multiLevelType w:val="hybridMultilevel"/>
    <w:tmpl w:val="AB80C1E4"/>
    <w:lvl w:ilvl="0" w:tplc="526CA0AA">
      <w:start w:val="8"/>
      <w:numFmt w:val="bullet"/>
      <w:lvlText w:val="·"/>
      <w:lvlJc w:val="left"/>
      <w:rPr>
        <w:rFonts w:ascii="Symbol" w:hAnsi="Symbol"/>
      </w:rPr>
    </w:lvl>
    <w:lvl w:ilvl="1" w:tplc="44B3C34A">
      <w:start w:val="1"/>
      <w:numFmt w:val="bullet"/>
      <w:lvlText w:val="o"/>
      <w:lvlJc w:val="left"/>
      <w:pPr>
        <w:ind w:left="1440" w:hanging="360"/>
      </w:pPr>
      <w:rPr>
        <w:rFonts w:ascii="Symbol" w:hAnsi="Symbol"/>
      </w:rPr>
    </w:lvl>
    <w:lvl w:ilvl="2" w:tplc="1C45CDA2">
      <w:start w:val="1"/>
      <w:numFmt w:val="bullet"/>
      <w:lvlText w:val="·"/>
      <w:lvlJc w:val="left"/>
      <w:pPr>
        <w:ind w:left="2160" w:hanging="360"/>
      </w:pPr>
      <w:rPr>
        <w:rFonts w:ascii="Symbol" w:hAnsi="Symbol"/>
      </w:rPr>
    </w:lvl>
    <w:lvl w:ilvl="3" w:tplc="06BAB37A">
      <w:start w:val="1"/>
      <w:numFmt w:val="bullet"/>
      <w:lvlText w:val="o"/>
      <w:lvlJc w:val="left"/>
      <w:pPr>
        <w:ind w:left="2880" w:hanging="360"/>
      </w:pPr>
      <w:rPr>
        <w:rFonts w:ascii="Symbol" w:hAnsi="Symbol"/>
      </w:rPr>
    </w:lvl>
    <w:lvl w:ilvl="4" w:tplc="3B25FE7E">
      <w:start w:val="1"/>
      <w:numFmt w:val="bullet"/>
      <w:lvlText w:val="·"/>
      <w:lvlJc w:val="left"/>
      <w:pPr>
        <w:ind w:left="3600" w:hanging="360"/>
      </w:pPr>
      <w:rPr>
        <w:rFonts w:ascii="Symbol" w:hAnsi="Symbol"/>
      </w:rPr>
    </w:lvl>
    <w:lvl w:ilvl="5" w:tplc="390197CB">
      <w:start w:val="1"/>
      <w:numFmt w:val="bullet"/>
      <w:lvlText w:val="o"/>
      <w:lvlJc w:val="left"/>
      <w:pPr>
        <w:ind w:left="4320" w:hanging="360"/>
      </w:pPr>
      <w:rPr>
        <w:rFonts w:ascii="Symbol" w:hAnsi="Symbol"/>
      </w:rPr>
    </w:lvl>
    <w:lvl w:ilvl="6" w:tplc="1E84E8DD">
      <w:start w:val="1"/>
      <w:numFmt w:val="bullet"/>
      <w:lvlText w:val="·"/>
      <w:lvlJc w:val="left"/>
      <w:pPr>
        <w:ind w:left="5040" w:hanging="360"/>
      </w:pPr>
      <w:rPr>
        <w:rFonts w:ascii="Symbol" w:hAnsi="Symbol"/>
      </w:rPr>
    </w:lvl>
    <w:lvl w:ilvl="7" w:tplc="149AC7C9">
      <w:start w:val="1"/>
      <w:numFmt w:val="bullet"/>
      <w:lvlText w:val="o"/>
      <w:lvlJc w:val="left"/>
      <w:pPr>
        <w:ind w:left="5760" w:hanging="360"/>
      </w:pPr>
      <w:rPr>
        <w:rFonts w:ascii="Symbol" w:hAnsi="Symbol"/>
      </w:rPr>
    </w:lvl>
    <w:lvl w:ilvl="8" w:tplc="6C197F25">
      <w:start w:val="1"/>
      <w:numFmt w:val="bullet"/>
      <w:lvlText w:val="·"/>
      <w:lvlJc w:val="left"/>
      <w:pPr>
        <w:ind w:left="6480" w:hanging="360"/>
      </w:pPr>
      <w:rPr>
        <w:rFonts w:ascii="Symbol" w:hAnsi="Symbol"/>
      </w:rPr>
    </w:lvl>
  </w:abstractNum>
  <w:abstractNum w:abstractNumId="10" w15:restartNumberingAfterBreak="0">
    <w:nsid w:val="7C145E61"/>
    <w:multiLevelType w:val="hybridMultilevel"/>
    <w:tmpl w:val="F90C06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20637930">
    <w:abstractNumId w:val="5"/>
  </w:num>
  <w:num w:numId="2" w16cid:durableId="1358694717">
    <w:abstractNumId w:val="7"/>
  </w:num>
  <w:num w:numId="3" w16cid:durableId="777020940">
    <w:abstractNumId w:val="8"/>
  </w:num>
  <w:num w:numId="4" w16cid:durableId="1391268097">
    <w:abstractNumId w:val="10"/>
  </w:num>
  <w:num w:numId="5" w16cid:durableId="1288467414">
    <w:abstractNumId w:val="0"/>
  </w:num>
  <w:num w:numId="6" w16cid:durableId="1084492834">
    <w:abstractNumId w:val="6"/>
  </w:num>
  <w:num w:numId="7" w16cid:durableId="1143623147">
    <w:abstractNumId w:val="9"/>
  </w:num>
  <w:num w:numId="8" w16cid:durableId="1816026587">
    <w:abstractNumId w:val="3"/>
  </w:num>
  <w:num w:numId="9" w16cid:durableId="286393852">
    <w:abstractNumId w:val="4"/>
  </w:num>
  <w:num w:numId="10" w16cid:durableId="594821528">
    <w:abstractNumId w:val="1"/>
  </w:num>
  <w:num w:numId="11" w16cid:durableId="87250005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3A"/>
    <w:rsid w:val="00000651"/>
    <w:rsid w:val="000016D6"/>
    <w:rsid w:val="00002AD4"/>
    <w:rsid w:val="00002EF8"/>
    <w:rsid w:val="00006988"/>
    <w:rsid w:val="00013FB1"/>
    <w:rsid w:val="00014DB7"/>
    <w:rsid w:val="000158BB"/>
    <w:rsid w:val="000205CA"/>
    <w:rsid w:val="00020FA1"/>
    <w:rsid w:val="00021560"/>
    <w:rsid w:val="000223CD"/>
    <w:rsid w:val="000236E7"/>
    <w:rsid w:val="00025394"/>
    <w:rsid w:val="00025DB1"/>
    <w:rsid w:val="000274DB"/>
    <w:rsid w:val="00030D61"/>
    <w:rsid w:val="0003137D"/>
    <w:rsid w:val="000375B6"/>
    <w:rsid w:val="00040300"/>
    <w:rsid w:val="00040C38"/>
    <w:rsid w:val="000424B1"/>
    <w:rsid w:val="000442A3"/>
    <w:rsid w:val="000454B3"/>
    <w:rsid w:val="000469F0"/>
    <w:rsid w:val="00050AC4"/>
    <w:rsid w:val="00053A8B"/>
    <w:rsid w:val="00055268"/>
    <w:rsid w:val="00055BF0"/>
    <w:rsid w:val="00056E8F"/>
    <w:rsid w:val="0006284A"/>
    <w:rsid w:val="000633F5"/>
    <w:rsid w:val="00063781"/>
    <w:rsid w:val="000645A0"/>
    <w:rsid w:val="00064A74"/>
    <w:rsid w:val="000661C7"/>
    <w:rsid w:val="000668A5"/>
    <w:rsid w:val="00070C36"/>
    <w:rsid w:val="00071EAD"/>
    <w:rsid w:val="00074024"/>
    <w:rsid w:val="000754BC"/>
    <w:rsid w:val="00076BB1"/>
    <w:rsid w:val="000774FA"/>
    <w:rsid w:val="00080C4A"/>
    <w:rsid w:val="00080E58"/>
    <w:rsid w:val="0008110D"/>
    <w:rsid w:val="00081C8A"/>
    <w:rsid w:val="00084889"/>
    <w:rsid w:val="0008577A"/>
    <w:rsid w:val="00085908"/>
    <w:rsid w:val="00085DAC"/>
    <w:rsid w:val="0009460E"/>
    <w:rsid w:val="00094BA2"/>
    <w:rsid w:val="00095AD3"/>
    <w:rsid w:val="00096277"/>
    <w:rsid w:val="000969D0"/>
    <w:rsid w:val="00096D13"/>
    <w:rsid w:val="00097C50"/>
    <w:rsid w:val="000A1241"/>
    <w:rsid w:val="000A2140"/>
    <w:rsid w:val="000A2DF0"/>
    <w:rsid w:val="000A5BD9"/>
    <w:rsid w:val="000A63FE"/>
    <w:rsid w:val="000A6D97"/>
    <w:rsid w:val="000A6ED1"/>
    <w:rsid w:val="000A708E"/>
    <w:rsid w:val="000A79BE"/>
    <w:rsid w:val="000B1DBD"/>
    <w:rsid w:val="000B47BD"/>
    <w:rsid w:val="000B5141"/>
    <w:rsid w:val="000B6872"/>
    <w:rsid w:val="000B6919"/>
    <w:rsid w:val="000C0C85"/>
    <w:rsid w:val="000C20B0"/>
    <w:rsid w:val="000C2762"/>
    <w:rsid w:val="000C4EBD"/>
    <w:rsid w:val="000C5CB6"/>
    <w:rsid w:val="000D29AE"/>
    <w:rsid w:val="000D6813"/>
    <w:rsid w:val="000D6C93"/>
    <w:rsid w:val="000D73B5"/>
    <w:rsid w:val="000E072A"/>
    <w:rsid w:val="000E09DB"/>
    <w:rsid w:val="000E4336"/>
    <w:rsid w:val="000E55F9"/>
    <w:rsid w:val="000E7C16"/>
    <w:rsid w:val="000E7EB8"/>
    <w:rsid w:val="000F021B"/>
    <w:rsid w:val="000F04E4"/>
    <w:rsid w:val="000F2F8C"/>
    <w:rsid w:val="000F3AC7"/>
    <w:rsid w:val="000F3CFD"/>
    <w:rsid w:val="000F40AB"/>
    <w:rsid w:val="000F4AA6"/>
    <w:rsid w:val="000F51D5"/>
    <w:rsid w:val="000F5382"/>
    <w:rsid w:val="000F64A5"/>
    <w:rsid w:val="0010307F"/>
    <w:rsid w:val="00103E7A"/>
    <w:rsid w:val="00104CC2"/>
    <w:rsid w:val="00105597"/>
    <w:rsid w:val="00106E06"/>
    <w:rsid w:val="00107202"/>
    <w:rsid w:val="001079B5"/>
    <w:rsid w:val="00110EBF"/>
    <w:rsid w:val="0011172B"/>
    <w:rsid w:val="0011406C"/>
    <w:rsid w:val="00121875"/>
    <w:rsid w:val="00122566"/>
    <w:rsid w:val="001242ED"/>
    <w:rsid w:val="0012440D"/>
    <w:rsid w:val="00124586"/>
    <w:rsid w:val="00127260"/>
    <w:rsid w:val="00131A62"/>
    <w:rsid w:val="00133534"/>
    <w:rsid w:val="00134235"/>
    <w:rsid w:val="00135D0B"/>
    <w:rsid w:val="001364FC"/>
    <w:rsid w:val="0014093E"/>
    <w:rsid w:val="0014456B"/>
    <w:rsid w:val="00145180"/>
    <w:rsid w:val="00146098"/>
    <w:rsid w:val="00147170"/>
    <w:rsid w:val="00147596"/>
    <w:rsid w:val="00150D5B"/>
    <w:rsid w:val="00151472"/>
    <w:rsid w:val="00152D7F"/>
    <w:rsid w:val="00153E17"/>
    <w:rsid w:val="00153F2F"/>
    <w:rsid w:val="001540D6"/>
    <w:rsid w:val="00156065"/>
    <w:rsid w:val="00156507"/>
    <w:rsid w:val="00157F6B"/>
    <w:rsid w:val="00157FE6"/>
    <w:rsid w:val="001604A3"/>
    <w:rsid w:val="001604BD"/>
    <w:rsid w:val="001620D4"/>
    <w:rsid w:val="00164BAC"/>
    <w:rsid w:val="00164D9A"/>
    <w:rsid w:val="00167FD3"/>
    <w:rsid w:val="00170C9E"/>
    <w:rsid w:val="00170D8D"/>
    <w:rsid w:val="001720C7"/>
    <w:rsid w:val="0017235F"/>
    <w:rsid w:val="001757F5"/>
    <w:rsid w:val="00180678"/>
    <w:rsid w:val="001831AB"/>
    <w:rsid w:val="00183640"/>
    <w:rsid w:val="00184F70"/>
    <w:rsid w:val="00185F74"/>
    <w:rsid w:val="001867E0"/>
    <w:rsid w:val="00187778"/>
    <w:rsid w:val="001905AF"/>
    <w:rsid w:val="00190ED4"/>
    <w:rsid w:val="001A0107"/>
    <w:rsid w:val="001A1D2C"/>
    <w:rsid w:val="001A24D6"/>
    <w:rsid w:val="001A32C5"/>
    <w:rsid w:val="001A5E4F"/>
    <w:rsid w:val="001B093A"/>
    <w:rsid w:val="001B1B94"/>
    <w:rsid w:val="001B1C7C"/>
    <w:rsid w:val="001B2590"/>
    <w:rsid w:val="001B2D51"/>
    <w:rsid w:val="001B6992"/>
    <w:rsid w:val="001B6D49"/>
    <w:rsid w:val="001C050D"/>
    <w:rsid w:val="001C10A0"/>
    <w:rsid w:val="001C1B1C"/>
    <w:rsid w:val="001C38F6"/>
    <w:rsid w:val="001C3E79"/>
    <w:rsid w:val="001C53A6"/>
    <w:rsid w:val="001C5C5B"/>
    <w:rsid w:val="001C65ED"/>
    <w:rsid w:val="001C7F83"/>
    <w:rsid w:val="001D1340"/>
    <w:rsid w:val="001D51D4"/>
    <w:rsid w:val="001D5552"/>
    <w:rsid w:val="001D5DF7"/>
    <w:rsid w:val="001D63B0"/>
    <w:rsid w:val="001D7D83"/>
    <w:rsid w:val="001E215E"/>
    <w:rsid w:val="001E3132"/>
    <w:rsid w:val="001E4510"/>
    <w:rsid w:val="001E574B"/>
    <w:rsid w:val="001E60C4"/>
    <w:rsid w:val="001E7576"/>
    <w:rsid w:val="001F0EFF"/>
    <w:rsid w:val="001F2324"/>
    <w:rsid w:val="001F33AD"/>
    <w:rsid w:val="001F350F"/>
    <w:rsid w:val="001F3670"/>
    <w:rsid w:val="001F4322"/>
    <w:rsid w:val="001F45DA"/>
    <w:rsid w:val="001F488A"/>
    <w:rsid w:val="001F49B5"/>
    <w:rsid w:val="001F5300"/>
    <w:rsid w:val="001F71BD"/>
    <w:rsid w:val="00201590"/>
    <w:rsid w:val="0020593E"/>
    <w:rsid w:val="0020665C"/>
    <w:rsid w:val="002114C4"/>
    <w:rsid w:val="002118D4"/>
    <w:rsid w:val="00211C16"/>
    <w:rsid w:val="00211D35"/>
    <w:rsid w:val="0021327F"/>
    <w:rsid w:val="00213719"/>
    <w:rsid w:val="00213A82"/>
    <w:rsid w:val="00215645"/>
    <w:rsid w:val="00215BA9"/>
    <w:rsid w:val="0021704E"/>
    <w:rsid w:val="00217CFF"/>
    <w:rsid w:val="00220091"/>
    <w:rsid w:val="00222682"/>
    <w:rsid w:val="00222D20"/>
    <w:rsid w:val="002231A5"/>
    <w:rsid w:val="0022348F"/>
    <w:rsid w:val="00224B44"/>
    <w:rsid w:val="0022560F"/>
    <w:rsid w:val="00227150"/>
    <w:rsid w:val="00231DAE"/>
    <w:rsid w:val="00232697"/>
    <w:rsid w:val="00237D52"/>
    <w:rsid w:val="00242750"/>
    <w:rsid w:val="00243852"/>
    <w:rsid w:val="00244678"/>
    <w:rsid w:val="00252246"/>
    <w:rsid w:val="00252D10"/>
    <w:rsid w:val="00252D86"/>
    <w:rsid w:val="00253D5D"/>
    <w:rsid w:val="00254128"/>
    <w:rsid w:val="00255DCB"/>
    <w:rsid w:val="002605EC"/>
    <w:rsid w:val="00263392"/>
    <w:rsid w:val="0026361F"/>
    <w:rsid w:val="00264898"/>
    <w:rsid w:val="0026651E"/>
    <w:rsid w:val="00266B01"/>
    <w:rsid w:val="00266EC6"/>
    <w:rsid w:val="00267F97"/>
    <w:rsid w:val="002720AB"/>
    <w:rsid w:val="00274110"/>
    <w:rsid w:val="002749CA"/>
    <w:rsid w:val="00276590"/>
    <w:rsid w:val="0027667C"/>
    <w:rsid w:val="00276BC3"/>
    <w:rsid w:val="00277671"/>
    <w:rsid w:val="002804BF"/>
    <w:rsid w:val="00281348"/>
    <w:rsid w:val="00282A04"/>
    <w:rsid w:val="00284A77"/>
    <w:rsid w:val="002863C2"/>
    <w:rsid w:val="00286725"/>
    <w:rsid w:val="002876D3"/>
    <w:rsid w:val="00290BA7"/>
    <w:rsid w:val="00290DE2"/>
    <w:rsid w:val="00290EAA"/>
    <w:rsid w:val="002924D4"/>
    <w:rsid w:val="00294D12"/>
    <w:rsid w:val="00295224"/>
    <w:rsid w:val="002973C4"/>
    <w:rsid w:val="0029757D"/>
    <w:rsid w:val="002A0064"/>
    <w:rsid w:val="002A02FD"/>
    <w:rsid w:val="002A0A1C"/>
    <w:rsid w:val="002A12CF"/>
    <w:rsid w:val="002A5AF6"/>
    <w:rsid w:val="002B11B1"/>
    <w:rsid w:val="002B151A"/>
    <w:rsid w:val="002B45BF"/>
    <w:rsid w:val="002B5495"/>
    <w:rsid w:val="002B5A0C"/>
    <w:rsid w:val="002C021D"/>
    <w:rsid w:val="002C0F85"/>
    <w:rsid w:val="002C271A"/>
    <w:rsid w:val="002C3FFF"/>
    <w:rsid w:val="002C7B76"/>
    <w:rsid w:val="002D09F3"/>
    <w:rsid w:val="002D12D0"/>
    <w:rsid w:val="002D27E9"/>
    <w:rsid w:val="002D3F3D"/>
    <w:rsid w:val="002D5686"/>
    <w:rsid w:val="002E04A6"/>
    <w:rsid w:val="002E2E59"/>
    <w:rsid w:val="002E60B1"/>
    <w:rsid w:val="002F16A3"/>
    <w:rsid w:val="002F1D12"/>
    <w:rsid w:val="002F2334"/>
    <w:rsid w:val="002F60C7"/>
    <w:rsid w:val="002F6339"/>
    <w:rsid w:val="002F67AF"/>
    <w:rsid w:val="002F7516"/>
    <w:rsid w:val="0030040F"/>
    <w:rsid w:val="00301DC8"/>
    <w:rsid w:val="00302347"/>
    <w:rsid w:val="00302C96"/>
    <w:rsid w:val="00306F60"/>
    <w:rsid w:val="00307CB2"/>
    <w:rsid w:val="00310182"/>
    <w:rsid w:val="00311FF2"/>
    <w:rsid w:val="00314FE1"/>
    <w:rsid w:val="00316018"/>
    <w:rsid w:val="00320944"/>
    <w:rsid w:val="003233D2"/>
    <w:rsid w:val="003234CB"/>
    <w:rsid w:val="003235DC"/>
    <w:rsid w:val="003243B6"/>
    <w:rsid w:val="00325A77"/>
    <w:rsid w:val="00333B56"/>
    <w:rsid w:val="00333FCD"/>
    <w:rsid w:val="0033447C"/>
    <w:rsid w:val="003348BA"/>
    <w:rsid w:val="0033527A"/>
    <w:rsid w:val="003363E6"/>
    <w:rsid w:val="0033687E"/>
    <w:rsid w:val="00340A6A"/>
    <w:rsid w:val="00340D94"/>
    <w:rsid w:val="00341923"/>
    <w:rsid w:val="003430B8"/>
    <w:rsid w:val="00345E25"/>
    <w:rsid w:val="00346307"/>
    <w:rsid w:val="00347F3E"/>
    <w:rsid w:val="00355179"/>
    <w:rsid w:val="00355AC7"/>
    <w:rsid w:val="00364D92"/>
    <w:rsid w:val="00364FF1"/>
    <w:rsid w:val="003654F4"/>
    <w:rsid w:val="00365785"/>
    <w:rsid w:val="00365B25"/>
    <w:rsid w:val="00365CC0"/>
    <w:rsid w:val="00370C95"/>
    <w:rsid w:val="00372B24"/>
    <w:rsid w:val="00372D27"/>
    <w:rsid w:val="0037405C"/>
    <w:rsid w:val="003753E3"/>
    <w:rsid w:val="003774E1"/>
    <w:rsid w:val="00381D92"/>
    <w:rsid w:val="00384517"/>
    <w:rsid w:val="003853CF"/>
    <w:rsid w:val="00385AF5"/>
    <w:rsid w:val="0038793B"/>
    <w:rsid w:val="003920BA"/>
    <w:rsid w:val="00392C0C"/>
    <w:rsid w:val="00395CC4"/>
    <w:rsid w:val="003A0E70"/>
    <w:rsid w:val="003A287C"/>
    <w:rsid w:val="003A45A3"/>
    <w:rsid w:val="003A7580"/>
    <w:rsid w:val="003A79A6"/>
    <w:rsid w:val="003A7F04"/>
    <w:rsid w:val="003B1790"/>
    <w:rsid w:val="003B47CA"/>
    <w:rsid w:val="003B5464"/>
    <w:rsid w:val="003B7639"/>
    <w:rsid w:val="003C1F9E"/>
    <w:rsid w:val="003C339B"/>
    <w:rsid w:val="003C409C"/>
    <w:rsid w:val="003C680B"/>
    <w:rsid w:val="003C7606"/>
    <w:rsid w:val="003D5778"/>
    <w:rsid w:val="003D7C1B"/>
    <w:rsid w:val="003E4DF7"/>
    <w:rsid w:val="003F06CA"/>
    <w:rsid w:val="003F225D"/>
    <w:rsid w:val="003F2BAE"/>
    <w:rsid w:val="003F2F08"/>
    <w:rsid w:val="003F40EC"/>
    <w:rsid w:val="003F4C7B"/>
    <w:rsid w:val="003F51D9"/>
    <w:rsid w:val="003F64EB"/>
    <w:rsid w:val="003F661C"/>
    <w:rsid w:val="003F685E"/>
    <w:rsid w:val="003F68F9"/>
    <w:rsid w:val="003F6E17"/>
    <w:rsid w:val="003F7A4D"/>
    <w:rsid w:val="004010C6"/>
    <w:rsid w:val="0040134F"/>
    <w:rsid w:val="00401BBF"/>
    <w:rsid w:val="00401F93"/>
    <w:rsid w:val="00404AF2"/>
    <w:rsid w:val="004050F9"/>
    <w:rsid w:val="0040517C"/>
    <w:rsid w:val="0040553D"/>
    <w:rsid w:val="00414EE2"/>
    <w:rsid w:val="0041569A"/>
    <w:rsid w:val="00420390"/>
    <w:rsid w:val="004239B3"/>
    <w:rsid w:val="00424FD2"/>
    <w:rsid w:val="00430E9D"/>
    <w:rsid w:val="004325C2"/>
    <w:rsid w:val="00434084"/>
    <w:rsid w:val="00436F26"/>
    <w:rsid w:val="00437D47"/>
    <w:rsid w:val="004403A0"/>
    <w:rsid w:val="00442484"/>
    <w:rsid w:val="00442F11"/>
    <w:rsid w:val="0044455F"/>
    <w:rsid w:val="004446C5"/>
    <w:rsid w:val="004459FE"/>
    <w:rsid w:val="00451576"/>
    <w:rsid w:val="00452953"/>
    <w:rsid w:val="00455940"/>
    <w:rsid w:val="004607CF"/>
    <w:rsid w:val="00461ED0"/>
    <w:rsid w:val="004620D3"/>
    <w:rsid w:val="00462138"/>
    <w:rsid w:val="00462211"/>
    <w:rsid w:val="00462A65"/>
    <w:rsid w:val="004637C1"/>
    <w:rsid w:val="00463E86"/>
    <w:rsid w:val="0046458B"/>
    <w:rsid w:val="00464F72"/>
    <w:rsid w:val="00464FED"/>
    <w:rsid w:val="004651CB"/>
    <w:rsid w:val="004667BB"/>
    <w:rsid w:val="0046716E"/>
    <w:rsid w:val="00467676"/>
    <w:rsid w:val="00471C89"/>
    <w:rsid w:val="004721AC"/>
    <w:rsid w:val="00476C6F"/>
    <w:rsid w:val="00476D2A"/>
    <w:rsid w:val="00477891"/>
    <w:rsid w:val="004779CB"/>
    <w:rsid w:val="0048078B"/>
    <w:rsid w:val="004809FC"/>
    <w:rsid w:val="00480B8C"/>
    <w:rsid w:val="00483F14"/>
    <w:rsid w:val="00484C68"/>
    <w:rsid w:val="00484DC6"/>
    <w:rsid w:val="00484E14"/>
    <w:rsid w:val="00484FF7"/>
    <w:rsid w:val="0048671B"/>
    <w:rsid w:val="0048672F"/>
    <w:rsid w:val="00486DA2"/>
    <w:rsid w:val="0049333D"/>
    <w:rsid w:val="00493BFC"/>
    <w:rsid w:val="004A0F9D"/>
    <w:rsid w:val="004A422D"/>
    <w:rsid w:val="004A428D"/>
    <w:rsid w:val="004A51A8"/>
    <w:rsid w:val="004A6077"/>
    <w:rsid w:val="004B085D"/>
    <w:rsid w:val="004B224E"/>
    <w:rsid w:val="004B5A0C"/>
    <w:rsid w:val="004B68D5"/>
    <w:rsid w:val="004C039D"/>
    <w:rsid w:val="004C08D0"/>
    <w:rsid w:val="004C10D0"/>
    <w:rsid w:val="004C2836"/>
    <w:rsid w:val="004C2A54"/>
    <w:rsid w:val="004C7D02"/>
    <w:rsid w:val="004D0459"/>
    <w:rsid w:val="004D1966"/>
    <w:rsid w:val="004D39CA"/>
    <w:rsid w:val="004D4283"/>
    <w:rsid w:val="004D4F82"/>
    <w:rsid w:val="004E0D1E"/>
    <w:rsid w:val="004E0DB7"/>
    <w:rsid w:val="004E4D5A"/>
    <w:rsid w:val="004E6504"/>
    <w:rsid w:val="004E7CF8"/>
    <w:rsid w:val="004F199C"/>
    <w:rsid w:val="004F3FAB"/>
    <w:rsid w:val="004F41EF"/>
    <w:rsid w:val="005007A7"/>
    <w:rsid w:val="00501577"/>
    <w:rsid w:val="00502307"/>
    <w:rsid w:val="005028EA"/>
    <w:rsid w:val="00503A90"/>
    <w:rsid w:val="0050445C"/>
    <w:rsid w:val="00504542"/>
    <w:rsid w:val="005069CA"/>
    <w:rsid w:val="00506B3B"/>
    <w:rsid w:val="0051235A"/>
    <w:rsid w:val="00513DE4"/>
    <w:rsid w:val="005155A8"/>
    <w:rsid w:val="005162AC"/>
    <w:rsid w:val="00517446"/>
    <w:rsid w:val="0052158D"/>
    <w:rsid w:val="00522171"/>
    <w:rsid w:val="005245F5"/>
    <w:rsid w:val="00525FB8"/>
    <w:rsid w:val="0052605D"/>
    <w:rsid w:val="00526FF4"/>
    <w:rsid w:val="00532B04"/>
    <w:rsid w:val="00533FA9"/>
    <w:rsid w:val="00537249"/>
    <w:rsid w:val="0053762F"/>
    <w:rsid w:val="00541638"/>
    <w:rsid w:val="005438D3"/>
    <w:rsid w:val="00544B9B"/>
    <w:rsid w:val="00546E12"/>
    <w:rsid w:val="00547880"/>
    <w:rsid w:val="0055288B"/>
    <w:rsid w:val="0055371E"/>
    <w:rsid w:val="00553DD7"/>
    <w:rsid w:val="00555900"/>
    <w:rsid w:val="00556215"/>
    <w:rsid w:val="00560403"/>
    <w:rsid w:val="00563250"/>
    <w:rsid w:val="00564BA5"/>
    <w:rsid w:val="00566731"/>
    <w:rsid w:val="00566A7E"/>
    <w:rsid w:val="005676BA"/>
    <w:rsid w:val="00571293"/>
    <w:rsid w:val="0057137E"/>
    <w:rsid w:val="00572339"/>
    <w:rsid w:val="0057487A"/>
    <w:rsid w:val="005757DA"/>
    <w:rsid w:val="005763C5"/>
    <w:rsid w:val="00576A6A"/>
    <w:rsid w:val="005775F3"/>
    <w:rsid w:val="00580F0B"/>
    <w:rsid w:val="0058785B"/>
    <w:rsid w:val="00593F36"/>
    <w:rsid w:val="0059698D"/>
    <w:rsid w:val="005A0BBF"/>
    <w:rsid w:val="005A1729"/>
    <w:rsid w:val="005A1C03"/>
    <w:rsid w:val="005A4095"/>
    <w:rsid w:val="005A560B"/>
    <w:rsid w:val="005A6A86"/>
    <w:rsid w:val="005B44F4"/>
    <w:rsid w:val="005B56B9"/>
    <w:rsid w:val="005B5C8E"/>
    <w:rsid w:val="005B663A"/>
    <w:rsid w:val="005C0391"/>
    <w:rsid w:val="005C07DC"/>
    <w:rsid w:val="005C0813"/>
    <w:rsid w:val="005C0C6B"/>
    <w:rsid w:val="005C30AD"/>
    <w:rsid w:val="005C4973"/>
    <w:rsid w:val="005C5D65"/>
    <w:rsid w:val="005C5E4B"/>
    <w:rsid w:val="005C61CC"/>
    <w:rsid w:val="005C76FB"/>
    <w:rsid w:val="005D4C39"/>
    <w:rsid w:val="005D4D28"/>
    <w:rsid w:val="005D51D2"/>
    <w:rsid w:val="005D5DDC"/>
    <w:rsid w:val="005E1213"/>
    <w:rsid w:val="005E1463"/>
    <w:rsid w:val="005E1958"/>
    <w:rsid w:val="005E1E54"/>
    <w:rsid w:val="005E2FE5"/>
    <w:rsid w:val="005E4E56"/>
    <w:rsid w:val="005E55C8"/>
    <w:rsid w:val="005E5EF1"/>
    <w:rsid w:val="005E6B63"/>
    <w:rsid w:val="005E7063"/>
    <w:rsid w:val="005E7624"/>
    <w:rsid w:val="005E7E26"/>
    <w:rsid w:val="005F11E6"/>
    <w:rsid w:val="005F634E"/>
    <w:rsid w:val="005F79DD"/>
    <w:rsid w:val="006006F6"/>
    <w:rsid w:val="00600F03"/>
    <w:rsid w:val="006038D7"/>
    <w:rsid w:val="0060528E"/>
    <w:rsid w:val="00605C04"/>
    <w:rsid w:val="00605DB4"/>
    <w:rsid w:val="00605FAE"/>
    <w:rsid w:val="00610AB6"/>
    <w:rsid w:val="00612325"/>
    <w:rsid w:val="006129DC"/>
    <w:rsid w:val="00617513"/>
    <w:rsid w:val="00617B3E"/>
    <w:rsid w:val="00617CFE"/>
    <w:rsid w:val="00620CFB"/>
    <w:rsid w:val="006223AD"/>
    <w:rsid w:val="00622774"/>
    <w:rsid w:val="00622CC9"/>
    <w:rsid w:val="00623068"/>
    <w:rsid w:val="006248E3"/>
    <w:rsid w:val="0062557E"/>
    <w:rsid w:val="00625C57"/>
    <w:rsid w:val="00630441"/>
    <w:rsid w:val="00632C52"/>
    <w:rsid w:val="006349CA"/>
    <w:rsid w:val="0063760E"/>
    <w:rsid w:val="00641EC3"/>
    <w:rsid w:val="00642A50"/>
    <w:rsid w:val="006453CB"/>
    <w:rsid w:val="00646819"/>
    <w:rsid w:val="00646EA3"/>
    <w:rsid w:val="00647206"/>
    <w:rsid w:val="0064739D"/>
    <w:rsid w:val="006507D0"/>
    <w:rsid w:val="00651259"/>
    <w:rsid w:val="00651645"/>
    <w:rsid w:val="00652A2C"/>
    <w:rsid w:val="00652D54"/>
    <w:rsid w:val="0065590C"/>
    <w:rsid w:val="006562AD"/>
    <w:rsid w:val="00656C95"/>
    <w:rsid w:val="0065742D"/>
    <w:rsid w:val="006576AD"/>
    <w:rsid w:val="00661B45"/>
    <w:rsid w:val="0066267A"/>
    <w:rsid w:val="00663DC1"/>
    <w:rsid w:val="0067201A"/>
    <w:rsid w:val="006753BD"/>
    <w:rsid w:val="00680220"/>
    <w:rsid w:val="0068283B"/>
    <w:rsid w:val="00682D2D"/>
    <w:rsid w:val="00682D7F"/>
    <w:rsid w:val="006833F5"/>
    <w:rsid w:val="00685368"/>
    <w:rsid w:val="00685C91"/>
    <w:rsid w:val="00693941"/>
    <w:rsid w:val="00695793"/>
    <w:rsid w:val="00696BC9"/>
    <w:rsid w:val="00697896"/>
    <w:rsid w:val="00697C16"/>
    <w:rsid w:val="00697F98"/>
    <w:rsid w:val="006A07E6"/>
    <w:rsid w:val="006A1445"/>
    <w:rsid w:val="006A26CB"/>
    <w:rsid w:val="006A34F9"/>
    <w:rsid w:val="006A38A2"/>
    <w:rsid w:val="006A3BA1"/>
    <w:rsid w:val="006A536A"/>
    <w:rsid w:val="006A7418"/>
    <w:rsid w:val="006A7DB7"/>
    <w:rsid w:val="006A7DE7"/>
    <w:rsid w:val="006B0590"/>
    <w:rsid w:val="006B0929"/>
    <w:rsid w:val="006B1799"/>
    <w:rsid w:val="006B67B7"/>
    <w:rsid w:val="006B6A28"/>
    <w:rsid w:val="006C19EF"/>
    <w:rsid w:val="006C1FF2"/>
    <w:rsid w:val="006C331F"/>
    <w:rsid w:val="006C56E7"/>
    <w:rsid w:val="006D1ECE"/>
    <w:rsid w:val="006D2AF1"/>
    <w:rsid w:val="006D2BAF"/>
    <w:rsid w:val="006D415C"/>
    <w:rsid w:val="006D4577"/>
    <w:rsid w:val="006D6C7C"/>
    <w:rsid w:val="006E04E1"/>
    <w:rsid w:val="006E0D42"/>
    <w:rsid w:val="006E10CE"/>
    <w:rsid w:val="006E1E87"/>
    <w:rsid w:val="006E2DF9"/>
    <w:rsid w:val="006E3CE1"/>
    <w:rsid w:val="006E4456"/>
    <w:rsid w:val="006E5467"/>
    <w:rsid w:val="006E5DCD"/>
    <w:rsid w:val="006E64D2"/>
    <w:rsid w:val="006E6EB3"/>
    <w:rsid w:val="006E7572"/>
    <w:rsid w:val="006F11BB"/>
    <w:rsid w:val="006F331C"/>
    <w:rsid w:val="006F4973"/>
    <w:rsid w:val="006F5A8A"/>
    <w:rsid w:val="00702A0D"/>
    <w:rsid w:val="007046FA"/>
    <w:rsid w:val="0070621A"/>
    <w:rsid w:val="00711B95"/>
    <w:rsid w:val="00711BF5"/>
    <w:rsid w:val="00711D8C"/>
    <w:rsid w:val="00712EF4"/>
    <w:rsid w:val="007136DB"/>
    <w:rsid w:val="00713F55"/>
    <w:rsid w:val="007142E8"/>
    <w:rsid w:val="007147E9"/>
    <w:rsid w:val="0072266E"/>
    <w:rsid w:val="00727B3C"/>
    <w:rsid w:val="007308ED"/>
    <w:rsid w:val="0073188C"/>
    <w:rsid w:val="00731B2C"/>
    <w:rsid w:val="0073325F"/>
    <w:rsid w:val="00733E22"/>
    <w:rsid w:val="007348A0"/>
    <w:rsid w:val="0073522D"/>
    <w:rsid w:val="00735531"/>
    <w:rsid w:val="00735AF5"/>
    <w:rsid w:val="00737E80"/>
    <w:rsid w:val="007435E3"/>
    <w:rsid w:val="00743B7C"/>
    <w:rsid w:val="007444B1"/>
    <w:rsid w:val="00750FD2"/>
    <w:rsid w:val="00750FF1"/>
    <w:rsid w:val="007517EC"/>
    <w:rsid w:val="007524F8"/>
    <w:rsid w:val="00752F42"/>
    <w:rsid w:val="0075372D"/>
    <w:rsid w:val="0075409A"/>
    <w:rsid w:val="00754741"/>
    <w:rsid w:val="00754E5F"/>
    <w:rsid w:val="007576DA"/>
    <w:rsid w:val="0076525D"/>
    <w:rsid w:val="007668AA"/>
    <w:rsid w:val="00766A43"/>
    <w:rsid w:val="00766CB4"/>
    <w:rsid w:val="00767142"/>
    <w:rsid w:val="00767634"/>
    <w:rsid w:val="00770DA6"/>
    <w:rsid w:val="0077223D"/>
    <w:rsid w:val="0077436B"/>
    <w:rsid w:val="00782C34"/>
    <w:rsid w:val="00782FE8"/>
    <w:rsid w:val="007830A9"/>
    <w:rsid w:val="00785FBB"/>
    <w:rsid w:val="007861A9"/>
    <w:rsid w:val="00786316"/>
    <w:rsid w:val="0079168B"/>
    <w:rsid w:val="00791764"/>
    <w:rsid w:val="00791FB7"/>
    <w:rsid w:val="007937CF"/>
    <w:rsid w:val="00793A3A"/>
    <w:rsid w:val="007954C6"/>
    <w:rsid w:val="00795BE3"/>
    <w:rsid w:val="0079699F"/>
    <w:rsid w:val="007A04DD"/>
    <w:rsid w:val="007A07B4"/>
    <w:rsid w:val="007A07C7"/>
    <w:rsid w:val="007A0885"/>
    <w:rsid w:val="007A2957"/>
    <w:rsid w:val="007A3368"/>
    <w:rsid w:val="007A390C"/>
    <w:rsid w:val="007A4F9C"/>
    <w:rsid w:val="007A668C"/>
    <w:rsid w:val="007B1361"/>
    <w:rsid w:val="007B309C"/>
    <w:rsid w:val="007B620A"/>
    <w:rsid w:val="007C1A27"/>
    <w:rsid w:val="007C1A54"/>
    <w:rsid w:val="007C5896"/>
    <w:rsid w:val="007D0586"/>
    <w:rsid w:val="007D400D"/>
    <w:rsid w:val="007D565B"/>
    <w:rsid w:val="007D5D01"/>
    <w:rsid w:val="007D6710"/>
    <w:rsid w:val="007E1843"/>
    <w:rsid w:val="007E25E0"/>
    <w:rsid w:val="007E3EA5"/>
    <w:rsid w:val="007E5DA1"/>
    <w:rsid w:val="007E636F"/>
    <w:rsid w:val="007E72C6"/>
    <w:rsid w:val="007F05F4"/>
    <w:rsid w:val="007F2A98"/>
    <w:rsid w:val="007F31D6"/>
    <w:rsid w:val="007F49A8"/>
    <w:rsid w:val="007F4DE7"/>
    <w:rsid w:val="007F6A30"/>
    <w:rsid w:val="00802856"/>
    <w:rsid w:val="00804014"/>
    <w:rsid w:val="0080478F"/>
    <w:rsid w:val="008067D1"/>
    <w:rsid w:val="00807EAB"/>
    <w:rsid w:val="008106EA"/>
    <w:rsid w:val="008112E5"/>
    <w:rsid w:val="0081163F"/>
    <w:rsid w:val="00812136"/>
    <w:rsid w:val="0081234F"/>
    <w:rsid w:val="0081270A"/>
    <w:rsid w:val="008148E4"/>
    <w:rsid w:val="00814F48"/>
    <w:rsid w:val="008166DE"/>
    <w:rsid w:val="0081710F"/>
    <w:rsid w:val="0082216E"/>
    <w:rsid w:val="008228B4"/>
    <w:rsid w:val="008236B7"/>
    <w:rsid w:val="00824403"/>
    <w:rsid w:val="00824E4E"/>
    <w:rsid w:val="00824ECD"/>
    <w:rsid w:val="0082548A"/>
    <w:rsid w:val="0083001A"/>
    <w:rsid w:val="008303FC"/>
    <w:rsid w:val="00830F8C"/>
    <w:rsid w:val="008310D7"/>
    <w:rsid w:val="00833486"/>
    <w:rsid w:val="0083600A"/>
    <w:rsid w:val="00844E37"/>
    <w:rsid w:val="008450D6"/>
    <w:rsid w:val="00850EA2"/>
    <w:rsid w:val="0085164D"/>
    <w:rsid w:val="0085246B"/>
    <w:rsid w:val="008551BC"/>
    <w:rsid w:val="00857717"/>
    <w:rsid w:val="008606C8"/>
    <w:rsid w:val="00861C9C"/>
    <w:rsid w:val="0086497A"/>
    <w:rsid w:val="00865CC3"/>
    <w:rsid w:val="00871451"/>
    <w:rsid w:val="00871B49"/>
    <w:rsid w:val="0087295C"/>
    <w:rsid w:val="0087438A"/>
    <w:rsid w:val="008760FD"/>
    <w:rsid w:val="00876F18"/>
    <w:rsid w:val="008776B6"/>
    <w:rsid w:val="00884E8D"/>
    <w:rsid w:val="008866C1"/>
    <w:rsid w:val="008925E7"/>
    <w:rsid w:val="00892B40"/>
    <w:rsid w:val="00895A28"/>
    <w:rsid w:val="00896A10"/>
    <w:rsid w:val="008976C2"/>
    <w:rsid w:val="008A2A24"/>
    <w:rsid w:val="008A2D7A"/>
    <w:rsid w:val="008A3C53"/>
    <w:rsid w:val="008A49D9"/>
    <w:rsid w:val="008A602A"/>
    <w:rsid w:val="008A6430"/>
    <w:rsid w:val="008A7983"/>
    <w:rsid w:val="008B0042"/>
    <w:rsid w:val="008B23E2"/>
    <w:rsid w:val="008B2924"/>
    <w:rsid w:val="008B476F"/>
    <w:rsid w:val="008B494D"/>
    <w:rsid w:val="008B5FE0"/>
    <w:rsid w:val="008C0EB0"/>
    <w:rsid w:val="008C6332"/>
    <w:rsid w:val="008D00A2"/>
    <w:rsid w:val="008D22CB"/>
    <w:rsid w:val="008D361F"/>
    <w:rsid w:val="008D3F57"/>
    <w:rsid w:val="008D441F"/>
    <w:rsid w:val="008D4F31"/>
    <w:rsid w:val="008D53E3"/>
    <w:rsid w:val="008D5DE1"/>
    <w:rsid w:val="008E026A"/>
    <w:rsid w:val="008E0BD2"/>
    <w:rsid w:val="008E279A"/>
    <w:rsid w:val="008E2938"/>
    <w:rsid w:val="008E3691"/>
    <w:rsid w:val="008E48FA"/>
    <w:rsid w:val="008E4F32"/>
    <w:rsid w:val="008E56B8"/>
    <w:rsid w:val="008F6441"/>
    <w:rsid w:val="009017FB"/>
    <w:rsid w:val="00902D17"/>
    <w:rsid w:val="00902D8F"/>
    <w:rsid w:val="0090511B"/>
    <w:rsid w:val="0090560C"/>
    <w:rsid w:val="009061CA"/>
    <w:rsid w:val="00910D2A"/>
    <w:rsid w:val="009150B1"/>
    <w:rsid w:val="009176A7"/>
    <w:rsid w:val="009202AB"/>
    <w:rsid w:val="0092159E"/>
    <w:rsid w:val="00923E12"/>
    <w:rsid w:val="00925668"/>
    <w:rsid w:val="00931456"/>
    <w:rsid w:val="009331DC"/>
    <w:rsid w:val="00933B95"/>
    <w:rsid w:val="00935537"/>
    <w:rsid w:val="00936D65"/>
    <w:rsid w:val="0094206B"/>
    <w:rsid w:val="009441F0"/>
    <w:rsid w:val="00945AC6"/>
    <w:rsid w:val="009505DD"/>
    <w:rsid w:val="00951E69"/>
    <w:rsid w:val="00956F88"/>
    <w:rsid w:val="00957434"/>
    <w:rsid w:val="009575C8"/>
    <w:rsid w:val="00961D7F"/>
    <w:rsid w:val="0096202A"/>
    <w:rsid w:val="00962744"/>
    <w:rsid w:val="00966F11"/>
    <w:rsid w:val="00967775"/>
    <w:rsid w:val="00970D90"/>
    <w:rsid w:val="0097177B"/>
    <w:rsid w:val="00971EB5"/>
    <w:rsid w:val="009729FA"/>
    <w:rsid w:val="0097348E"/>
    <w:rsid w:val="009737A8"/>
    <w:rsid w:val="00974282"/>
    <w:rsid w:val="00974CDB"/>
    <w:rsid w:val="00975B78"/>
    <w:rsid w:val="00975BEF"/>
    <w:rsid w:val="009766F9"/>
    <w:rsid w:val="00984A99"/>
    <w:rsid w:val="00986496"/>
    <w:rsid w:val="00990327"/>
    <w:rsid w:val="009906DE"/>
    <w:rsid w:val="009914A4"/>
    <w:rsid w:val="0099404C"/>
    <w:rsid w:val="009968B2"/>
    <w:rsid w:val="0099712D"/>
    <w:rsid w:val="00997700"/>
    <w:rsid w:val="009A1154"/>
    <w:rsid w:val="009A17EA"/>
    <w:rsid w:val="009A1DC0"/>
    <w:rsid w:val="009A2B94"/>
    <w:rsid w:val="009A3A0B"/>
    <w:rsid w:val="009A5A57"/>
    <w:rsid w:val="009A7C14"/>
    <w:rsid w:val="009B0C91"/>
    <w:rsid w:val="009B2152"/>
    <w:rsid w:val="009B2F52"/>
    <w:rsid w:val="009B3B52"/>
    <w:rsid w:val="009B4E45"/>
    <w:rsid w:val="009B68B5"/>
    <w:rsid w:val="009C0DC2"/>
    <w:rsid w:val="009C0FEB"/>
    <w:rsid w:val="009C352F"/>
    <w:rsid w:val="009C54DF"/>
    <w:rsid w:val="009C6E4C"/>
    <w:rsid w:val="009C7244"/>
    <w:rsid w:val="009D0A0B"/>
    <w:rsid w:val="009D0F88"/>
    <w:rsid w:val="009D2966"/>
    <w:rsid w:val="009D2DF2"/>
    <w:rsid w:val="009D61C0"/>
    <w:rsid w:val="009D7A73"/>
    <w:rsid w:val="009E2579"/>
    <w:rsid w:val="009E2C58"/>
    <w:rsid w:val="009E2D75"/>
    <w:rsid w:val="009E396B"/>
    <w:rsid w:val="009E75A1"/>
    <w:rsid w:val="009F16B9"/>
    <w:rsid w:val="009F2CFB"/>
    <w:rsid w:val="009F4EB0"/>
    <w:rsid w:val="009F605D"/>
    <w:rsid w:val="009F6DF7"/>
    <w:rsid w:val="009F7F78"/>
    <w:rsid w:val="00A00DE2"/>
    <w:rsid w:val="00A00E37"/>
    <w:rsid w:val="00A00E3A"/>
    <w:rsid w:val="00A0172C"/>
    <w:rsid w:val="00A0254E"/>
    <w:rsid w:val="00A02910"/>
    <w:rsid w:val="00A03EB0"/>
    <w:rsid w:val="00A0421B"/>
    <w:rsid w:val="00A04D47"/>
    <w:rsid w:val="00A05AC8"/>
    <w:rsid w:val="00A102D2"/>
    <w:rsid w:val="00A116B4"/>
    <w:rsid w:val="00A13C22"/>
    <w:rsid w:val="00A14C6C"/>
    <w:rsid w:val="00A164A3"/>
    <w:rsid w:val="00A1785D"/>
    <w:rsid w:val="00A1799C"/>
    <w:rsid w:val="00A2064C"/>
    <w:rsid w:val="00A2087C"/>
    <w:rsid w:val="00A23EFD"/>
    <w:rsid w:val="00A2485D"/>
    <w:rsid w:val="00A24872"/>
    <w:rsid w:val="00A25573"/>
    <w:rsid w:val="00A27DC9"/>
    <w:rsid w:val="00A30488"/>
    <w:rsid w:val="00A332A7"/>
    <w:rsid w:val="00A3610A"/>
    <w:rsid w:val="00A37048"/>
    <w:rsid w:val="00A433C6"/>
    <w:rsid w:val="00A46DDB"/>
    <w:rsid w:val="00A50318"/>
    <w:rsid w:val="00A50EAB"/>
    <w:rsid w:val="00A51A0F"/>
    <w:rsid w:val="00A53D7C"/>
    <w:rsid w:val="00A543AE"/>
    <w:rsid w:val="00A54EC8"/>
    <w:rsid w:val="00A563CF"/>
    <w:rsid w:val="00A563F0"/>
    <w:rsid w:val="00A57304"/>
    <w:rsid w:val="00A57A48"/>
    <w:rsid w:val="00A57DFF"/>
    <w:rsid w:val="00A62220"/>
    <w:rsid w:val="00A63381"/>
    <w:rsid w:val="00A648FE"/>
    <w:rsid w:val="00A70A61"/>
    <w:rsid w:val="00A71401"/>
    <w:rsid w:val="00A71549"/>
    <w:rsid w:val="00A751E4"/>
    <w:rsid w:val="00A75AAE"/>
    <w:rsid w:val="00A77981"/>
    <w:rsid w:val="00A80B62"/>
    <w:rsid w:val="00A869B6"/>
    <w:rsid w:val="00A86EE4"/>
    <w:rsid w:val="00A90EB7"/>
    <w:rsid w:val="00A91571"/>
    <w:rsid w:val="00A91DAB"/>
    <w:rsid w:val="00A92753"/>
    <w:rsid w:val="00AA1453"/>
    <w:rsid w:val="00AA281E"/>
    <w:rsid w:val="00AA60C4"/>
    <w:rsid w:val="00AB198D"/>
    <w:rsid w:val="00AB3010"/>
    <w:rsid w:val="00AB339D"/>
    <w:rsid w:val="00AB4373"/>
    <w:rsid w:val="00AC0D24"/>
    <w:rsid w:val="00AC2460"/>
    <w:rsid w:val="00AC2B09"/>
    <w:rsid w:val="00AC4C57"/>
    <w:rsid w:val="00AC503C"/>
    <w:rsid w:val="00AC5582"/>
    <w:rsid w:val="00AC5721"/>
    <w:rsid w:val="00AC738B"/>
    <w:rsid w:val="00AD0827"/>
    <w:rsid w:val="00AD08A0"/>
    <w:rsid w:val="00AD1DA8"/>
    <w:rsid w:val="00AD43A8"/>
    <w:rsid w:val="00AD48F8"/>
    <w:rsid w:val="00AD5229"/>
    <w:rsid w:val="00AD6007"/>
    <w:rsid w:val="00AD7EC6"/>
    <w:rsid w:val="00AE0CB8"/>
    <w:rsid w:val="00AE0FEB"/>
    <w:rsid w:val="00AE222A"/>
    <w:rsid w:val="00AE326A"/>
    <w:rsid w:val="00AE35F3"/>
    <w:rsid w:val="00AE3C15"/>
    <w:rsid w:val="00AE489C"/>
    <w:rsid w:val="00AF05CD"/>
    <w:rsid w:val="00AF0FEA"/>
    <w:rsid w:val="00AF13D6"/>
    <w:rsid w:val="00AF262A"/>
    <w:rsid w:val="00AF42F1"/>
    <w:rsid w:val="00B00F38"/>
    <w:rsid w:val="00B02E6C"/>
    <w:rsid w:val="00B02F92"/>
    <w:rsid w:val="00B03204"/>
    <w:rsid w:val="00B05F12"/>
    <w:rsid w:val="00B115DB"/>
    <w:rsid w:val="00B116B2"/>
    <w:rsid w:val="00B1397C"/>
    <w:rsid w:val="00B13CB2"/>
    <w:rsid w:val="00B14373"/>
    <w:rsid w:val="00B153DB"/>
    <w:rsid w:val="00B15CCA"/>
    <w:rsid w:val="00B166FE"/>
    <w:rsid w:val="00B1695C"/>
    <w:rsid w:val="00B16BD9"/>
    <w:rsid w:val="00B257E1"/>
    <w:rsid w:val="00B25CDD"/>
    <w:rsid w:val="00B25D1A"/>
    <w:rsid w:val="00B262E5"/>
    <w:rsid w:val="00B26E0F"/>
    <w:rsid w:val="00B2768A"/>
    <w:rsid w:val="00B32EDE"/>
    <w:rsid w:val="00B3430C"/>
    <w:rsid w:val="00B34C76"/>
    <w:rsid w:val="00B362F8"/>
    <w:rsid w:val="00B3713F"/>
    <w:rsid w:val="00B40425"/>
    <w:rsid w:val="00B40C4A"/>
    <w:rsid w:val="00B41BBB"/>
    <w:rsid w:val="00B4202B"/>
    <w:rsid w:val="00B427B9"/>
    <w:rsid w:val="00B42CCD"/>
    <w:rsid w:val="00B4658B"/>
    <w:rsid w:val="00B470F0"/>
    <w:rsid w:val="00B479D2"/>
    <w:rsid w:val="00B47AC2"/>
    <w:rsid w:val="00B501B0"/>
    <w:rsid w:val="00B50417"/>
    <w:rsid w:val="00B512F7"/>
    <w:rsid w:val="00B51438"/>
    <w:rsid w:val="00B526B8"/>
    <w:rsid w:val="00B56EC3"/>
    <w:rsid w:val="00B57D01"/>
    <w:rsid w:val="00B7041B"/>
    <w:rsid w:val="00B71D54"/>
    <w:rsid w:val="00B71E88"/>
    <w:rsid w:val="00B74893"/>
    <w:rsid w:val="00B75329"/>
    <w:rsid w:val="00B81389"/>
    <w:rsid w:val="00B81795"/>
    <w:rsid w:val="00B817CA"/>
    <w:rsid w:val="00B817EC"/>
    <w:rsid w:val="00B81B55"/>
    <w:rsid w:val="00B83625"/>
    <w:rsid w:val="00B8568E"/>
    <w:rsid w:val="00B86000"/>
    <w:rsid w:val="00B867ED"/>
    <w:rsid w:val="00B86849"/>
    <w:rsid w:val="00B87F60"/>
    <w:rsid w:val="00B906C3"/>
    <w:rsid w:val="00B9160C"/>
    <w:rsid w:val="00B921F2"/>
    <w:rsid w:val="00B93485"/>
    <w:rsid w:val="00B9463F"/>
    <w:rsid w:val="00B95161"/>
    <w:rsid w:val="00BA2DC1"/>
    <w:rsid w:val="00BA492C"/>
    <w:rsid w:val="00BA7A75"/>
    <w:rsid w:val="00BB0113"/>
    <w:rsid w:val="00BB180B"/>
    <w:rsid w:val="00BB3F91"/>
    <w:rsid w:val="00BB5603"/>
    <w:rsid w:val="00BC02FA"/>
    <w:rsid w:val="00BC14C8"/>
    <w:rsid w:val="00BC17F4"/>
    <w:rsid w:val="00BC1C4E"/>
    <w:rsid w:val="00BC6C53"/>
    <w:rsid w:val="00BD0B01"/>
    <w:rsid w:val="00BD0BD3"/>
    <w:rsid w:val="00BD2789"/>
    <w:rsid w:val="00BD279D"/>
    <w:rsid w:val="00BD5CD9"/>
    <w:rsid w:val="00BE08FD"/>
    <w:rsid w:val="00BE329A"/>
    <w:rsid w:val="00BE3CF3"/>
    <w:rsid w:val="00BE4C4C"/>
    <w:rsid w:val="00BE5354"/>
    <w:rsid w:val="00BE583C"/>
    <w:rsid w:val="00BE74A7"/>
    <w:rsid w:val="00BE7C58"/>
    <w:rsid w:val="00BF0824"/>
    <w:rsid w:val="00BF164B"/>
    <w:rsid w:val="00BF24EE"/>
    <w:rsid w:val="00BF4081"/>
    <w:rsid w:val="00BF4537"/>
    <w:rsid w:val="00BF4FAC"/>
    <w:rsid w:val="00BF6177"/>
    <w:rsid w:val="00C01A41"/>
    <w:rsid w:val="00C02053"/>
    <w:rsid w:val="00C107F2"/>
    <w:rsid w:val="00C14962"/>
    <w:rsid w:val="00C1500A"/>
    <w:rsid w:val="00C153C0"/>
    <w:rsid w:val="00C15B31"/>
    <w:rsid w:val="00C168EC"/>
    <w:rsid w:val="00C17461"/>
    <w:rsid w:val="00C17ACA"/>
    <w:rsid w:val="00C20820"/>
    <w:rsid w:val="00C20D64"/>
    <w:rsid w:val="00C21E72"/>
    <w:rsid w:val="00C22E11"/>
    <w:rsid w:val="00C24704"/>
    <w:rsid w:val="00C253FF"/>
    <w:rsid w:val="00C2548C"/>
    <w:rsid w:val="00C25EC6"/>
    <w:rsid w:val="00C26BCD"/>
    <w:rsid w:val="00C26C2E"/>
    <w:rsid w:val="00C26DF9"/>
    <w:rsid w:val="00C2700C"/>
    <w:rsid w:val="00C27DD8"/>
    <w:rsid w:val="00C316BB"/>
    <w:rsid w:val="00C3275B"/>
    <w:rsid w:val="00C3338B"/>
    <w:rsid w:val="00C34159"/>
    <w:rsid w:val="00C3416A"/>
    <w:rsid w:val="00C34806"/>
    <w:rsid w:val="00C352A1"/>
    <w:rsid w:val="00C36FB7"/>
    <w:rsid w:val="00C408EF"/>
    <w:rsid w:val="00C40D56"/>
    <w:rsid w:val="00C4374F"/>
    <w:rsid w:val="00C45F73"/>
    <w:rsid w:val="00C47305"/>
    <w:rsid w:val="00C501F7"/>
    <w:rsid w:val="00C50507"/>
    <w:rsid w:val="00C51642"/>
    <w:rsid w:val="00C51F25"/>
    <w:rsid w:val="00C52207"/>
    <w:rsid w:val="00C532FD"/>
    <w:rsid w:val="00C569EF"/>
    <w:rsid w:val="00C56B80"/>
    <w:rsid w:val="00C6258B"/>
    <w:rsid w:val="00C6271A"/>
    <w:rsid w:val="00C63E30"/>
    <w:rsid w:val="00C642DF"/>
    <w:rsid w:val="00C6446E"/>
    <w:rsid w:val="00C64C8A"/>
    <w:rsid w:val="00C72F3C"/>
    <w:rsid w:val="00C73F2D"/>
    <w:rsid w:val="00C746C9"/>
    <w:rsid w:val="00C7484A"/>
    <w:rsid w:val="00C74F21"/>
    <w:rsid w:val="00C7654E"/>
    <w:rsid w:val="00C7688B"/>
    <w:rsid w:val="00C77465"/>
    <w:rsid w:val="00C825B4"/>
    <w:rsid w:val="00C827CC"/>
    <w:rsid w:val="00C831A8"/>
    <w:rsid w:val="00C83F3D"/>
    <w:rsid w:val="00C85250"/>
    <w:rsid w:val="00C8549D"/>
    <w:rsid w:val="00C87232"/>
    <w:rsid w:val="00C9134D"/>
    <w:rsid w:val="00C947AF"/>
    <w:rsid w:val="00C97BFB"/>
    <w:rsid w:val="00CA187B"/>
    <w:rsid w:val="00CA1969"/>
    <w:rsid w:val="00CA2581"/>
    <w:rsid w:val="00CA5465"/>
    <w:rsid w:val="00CA6319"/>
    <w:rsid w:val="00CA7274"/>
    <w:rsid w:val="00CA72D0"/>
    <w:rsid w:val="00CB0969"/>
    <w:rsid w:val="00CB25D0"/>
    <w:rsid w:val="00CB3192"/>
    <w:rsid w:val="00CB46E6"/>
    <w:rsid w:val="00CB4D5C"/>
    <w:rsid w:val="00CB4DBB"/>
    <w:rsid w:val="00CB5046"/>
    <w:rsid w:val="00CB512E"/>
    <w:rsid w:val="00CB619D"/>
    <w:rsid w:val="00CB6B60"/>
    <w:rsid w:val="00CB70FD"/>
    <w:rsid w:val="00CB71D9"/>
    <w:rsid w:val="00CC0738"/>
    <w:rsid w:val="00CC156E"/>
    <w:rsid w:val="00CC2354"/>
    <w:rsid w:val="00CC3B35"/>
    <w:rsid w:val="00CC44DB"/>
    <w:rsid w:val="00CC4988"/>
    <w:rsid w:val="00CC589F"/>
    <w:rsid w:val="00CC6B28"/>
    <w:rsid w:val="00CC722F"/>
    <w:rsid w:val="00CC7529"/>
    <w:rsid w:val="00CD00BC"/>
    <w:rsid w:val="00CD04EB"/>
    <w:rsid w:val="00CD11A4"/>
    <w:rsid w:val="00CD1830"/>
    <w:rsid w:val="00CD1A10"/>
    <w:rsid w:val="00CD2C52"/>
    <w:rsid w:val="00CD3636"/>
    <w:rsid w:val="00CE01F4"/>
    <w:rsid w:val="00CE037B"/>
    <w:rsid w:val="00CE13F6"/>
    <w:rsid w:val="00CE2807"/>
    <w:rsid w:val="00CE4C13"/>
    <w:rsid w:val="00CF2D2F"/>
    <w:rsid w:val="00CF3B3A"/>
    <w:rsid w:val="00CF53E4"/>
    <w:rsid w:val="00CF67E1"/>
    <w:rsid w:val="00CF69D3"/>
    <w:rsid w:val="00D03B2E"/>
    <w:rsid w:val="00D041AE"/>
    <w:rsid w:val="00D0434A"/>
    <w:rsid w:val="00D06AD9"/>
    <w:rsid w:val="00D10658"/>
    <w:rsid w:val="00D106C6"/>
    <w:rsid w:val="00D1145E"/>
    <w:rsid w:val="00D12CDF"/>
    <w:rsid w:val="00D1429D"/>
    <w:rsid w:val="00D171E1"/>
    <w:rsid w:val="00D17D48"/>
    <w:rsid w:val="00D22713"/>
    <w:rsid w:val="00D23A6D"/>
    <w:rsid w:val="00D26570"/>
    <w:rsid w:val="00D26864"/>
    <w:rsid w:val="00D32EF8"/>
    <w:rsid w:val="00D37784"/>
    <w:rsid w:val="00D40550"/>
    <w:rsid w:val="00D43392"/>
    <w:rsid w:val="00D438BE"/>
    <w:rsid w:val="00D44597"/>
    <w:rsid w:val="00D50484"/>
    <w:rsid w:val="00D50D08"/>
    <w:rsid w:val="00D52E2B"/>
    <w:rsid w:val="00D53395"/>
    <w:rsid w:val="00D542EE"/>
    <w:rsid w:val="00D57439"/>
    <w:rsid w:val="00D63A34"/>
    <w:rsid w:val="00D70777"/>
    <w:rsid w:val="00D72465"/>
    <w:rsid w:val="00D74C39"/>
    <w:rsid w:val="00D76FFB"/>
    <w:rsid w:val="00D8323D"/>
    <w:rsid w:val="00D83AB0"/>
    <w:rsid w:val="00D859AC"/>
    <w:rsid w:val="00D86990"/>
    <w:rsid w:val="00D96D40"/>
    <w:rsid w:val="00DA165E"/>
    <w:rsid w:val="00DA1A51"/>
    <w:rsid w:val="00DA379E"/>
    <w:rsid w:val="00DA45E7"/>
    <w:rsid w:val="00DA570F"/>
    <w:rsid w:val="00DA66D9"/>
    <w:rsid w:val="00DB0B06"/>
    <w:rsid w:val="00DB134B"/>
    <w:rsid w:val="00DB373B"/>
    <w:rsid w:val="00DB6955"/>
    <w:rsid w:val="00DC0FA6"/>
    <w:rsid w:val="00DC146D"/>
    <w:rsid w:val="00DC180D"/>
    <w:rsid w:val="00DC46C3"/>
    <w:rsid w:val="00DC4FF4"/>
    <w:rsid w:val="00DD138F"/>
    <w:rsid w:val="00DD181E"/>
    <w:rsid w:val="00DD288A"/>
    <w:rsid w:val="00DD3FF7"/>
    <w:rsid w:val="00DD43A8"/>
    <w:rsid w:val="00DD448B"/>
    <w:rsid w:val="00DD4FB1"/>
    <w:rsid w:val="00DD532C"/>
    <w:rsid w:val="00DD6F2E"/>
    <w:rsid w:val="00DE00A0"/>
    <w:rsid w:val="00DE1B66"/>
    <w:rsid w:val="00DE3872"/>
    <w:rsid w:val="00DE5496"/>
    <w:rsid w:val="00DE6871"/>
    <w:rsid w:val="00DE7CD2"/>
    <w:rsid w:val="00DF0872"/>
    <w:rsid w:val="00DF0F9B"/>
    <w:rsid w:val="00DF2266"/>
    <w:rsid w:val="00DF5570"/>
    <w:rsid w:val="00DF6652"/>
    <w:rsid w:val="00DF714A"/>
    <w:rsid w:val="00E0068F"/>
    <w:rsid w:val="00E05911"/>
    <w:rsid w:val="00E1162B"/>
    <w:rsid w:val="00E1297C"/>
    <w:rsid w:val="00E13B8A"/>
    <w:rsid w:val="00E14E61"/>
    <w:rsid w:val="00E20A79"/>
    <w:rsid w:val="00E24A7E"/>
    <w:rsid w:val="00E24FF7"/>
    <w:rsid w:val="00E32234"/>
    <w:rsid w:val="00E32B85"/>
    <w:rsid w:val="00E32C65"/>
    <w:rsid w:val="00E3316B"/>
    <w:rsid w:val="00E348E8"/>
    <w:rsid w:val="00E34C4D"/>
    <w:rsid w:val="00E351A2"/>
    <w:rsid w:val="00E35ECF"/>
    <w:rsid w:val="00E371BF"/>
    <w:rsid w:val="00E41096"/>
    <w:rsid w:val="00E425E0"/>
    <w:rsid w:val="00E43632"/>
    <w:rsid w:val="00E4518A"/>
    <w:rsid w:val="00E478D7"/>
    <w:rsid w:val="00E47C39"/>
    <w:rsid w:val="00E50A4C"/>
    <w:rsid w:val="00E51579"/>
    <w:rsid w:val="00E515AF"/>
    <w:rsid w:val="00E519FE"/>
    <w:rsid w:val="00E545F2"/>
    <w:rsid w:val="00E547D6"/>
    <w:rsid w:val="00E547FD"/>
    <w:rsid w:val="00E54C25"/>
    <w:rsid w:val="00E5525F"/>
    <w:rsid w:val="00E55FC5"/>
    <w:rsid w:val="00E56D80"/>
    <w:rsid w:val="00E5720E"/>
    <w:rsid w:val="00E60B0F"/>
    <w:rsid w:val="00E636DF"/>
    <w:rsid w:val="00E657C9"/>
    <w:rsid w:val="00E65D90"/>
    <w:rsid w:val="00E673AE"/>
    <w:rsid w:val="00E70E34"/>
    <w:rsid w:val="00E72236"/>
    <w:rsid w:val="00E72459"/>
    <w:rsid w:val="00E73876"/>
    <w:rsid w:val="00E74F24"/>
    <w:rsid w:val="00E7612C"/>
    <w:rsid w:val="00E7617E"/>
    <w:rsid w:val="00E7625F"/>
    <w:rsid w:val="00E77FC7"/>
    <w:rsid w:val="00E81CD8"/>
    <w:rsid w:val="00E82102"/>
    <w:rsid w:val="00E821DD"/>
    <w:rsid w:val="00E83060"/>
    <w:rsid w:val="00E830FC"/>
    <w:rsid w:val="00E873FA"/>
    <w:rsid w:val="00E922BB"/>
    <w:rsid w:val="00E92C5A"/>
    <w:rsid w:val="00E94613"/>
    <w:rsid w:val="00E95DC3"/>
    <w:rsid w:val="00E96771"/>
    <w:rsid w:val="00EA2714"/>
    <w:rsid w:val="00EA2C43"/>
    <w:rsid w:val="00EA2DE1"/>
    <w:rsid w:val="00EA629C"/>
    <w:rsid w:val="00EA656E"/>
    <w:rsid w:val="00EA6F4A"/>
    <w:rsid w:val="00EB1CB6"/>
    <w:rsid w:val="00EB1DB3"/>
    <w:rsid w:val="00EB1E59"/>
    <w:rsid w:val="00EB2072"/>
    <w:rsid w:val="00EB35ED"/>
    <w:rsid w:val="00EB57FE"/>
    <w:rsid w:val="00EB687B"/>
    <w:rsid w:val="00EB6ED4"/>
    <w:rsid w:val="00EC1216"/>
    <w:rsid w:val="00EC23ED"/>
    <w:rsid w:val="00EC2491"/>
    <w:rsid w:val="00EC422E"/>
    <w:rsid w:val="00EC4B89"/>
    <w:rsid w:val="00EC5718"/>
    <w:rsid w:val="00EC6793"/>
    <w:rsid w:val="00EC78BA"/>
    <w:rsid w:val="00ED015E"/>
    <w:rsid w:val="00ED2BCD"/>
    <w:rsid w:val="00ED3992"/>
    <w:rsid w:val="00ED4100"/>
    <w:rsid w:val="00ED489A"/>
    <w:rsid w:val="00ED48BD"/>
    <w:rsid w:val="00ED73DA"/>
    <w:rsid w:val="00EE0C8A"/>
    <w:rsid w:val="00EE0F3A"/>
    <w:rsid w:val="00EE22CF"/>
    <w:rsid w:val="00EE527E"/>
    <w:rsid w:val="00EE7B22"/>
    <w:rsid w:val="00EF0536"/>
    <w:rsid w:val="00EF0A6E"/>
    <w:rsid w:val="00EF0F38"/>
    <w:rsid w:val="00EF30AB"/>
    <w:rsid w:val="00EF30AD"/>
    <w:rsid w:val="00EF4D54"/>
    <w:rsid w:val="00EF77AC"/>
    <w:rsid w:val="00EF7AE9"/>
    <w:rsid w:val="00F0004B"/>
    <w:rsid w:val="00F023F0"/>
    <w:rsid w:val="00F037A6"/>
    <w:rsid w:val="00F03A0B"/>
    <w:rsid w:val="00F066F7"/>
    <w:rsid w:val="00F076A0"/>
    <w:rsid w:val="00F1100F"/>
    <w:rsid w:val="00F118D5"/>
    <w:rsid w:val="00F149F2"/>
    <w:rsid w:val="00F249AD"/>
    <w:rsid w:val="00F2523C"/>
    <w:rsid w:val="00F2604A"/>
    <w:rsid w:val="00F2775D"/>
    <w:rsid w:val="00F3015D"/>
    <w:rsid w:val="00F312EE"/>
    <w:rsid w:val="00F34AF9"/>
    <w:rsid w:val="00F3584F"/>
    <w:rsid w:val="00F36259"/>
    <w:rsid w:val="00F363C5"/>
    <w:rsid w:val="00F40CBA"/>
    <w:rsid w:val="00F41358"/>
    <w:rsid w:val="00F41654"/>
    <w:rsid w:val="00F4260C"/>
    <w:rsid w:val="00F44D12"/>
    <w:rsid w:val="00F457B3"/>
    <w:rsid w:val="00F51EF5"/>
    <w:rsid w:val="00F5274A"/>
    <w:rsid w:val="00F52928"/>
    <w:rsid w:val="00F53E53"/>
    <w:rsid w:val="00F55C19"/>
    <w:rsid w:val="00F605DF"/>
    <w:rsid w:val="00F61C59"/>
    <w:rsid w:val="00F61F3E"/>
    <w:rsid w:val="00F6746F"/>
    <w:rsid w:val="00F70ECF"/>
    <w:rsid w:val="00F72C6A"/>
    <w:rsid w:val="00F754E1"/>
    <w:rsid w:val="00F81EA7"/>
    <w:rsid w:val="00F82276"/>
    <w:rsid w:val="00F849EB"/>
    <w:rsid w:val="00F85EC1"/>
    <w:rsid w:val="00F97FB2"/>
    <w:rsid w:val="00FA144E"/>
    <w:rsid w:val="00FA1F11"/>
    <w:rsid w:val="00FA2308"/>
    <w:rsid w:val="00FA31C9"/>
    <w:rsid w:val="00FA71CA"/>
    <w:rsid w:val="00FA7DD3"/>
    <w:rsid w:val="00FA7F1D"/>
    <w:rsid w:val="00FB0CB7"/>
    <w:rsid w:val="00FB111C"/>
    <w:rsid w:val="00FB6CBB"/>
    <w:rsid w:val="00FC4F61"/>
    <w:rsid w:val="00FC52BF"/>
    <w:rsid w:val="00FD04CD"/>
    <w:rsid w:val="00FD14FB"/>
    <w:rsid w:val="00FD1AB8"/>
    <w:rsid w:val="00FD28EB"/>
    <w:rsid w:val="00FD2D7A"/>
    <w:rsid w:val="00FD369E"/>
    <w:rsid w:val="00FD3B8F"/>
    <w:rsid w:val="00FD5069"/>
    <w:rsid w:val="00FD7C21"/>
    <w:rsid w:val="00FE0356"/>
    <w:rsid w:val="00FE1095"/>
    <w:rsid w:val="00FE14F4"/>
    <w:rsid w:val="00FE2A0B"/>
    <w:rsid w:val="00FE2AE6"/>
    <w:rsid w:val="00FE2DE2"/>
    <w:rsid w:val="00FE2F5B"/>
    <w:rsid w:val="00FE3715"/>
    <w:rsid w:val="00FF0388"/>
    <w:rsid w:val="00FF11BB"/>
    <w:rsid w:val="00FF12C3"/>
    <w:rsid w:val="00FF1377"/>
    <w:rsid w:val="00FF57A7"/>
    <w:rsid w:val="00FF701F"/>
    <w:rsid w:val="00FF78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AB2A"/>
  <w15:docId w15:val="{098F468B-BC5A-4232-94B2-D1739E80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066F7"/>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5B663A"/>
    <w:pPr>
      <w:keepNext/>
      <w:spacing w:before="240" w:after="60"/>
      <w:jc w:val="both"/>
      <w:outlineLvl w:val="0"/>
    </w:pPr>
    <w:rPr>
      <w:rFonts w:ascii="Arial" w:hAnsi="Arial" w:cs="Arial"/>
      <w:b/>
      <w:bCs/>
      <w:kern w:val="32"/>
      <w:sz w:val="32"/>
      <w:szCs w:val="32"/>
    </w:rPr>
  </w:style>
  <w:style w:type="paragraph" w:styleId="Cmsor2">
    <w:name w:val="heading 2"/>
    <w:basedOn w:val="Norml"/>
    <w:next w:val="Norml"/>
    <w:link w:val="Cmsor2Char"/>
    <w:uiPriority w:val="99"/>
    <w:qFormat/>
    <w:rsid w:val="005B663A"/>
    <w:pPr>
      <w:keepNext/>
      <w:jc w:val="center"/>
      <w:outlineLvl w:val="1"/>
    </w:pPr>
    <w:rPr>
      <w:b/>
      <w:bCs/>
    </w:rPr>
  </w:style>
  <w:style w:type="paragraph" w:styleId="Cmsor3">
    <w:name w:val="heading 3"/>
    <w:basedOn w:val="Norml"/>
    <w:next w:val="Norml"/>
    <w:link w:val="Cmsor3Char"/>
    <w:uiPriority w:val="9"/>
    <w:semiHidden/>
    <w:unhideWhenUsed/>
    <w:qFormat/>
    <w:rsid w:val="006E2DF9"/>
    <w:pPr>
      <w:keepNext/>
      <w:keepLines/>
      <w:spacing w:before="40"/>
      <w:outlineLvl w:val="2"/>
    </w:pPr>
    <w:rPr>
      <w:rFonts w:asciiTheme="majorHAnsi" w:eastAsiaTheme="majorEastAsia" w:hAnsiTheme="majorHAnsi" w:cstheme="majorBidi"/>
      <w:color w:val="1F4D78" w:themeColor="accent1" w:themeShade="7F"/>
    </w:rPr>
  </w:style>
  <w:style w:type="paragraph" w:styleId="Cmsor6">
    <w:name w:val="heading 6"/>
    <w:basedOn w:val="Norml"/>
    <w:next w:val="Norml"/>
    <w:link w:val="Cmsor6Char"/>
    <w:uiPriority w:val="9"/>
    <w:unhideWhenUsed/>
    <w:qFormat/>
    <w:rsid w:val="00ED2BCD"/>
    <w:pPr>
      <w:keepNext/>
      <w:keepLines/>
      <w:spacing w:before="40"/>
      <w:outlineLvl w:val="5"/>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B663A"/>
    <w:rPr>
      <w:rFonts w:ascii="Arial" w:eastAsia="Times New Roman" w:hAnsi="Arial" w:cs="Arial"/>
      <w:b/>
      <w:bCs/>
      <w:kern w:val="32"/>
      <w:sz w:val="32"/>
      <w:szCs w:val="32"/>
      <w:lang w:eastAsia="hu-HU"/>
    </w:rPr>
  </w:style>
  <w:style w:type="character" w:customStyle="1" w:styleId="Cmsor2Char">
    <w:name w:val="Címsor 2 Char"/>
    <w:basedOn w:val="Bekezdsalapbettpusa"/>
    <w:link w:val="Cmsor2"/>
    <w:uiPriority w:val="99"/>
    <w:rsid w:val="005B663A"/>
    <w:rPr>
      <w:rFonts w:ascii="Times New Roman" w:eastAsia="Times New Roman" w:hAnsi="Times New Roman" w:cs="Times New Roman"/>
      <w:b/>
      <w:bCs/>
      <w:sz w:val="24"/>
      <w:szCs w:val="24"/>
      <w:lang w:eastAsia="hu-HU"/>
    </w:rPr>
  </w:style>
  <w:style w:type="table" w:styleId="Rcsostblzat">
    <w:name w:val="Table Grid"/>
    <w:basedOn w:val="Normltblzat"/>
    <w:rsid w:val="005B663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リスト段落1"/>
    <w:basedOn w:val="Norml"/>
    <w:link w:val="ListaszerbekezdsChar"/>
    <w:uiPriority w:val="34"/>
    <w:qFormat/>
    <w:rsid w:val="005B663A"/>
    <w:pPr>
      <w:spacing w:after="200" w:line="276" w:lineRule="auto"/>
      <w:ind w:left="720"/>
    </w:pPr>
    <w:rPr>
      <w:rFonts w:ascii="Calibri" w:hAnsi="Calibri" w:cs="Calibri"/>
      <w:sz w:val="22"/>
      <w:szCs w:val="22"/>
      <w:lang w:eastAsia="en-US"/>
    </w:rPr>
  </w:style>
  <w:style w:type="paragraph" w:styleId="lfej">
    <w:name w:val="header"/>
    <w:basedOn w:val="Norml"/>
    <w:link w:val="lfejChar"/>
    <w:rsid w:val="005B663A"/>
    <w:pPr>
      <w:tabs>
        <w:tab w:val="center" w:pos="4536"/>
        <w:tab w:val="right" w:pos="9072"/>
      </w:tabs>
    </w:pPr>
  </w:style>
  <w:style w:type="character" w:customStyle="1" w:styleId="lfejChar">
    <w:name w:val="Élőfej Char"/>
    <w:basedOn w:val="Bekezdsalapbettpusa"/>
    <w:link w:val="lfej"/>
    <w:rsid w:val="005B663A"/>
    <w:rPr>
      <w:rFonts w:ascii="Times New Roman" w:eastAsia="Times New Roman" w:hAnsi="Times New Roman" w:cs="Times New Roman"/>
      <w:sz w:val="24"/>
      <w:szCs w:val="24"/>
      <w:lang w:eastAsia="hu-HU"/>
    </w:rPr>
  </w:style>
  <w:style w:type="character" w:styleId="Oldalszm">
    <w:name w:val="page number"/>
    <w:basedOn w:val="Bekezdsalapbettpusa"/>
    <w:uiPriority w:val="99"/>
    <w:rsid w:val="005B663A"/>
    <w:rPr>
      <w:rFonts w:cs="Times New Roman"/>
    </w:rPr>
  </w:style>
  <w:style w:type="paragraph" w:customStyle="1" w:styleId="Default">
    <w:name w:val="Default"/>
    <w:rsid w:val="005B663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Felsorols">
    <w:name w:val="List Bullet"/>
    <w:basedOn w:val="Norml"/>
    <w:uiPriority w:val="99"/>
    <w:rsid w:val="005B663A"/>
    <w:pPr>
      <w:numPr>
        <w:numId w:val="1"/>
      </w:numPr>
      <w:tabs>
        <w:tab w:val="num" w:pos="432"/>
      </w:tabs>
    </w:pPr>
    <w:rPr>
      <w:szCs w:val="20"/>
    </w:rPr>
  </w:style>
  <w:style w:type="paragraph" w:styleId="Cm">
    <w:name w:val="Title"/>
    <w:basedOn w:val="Norml"/>
    <w:next w:val="Norml"/>
    <w:link w:val="CmChar"/>
    <w:uiPriority w:val="10"/>
    <w:qFormat/>
    <w:rsid w:val="005B663A"/>
    <w:pPr>
      <w:spacing w:before="240" w:after="60"/>
      <w:jc w:val="center"/>
      <w:outlineLvl w:val="0"/>
    </w:pPr>
    <w:rPr>
      <w:rFonts w:asciiTheme="majorHAnsi" w:eastAsiaTheme="majorEastAsia" w:hAnsiTheme="majorHAnsi"/>
      <w:b/>
      <w:bCs/>
      <w:kern w:val="28"/>
      <w:sz w:val="32"/>
      <w:szCs w:val="32"/>
    </w:rPr>
  </w:style>
  <w:style w:type="character" w:customStyle="1" w:styleId="CmChar">
    <w:name w:val="Cím Char"/>
    <w:basedOn w:val="Bekezdsalapbettpusa"/>
    <w:link w:val="Cm"/>
    <w:uiPriority w:val="10"/>
    <w:rsid w:val="005B663A"/>
    <w:rPr>
      <w:rFonts w:asciiTheme="majorHAnsi" w:eastAsiaTheme="majorEastAsia" w:hAnsiTheme="majorHAnsi" w:cs="Times New Roman"/>
      <w:b/>
      <w:bCs/>
      <w:kern w:val="28"/>
      <w:sz w:val="32"/>
      <w:szCs w:val="32"/>
      <w:lang w:eastAsia="hu-HU"/>
    </w:rPr>
  </w:style>
  <w:style w:type="paragraph" w:styleId="llb">
    <w:name w:val="footer"/>
    <w:basedOn w:val="Norml"/>
    <w:link w:val="llbChar"/>
    <w:uiPriority w:val="99"/>
    <w:rsid w:val="005B663A"/>
    <w:pPr>
      <w:widowControl w:val="0"/>
      <w:tabs>
        <w:tab w:val="center" w:pos="4536"/>
        <w:tab w:val="right" w:pos="9072"/>
      </w:tabs>
    </w:pPr>
    <w:rPr>
      <w:kern w:val="28"/>
      <w:sz w:val="20"/>
      <w:szCs w:val="20"/>
    </w:rPr>
  </w:style>
  <w:style w:type="character" w:customStyle="1" w:styleId="llbChar">
    <w:name w:val="Élőláb Char"/>
    <w:basedOn w:val="Bekezdsalapbettpusa"/>
    <w:link w:val="llb"/>
    <w:uiPriority w:val="99"/>
    <w:rsid w:val="005B663A"/>
    <w:rPr>
      <w:rFonts w:ascii="Times New Roman" w:eastAsia="Times New Roman" w:hAnsi="Times New Roman" w:cs="Times New Roman"/>
      <w:kern w:val="28"/>
      <w:sz w:val="20"/>
      <w:szCs w:val="20"/>
      <w:lang w:eastAsia="hu-HU"/>
    </w:rPr>
  </w:style>
  <w:style w:type="character" w:styleId="Hiperhivatkozs">
    <w:name w:val="Hyperlink"/>
    <w:basedOn w:val="Bekezdsalapbettpusa"/>
    <w:rsid w:val="00610AB6"/>
    <w:rPr>
      <w:color w:val="0000FF"/>
      <w:u w:val="single"/>
    </w:rPr>
  </w:style>
  <w:style w:type="paragraph" w:styleId="Szvegtrzs">
    <w:name w:val="Body Text"/>
    <w:aliases w:val="Standard paragraph,bt,Body Text - Level 2,normabeh,Body"/>
    <w:basedOn w:val="Norml"/>
    <w:link w:val="SzvegtrzsChar"/>
    <w:rsid w:val="00345E25"/>
    <w:pPr>
      <w:jc w:val="both"/>
    </w:pPr>
  </w:style>
  <w:style w:type="character" w:customStyle="1" w:styleId="SzvegtrzsChar">
    <w:name w:val="Szövegtörzs Char"/>
    <w:aliases w:val="Standard paragraph Char,bt Char,Body Text - Level 2 Char,normabeh Char,Body Char"/>
    <w:basedOn w:val="Bekezdsalapbettpusa"/>
    <w:link w:val="Szvegtrzs"/>
    <w:rsid w:val="00345E25"/>
    <w:rPr>
      <w:rFonts w:ascii="Times New Roman" w:eastAsia="Times New Roman" w:hAnsi="Times New Roman" w:cs="Times New Roman"/>
      <w:sz w:val="24"/>
      <w:szCs w:val="24"/>
    </w:rPr>
  </w:style>
  <w:style w:type="character" w:customStyle="1" w:styleId="Cmsor6Char">
    <w:name w:val="Címsor 6 Char"/>
    <w:basedOn w:val="Bekezdsalapbettpusa"/>
    <w:link w:val="Cmsor6"/>
    <w:uiPriority w:val="9"/>
    <w:rsid w:val="00ED2BCD"/>
    <w:rPr>
      <w:rFonts w:asciiTheme="majorHAnsi" w:eastAsiaTheme="majorEastAsia" w:hAnsiTheme="majorHAnsi" w:cstheme="majorBidi"/>
      <w:color w:val="1F4D78" w:themeColor="accent1" w:themeShade="7F"/>
      <w:sz w:val="24"/>
      <w:szCs w:val="24"/>
      <w:lang w:eastAsia="hu-HU"/>
    </w:rPr>
  </w:style>
  <w:style w:type="paragraph" w:styleId="Buborkszveg">
    <w:name w:val="Balloon Text"/>
    <w:basedOn w:val="Norml"/>
    <w:link w:val="BuborkszvegChar"/>
    <w:uiPriority w:val="99"/>
    <w:semiHidden/>
    <w:unhideWhenUsed/>
    <w:rsid w:val="00E545F2"/>
    <w:rPr>
      <w:rFonts w:ascii="Tahoma" w:hAnsi="Tahoma" w:cs="Tahoma"/>
      <w:sz w:val="16"/>
      <w:szCs w:val="16"/>
    </w:rPr>
  </w:style>
  <w:style w:type="character" w:customStyle="1" w:styleId="BuborkszvegChar">
    <w:name w:val="Buborékszöveg Char"/>
    <w:basedOn w:val="Bekezdsalapbettpusa"/>
    <w:link w:val="Buborkszveg"/>
    <w:uiPriority w:val="99"/>
    <w:semiHidden/>
    <w:rsid w:val="00E545F2"/>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9A1DC0"/>
    <w:rPr>
      <w:sz w:val="16"/>
      <w:szCs w:val="16"/>
    </w:rPr>
  </w:style>
  <w:style w:type="paragraph" w:styleId="Jegyzetszveg">
    <w:name w:val="annotation text"/>
    <w:basedOn w:val="Norml"/>
    <w:link w:val="JegyzetszvegChar"/>
    <w:uiPriority w:val="99"/>
    <w:semiHidden/>
    <w:unhideWhenUsed/>
    <w:rsid w:val="009A1DC0"/>
    <w:rPr>
      <w:sz w:val="20"/>
      <w:szCs w:val="20"/>
    </w:rPr>
  </w:style>
  <w:style w:type="character" w:customStyle="1" w:styleId="JegyzetszvegChar">
    <w:name w:val="Jegyzetszöveg Char"/>
    <w:basedOn w:val="Bekezdsalapbettpusa"/>
    <w:link w:val="Jegyzetszveg"/>
    <w:uiPriority w:val="99"/>
    <w:semiHidden/>
    <w:rsid w:val="009A1DC0"/>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9A1DC0"/>
    <w:rPr>
      <w:b/>
      <w:bCs/>
    </w:rPr>
  </w:style>
  <w:style w:type="character" w:customStyle="1" w:styleId="MegjegyzstrgyaChar">
    <w:name w:val="Megjegyzés tárgya Char"/>
    <w:basedOn w:val="JegyzetszvegChar"/>
    <w:link w:val="Megjegyzstrgya"/>
    <w:uiPriority w:val="99"/>
    <w:semiHidden/>
    <w:rsid w:val="009A1DC0"/>
    <w:rPr>
      <w:rFonts w:ascii="Times New Roman" w:eastAsia="Times New Roman" w:hAnsi="Times New Roman" w:cs="Times New Roman"/>
      <w:b/>
      <w:bCs/>
      <w:sz w:val="20"/>
      <w:szCs w:val="20"/>
      <w:lang w:eastAsia="hu-HU"/>
    </w:rPr>
  </w:style>
  <w:style w:type="paragraph" w:customStyle="1" w:styleId="CharChar">
    <w:name w:val="Char Char"/>
    <w:basedOn w:val="Norml"/>
    <w:rsid w:val="000F5382"/>
    <w:pPr>
      <w:spacing w:after="160" w:line="240" w:lineRule="exact"/>
      <w:jc w:val="both"/>
    </w:pPr>
    <w:rPr>
      <w:rFonts w:ascii="Tahoma" w:hAnsi="Tahoma"/>
      <w:b/>
      <w:sz w:val="20"/>
      <w:szCs w:val="20"/>
      <w:lang w:val="en-US" w:eastAsia="en-US"/>
    </w:rPr>
  </w:style>
  <w:style w:type="paragraph" w:styleId="NormlWeb">
    <w:name w:val="Normal (Web)"/>
    <w:basedOn w:val="Norml"/>
    <w:uiPriority w:val="99"/>
    <w:unhideWhenUsed/>
    <w:rsid w:val="00BC02FA"/>
    <w:pPr>
      <w:spacing w:before="100" w:beforeAutospacing="1" w:after="100" w:afterAutospacing="1"/>
    </w:pPr>
  </w:style>
  <w:style w:type="character" w:customStyle="1" w:styleId="apple-converted-space">
    <w:name w:val="apple-converted-space"/>
    <w:basedOn w:val="Bekezdsalapbettpusa"/>
    <w:rsid w:val="0057137E"/>
  </w:style>
  <w:style w:type="paragraph" w:styleId="Csakszveg">
    <w:name w:val="Plain Text"/>
    <w:basedOn w:val="Norml"/>
    <w:link w:val="CsakszvegChar"/>
    <w:uiPriority w:val="99"/>
    <w:semiHidden/>
    <w:unhideWhenUsed/>
    <w:rsid w:val="00791764"/>
    <w:rPr>
      <w:rFonts w:ascii="Calibri" w:eastAsiaTheme="minorHAnsi" w:hAnsi="Calibri" w:cstheme="minorBidi"/>
      <w:sz w:val="22"/>
      <w:szCs w:val="21"/>
      <w:lang w:eastAsia="en-US"/>
    </w:rPr>
  </w:style>
  <w:style w:type="character" w:customStyle="1" w:styleId="CsakszvegChar">
    <w:name w:val="Csak szöveg Char"/>
    <w:basedOn w:val="Bekezdsalapbettpusa"/>
    <w:link w:val="Csakszveg"/>
    <w:uiPriority w:val="99"/>
    <w:semiHidden/>
    <w:rsid w:val="00791764"/>
    <w:rPr>
      <w:rFonts w:ascii="Calibri" w:hAnsi="Calibri"/>
      <w:szCs w:val="21"/>
    </w:rPr>
  </w:style>
  <w:style w:type="character" w:customStyle="1" w:styleId="Cmsor3Char">
    <w:name w:val="Címsor 3 Char"/>
    <w:basedOn w:val="Bekezdsalapbettpusa"/>
    <w:link w:val="Cmsor3"/>
    <w:uiPriority w:val="9"/>
    <w:semiHidden/>
    <w:rsid w:val="006E2DF9"/>
    <w:rPr>
      <w:rFonts w:asciiTheme="majorHAnsi" w:eastAsiaTheme="majorEastAsia" w:hAnsiTheme="majorHAnsi" w:cstheme="majorBidi"/>
      <w:color w:val="1F4D78" w:themeColor="accent1" w:themeShade="7F"/>
      <w:sz w:val="24"/>
      <w:szCs w:val="24"/>
      <w:lang w:eastAsia="hu-HU"/>
    </w:r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34"/>
    <w:qFormat/>
    <w:locked/>
    <w:rsid w:val="00661B45"/>
    <w:rPr>
      <w:rFonts w:ascii="Calibri" w:eastAsia="Times New Roman" w:hAnsi="Calibri" w:cs="Calibri"/>
    </w:rPr>
  </w:style>
  <w:style w:type="character" w:customStyle="1" w:styleId="ztplmc">
    <w:name w:val="ztplmc"/>
    <w:basedOn w:val="Bekezdsalapbettpusa"/>
    <w:rsid w:val="00DB6955"/>
  </w:style>
  <w:style w:type="character" w:customStyle="1" w:styleId="jlqj4b">
    <w:name w:val="jlqj4b"/>
    <w:basedOn w:val="Bekezdsalapbettpusa"/>
    <w:rsid w:val="00DB6955"/>
  </w:style>
  <w:style w:type="paragraph" w:styleId="Vltozat">
    <w:name w:val="Revision"/>
    <w:hidden/>
    <w:uiPriority w:val="99"/>
    <w:semiHidden/>
    <w:rsid w:val="00290BA7"/>
    <w:pPr>
      <w:spacing w:after="0"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09460E"/>
    <w:rPr>
      <w:b/>
      <w:bCs/>
    </w:rPr>
  </w:style>
  <w:style w:type="character" w:styleId="Kiemels">
    <w:name w:val="Emphasis"/>
    <w:basedOn w:val="Bekezdsalapbettpusa"/>
    <w:uiPriority w:val="20"/>
    <w:qFormat/>
    <w:rsid w:val="000946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0150">
      <w:bodyDiv w:val="1"/>
      <w:marLeft w:val="0"/>
      <w:marRight w:val="0"/>
      <w:marTop w:val="0"/>
      <w:marBottom w:val="0"/>
      <w:divBdr>
        <w:top w:val="none" w:sz="0" w:space="0" w:color="auto"/>
        <w:left w:val="none" w:sz="0" w:space="0" w:color="auto"/>
        <w:bottom w:val="none" w:sz="0" w:space="0" w:color="auto"/>
        <w:right w:val="none" w:sz="0" w:space="0" w:color="auto"/>
      </w:divBdr>
    </w:div>
    <w:div w:id="137891410">
      <w:bodyDiv w:val="1"/>
      <w:marLeft w:val="0"/>
      <w:marRight w:val="0"/>
      <w:marTop w:val="0"/>
      <w:marBottom w:val="0"/>
      <w:divBdr>
        <w:top w:val="none" w:sz="0" w:space="0" w:color="auto"/>
        <w:left w:val="none" w:sz="0" w:space="0" w:color="auto"/>
        <w:bottom w:val="none" w:sz="0" w:space="0" w:color="auto"/>
        <w:right w:val="none" w:sz="0" w:space="0" w:color="auto"/>
      </w:divBdr>
    </w:div>
    <w:div w:id="178469244">
      <w:bodyDiv w:val="1"/>
      <w:marLeft w:val="0"/>
      <w:marRight w:val="0"/>
      <w:marTop w:val="0"/>
      <w:marBottom w:val="0"/>
      <w:divBdr>
        <w:top w:val="none" w:sz="0" w:space="0" w:color="auto"/>
        <w:left w:val="none" w:sz="0" w:space="0" w:color="auto"/>
        <w:bottom w:val="none" w:sz="0" w:space="0" w:color="auto"/>
        <w:right w:val="none" w:sz="0" w:space="0" w:color="auto"/>
      </w:divBdr>
    </w:div>
    <w:div w:id="185411061">
      <w:bodyDiv w:val="1"/>
      <w:marLeft w:val="0"/>
      <w:marRight w:val="0"/>
      <w:marTop w:val="0"/>
      <w:marBottom w:val="0"/>
      <w:divBdr>
        <w:top w:val="none" w:sz="0" w:space="0" w:color="auto"/>
        <w:left w:val="none" w:sz="0" w:space="0" w:color="auto"/>
        <w:bottom w:val="none" w:sz="0" w:space="0" w:color="auto"/>
        <w:right w:val="none" w:sz="0" w:space="0" w:color="auto"/>
      </w:divBdr>
    </w:div>
    <w:div w:id="202715378">
      <w:bodyDiv w:val="1"/>
      <w:marLeft w:val="0"/>
      <w:marRight w:val="0"/>
      <w:marTop w:val="0"/>
      <w:marBottom w:val="0"/>
      <w:divBdr>
        <w:top w:val="none" w:sz="0" w:space="0" w:color="auto"/>
        <w:left w:val="none" w:sz="0" w:space="0" w:color="auto"/>
        <w:bottom w:val="none" w:sz="0" w:space="0" w:color="auto"/>
        <w:right w:val="none" w:sz="0" w:space="0" w:color="auto"/>
      </w:divBdr>
    </w:div>
    <w:div w:id="233703358">
      <w:bodyDiv w:val="1"/>
      <w:marLeft w:val="0"/>
      <w:marRight w:val="0"/>
      <w:marTop w:val="0"/>
      <w:marBottom w:val="0"/>
      <w:divBdr>
        <w:top w:val="none" w:sz="0" w:space="0" w:color="auto"/>
        <w:left w:val="none" w:sz="0" w:space="0" w:color="auto"/>
        <w:bottom w:val="none" w:sz="0" w:space="0" w:color="auto"/>
        <w:right w:val="none" w:sz="0" w:space="0" w:color="auto"/>
      </w:divBdr>
    </w:div>
    <w:div w:id="294019659">
      <w:bodyDiv w:val="1"/>
      <w:marLeft w:val="0"/>
      <w:marRight w:val="0"/>
      <w:marTop w:val="0"/>
      <w:marBottom w:val="0"/>
      <w:divBdr>
        <w:top w:val="none" w:sz="0" w:space="0" w:color="auto"/>
        <w:left w:val="none" w:sz="0" w:space="0" w:color="auto"/>
        <w:bottom w:val="none" w:sz="0" w:space="0" w:color="auto"/>
        <w:right w:val="none" w:sz="0" w:space="0" w:color="auto"/>
      </w:divBdr>
    </w:div>
    <w:div w:id="349380018">
      <w:bodyDiv w:val="1"/>
      <w:marLeft w:val="0"/>
      <w:marRight w:val="0"/>
      <w:marTop w:val="0"/>
      <w:marBottom w:val="0"/>
      <w:divBdr>
        <w:top w:val="none" w:sz="0" w:space="0" w:color="auto"/>
        <w:left w:val="none" w:sz="0" w:space="0" w:color="auto"/>
        <w:bottom w:val="none" w:sz="0" w:space="0" w:color="auto"/>
        <w:right w:val="none" w:sz="0" w:space="0" w:color="auto"/>
      </w:divBdr>
    </w:div>
    <w:div w:id="485628291">
      <w:bodyDiv w:val="1"/>
      <w:marLeft w:val="0"/>
      <w:marRight w:val="0"/>
      <w:marTop w:val="0"/>
      <w:marBottom w:val="0"/>
      <w:divBdr>
        <w:top w:val="none" w:sz="0" w:space="0" w:color="auto"/>
        <w:left w:val="none" w:sz="0" w:space="0" w:color="auto"/>
        <w:bottom w:val="none" w:sz="0" w:space="0" w:color="auto"/>
        <w:right w:val="none" w:sz="0" w:space="0" w:color="auto"/>
      </w:divBdr>
    </w:div>
    <w:div w:id="509684628">
      <w:bodyDiv w:val="1"/>
      <w:marLeft w:val="0"/>
      <w:marRight w:val="0"/>
      <w:marTop w:val="0"/>
      <w:marBottom w:val="0"/>
      <w:divBdr>
        <w:top w:val="none" w:sz="0" w:space="0" w:color="auto"/>
        <w:left w:val="none" w:sz="0" w:space="0" w:color="auto"/>
        <w:bottom w:val="none" w:sz="0" w:space="0" w:color="auto"/>
        <w:right w:val="none" w:sz="0" w:space="0" w:color="auto"/>
      </w:divBdr>
      <w:divsChild>
        <w:div w:id="1021975932">
          <w:marLeft w:val="0"/>
          <w:marRight w:val="0"/>
          <w:marTop w:val="0"/>
          <w:marBottom w:val="0"/>
          <w:divBdr>
            <w:top w:val="none" w:sz="0" w:space="0" w:color="auto"/>
            <w:left w:val="none" w:sz="0" w:space="0" w:color="auto"/>
            <w:bottom w:val="none" w:sz="0" w:space="0" w:color="auto"/>
            <w:right w:val="none" w:sz="0" w:space="0" w:color="auto"/>
          </w:divBdr>
        </w:div>
        <w:div w:id="838424343">
          <w:marLeft w:val="0"/>
          <w:marRight w:val="0"/>
          <w:marTop w:val="0"/>
          <w:marBottom w:val="0"/>
          <w:divBdr>
            <w:top w:val="none" w:sz="0" w:space="0" w:color="auto"/>
            <w:left w:val="none" w:sz="0" w:space="0" w:color="auto"/>
            <w:bottom w:val="none" w:sz="0" w:space="0" w:color="auto"/>
            <w:right w:val="none" w:sz="0" w:space="0" w:color="auto"/>
          </w:divBdr>
        </w:div>
        <w:div w:id="808131629">
          <w:marLeft w:val="0"/>
          <w:marRight w:val="0"/>
          <w:marTop w:val="0"/>
          <w:marBottom w:val="0"/>
          <w:divBdr>
            <w:top w:val="none" w:sz="0" w:space="0" w:color="auto"/>
            <w:left w:val="none" w:sz="0" w:space="0" w:color="auto"/>
            <w:bottom w:val="none" w:sz="0" w:space="0" w:color="auto"/>
            <w:right w:val="none" w:sz="0" w:space="0" w:color="auto"/>
          </w:divBdr>
        </w:div>
        <w:div w:id="182475632">
          <w:marLeft w:val="0"/>
          <w:marRight w:val="0"/>
          <w:marTop w:val="0"/>
          <w:marBottom w:val="0"/>
          <w:divBdr>
            <w:top w:val="none" w:sz="0" w:space="0" w:color="auto"/>
            <w:left w:val="none" w:sz="0" w:space="0" w:color="auto"/>
            <w:bottom w:val="none" w:sz="0" w:space="0" w:color="auto"/>
            <w:right w:val="none" w:sz="0" w:space="0" w:color="auto"/>
          </w:divBdr>
        </w:div>
        <w:div w:id="55515670">
          <w:marLeft w:val="0"/>
          <w:marRight w:val="0"/>
          <w:marTop w:val="0"/>
          <w:marBottom w:val="0"/>
          <w:divBdr>
            <w:top w:val="none" w:sz="0" w:space="0" w:color="auto"/>
            <w:left w:val="none" w:sz="0" w:space="0" w:color="auto"/>
            <w:bottom w:val="none" w:sz="0" w:space="0" w:color="auto"/>
            <w:right w:val="none" w:sz="0" w:space="0" w:color="auto"/>
          </w:divBdr>
        </w:div>
        <w:div w:id="1597322600">
          <w:marLeft w:val="0"/>
          <w:marRight w:val="0"/>
          <w:marTop w:val="0"/>
          <w:marBottom w:val="0"/>
          <w:divBdr>
            <w:top w:val="none" w:sz="0" w:space="0" w:color="auto"/>
            <w:left w:val="none" w:sz="0" w:space="0" w:color="auto"/>
            <w:bottom w:val="none" w:sz="0" w:space="0" w:color="auto"/>
            <w:right w:val="none" w:sz="0" w:space="0" w:color="auto"/>
          </w:divBdr>
        </w:div>
        <w:div w:id="1985617426">
          <w:marLeft w:val="0"/>
          <w:marRight w:val="0"/>
          <w:marTop w:val="0"/>
          <w:marBottom w:val="0"/>
          <w:divBdr>
            <w:top w:val="none" w:sz="0" w:space="0" w:color="auto"/>
            <w:left w:val="none" w:sz="0" w:space="0" w:color="auto"/>
            <w:bottom w:val="none" w:sz="0" w:space="0" w:color="auto"/>
            <w:right w:val="none" w:sz="0" w:space="0" w:color="auto"/>
          </w:divBdr>
        </w:div>
      </w:divsChild>
    </w:div>
    <w:div w:id="556937205">
      <w:bodyDiv w:val="1"/>
      <w:marLeft w:val="0"/>
      <w:marRight w:val="0"/>
      <w:marTop w:val="0"/>
      <w:marBottom w:val="0"/>
      <w:divBdr>
        <w:top w:val="none" w:sz="0" w:space="0" w:color="auto"/>
        <w:left w:val="none" w:sz="0" w:space="0" w:color="auto"/>
        <w:bottom w:val="none" w:sz="0" w:space="0" w:color="auto"/>
        <w:right w:val="none" w:sz="0" w:space="0" w:color="auto"/>
      </w:divBdr>
      <w:divsChild>
        <w:div w:id="830482371">
          <w:marLeft w:val="0"/>
          <w:marRight w:val="0"/>
          <w:marTop w:val="100"/>
          <w:marBottom w:val="0"/>
          <w:divBdr>
            <w:top w:val="none" w:sz="0" w:space="0" w:color="auto"/>
            <w:left w:val="none" w:sz="0" w:space="0" w:color="auto"/>
            <w:bottom w:val="none" w:sz="0" w:space="0" w:color="auto"/>
            <w:right w:val="none" w:sz="0" w:space="0" w:color="auto"/>
          </w:divBdr>
        </w:div>
        <w:div w:id="76171663">
          <w:marLeft w:val="0"/>
          <w:marRight w:val="0"/>
          <w:marTop w:val="0"/>
          <w:marBottom w:val="0"/>
          <w:divBdr>
            <w:top w:val="none" w:sz="0" w:space="0" w:color="auto"/>
            <w:left w:val="none" w:sz="0" w:space="0" w:color="auto"/>
            <w:bottom w:val="none" w:sz="0" w:space="0" w:color="auto"/>
            <w:right w:val="none" w:sz="0" w:space="0" w:color="auto"/>
          </w:divBdr>
          <w:divsChild>
            <w:div w:id="1282149594">
              <w:marLeft w:val="0"/>
              <w:marRight w:val="0"/>
              <w:marTop w:val="0"/>
              <w:marBottom w:val="0"/>
              <w:divBdr>
                <w:top w:val="none" w:sz="0" w:space="0" w:color="auto"/>
                <w:left w:val="none" w:sz="0" w:space="0" w:color="auto"/>
                <w:bottom w:val="none" w:sz="0" w:space="0" w:color="auto"/>
                <w:right w:val="none" w:sz="0" w:space="0" w:color="auto"/>
              </w:divBdr>
              <w:divsChild>
                <w:div w:id="19099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84282">
      <w:bodyDiv w:val="1"/>
      <w:marLeft w:val="0"/>
      <w:marRight w:val="0"/>
      <w:marTop w:val="0"/>
      <w:marBottom w:val="0"/>
      <w:divBdr>
        <w:top w:val="none" w:sz="0" w:space="0" w:color="auto"/>
        <w:left w:val="none" w:sz="0" w:space="0" w:color="auto"/>
        <w:bottom w:val="none" w:sz="0" w:space="0" w:color="auto"/>
        <w:right w:val="none" w:sz="0" w:space="0" w:color="auto"/>
      </w:divBdr>
    </w:div>
    <w:div w:id="982586362">
      <w:bodyDiv w:val="1"/>
      <w:marLeft w:val="0"/>
      <w:marRight w:val="0"/>
      <w:marTop w:val="0"/>
      <w:marBottom w:val="0"/>
      <w:divBdr>
        <w:top w:val="none" w:sz="0" w:space="0" w:color="auto"/>
        <w:left w:val="none" w:sz="0" w:space="0" w:color="auto"/>
        <w:bottom w:val="none" w:sz="0" w:space="0" w:color="auto"/>
        <w:right w:val="none" w:sz="0" w:space="0" w:color="auto"/>
      </w:divBdr>
    </w:div>
    <w:div w:id="1025058040">
      <w:bodyDiv w:val="1"/>
      <w:marLeft w:val="0"/>
      <w:marRight w:val="0"/>
      <w:marTop w:val="0"/>
      <w:marBottom w:val="0"/>
      <w:divBdr>
        <w:top w:val="none" w:sz="0" w:space="0" w:color="auto"/>
        <w:left w:val="none" w:sz="0" w:space="0" w:color="auto"/>
        <w:bottom w:val="none" w:sz="0" w:space="0" w:color="auto"/>
        <w:right w:val="none" w:sz="0" w:space="0" w:color="auto"/>
      </w:divBdr>
    </w:div>
    <w:div w:id="1049189292">
      <w:bodyDiv w:val="1"/>
      <w:marLeft w:val="0"/>
      <w:marRight w:val="0"/>
      <w:marTop w:val="0"/>
      <w:marBottom w:val="0"/>
      <w:divBdr>
        <w:top w:val="none" w:sz="0" w:space="0" w:color="auto"/>
        <w:left w:val="none" w:sz="0" w:space="0" w:color="auto"/>
        <w:bottom w:val="none" w:sz="0" w:space="0" w:color="auto"/>
        <w:right w:val="none" w:sz="0" w:space="0" w:color="auto"/>
      </w:divBdr>
    </w:div>
    <w:div w:id="1107188856">
      <w:bodyDiv w:val="1"/>
      <w:marLeft w:val="0"/>
      <w:marRight w:val="0"/>
      <w:marTop w:val="0"/>
      <w:marBottom w:val="0"/>
      <w:divBdr>
        <w:top w:val="none" w:sz="0" w:space="0" w:color="auto"/>
        <w:left w:val="none" w:sz="0" w:space="0" w:color="auto"/>
        <w:bottom w:val="none" w:sz="0" w:space="0" w:color="auto"/>
        <w:right w:val="none" w:sz="0" w:space="0" w:color="auto"/>
      </w:divBdr>
    </w:div>
    <w:div w:id="1127746640">
      <w:bodyDiv w:val="1"/>
      <w:marLeft w:val="0"/>
      <w:marRight w:val="0"/>
      <w:marTop w:val="0"/>
      <w:marBottom w:val="0"/>
      <w:divBdr>
        <w:top w:val="none" w:sz="0" w:space="0" w:color="auto"/>
        <w:left w:val="none" w:sz="0" w:space="0" w:color="auto"/>
        <w:bottom w:val="none" w:sz="0" w:space="0" w:color="auto"/>
        <w:right w:val="none" w:sz="0" w:space="0" w:color="auto"/>
      </w:divBdr>
    </w:div>
    <w:div w:id="1224606288">
      <w:bodyDiv w:val="1"/>
      <w:marLeft w:val="0"/>
      <w:marRight w:val="0"/>
      <w:marTop w:val="0"/>
      <w:marBottom w:val="0"/>
      <w:divBdr>
        <w:top w:val="none" w:sz="0" w:space="0" w:color="auto"/>
        <w:left w:val="none" w:sz="0" w:space="0" w:color="auto"/>
        <w:bottom w:val="none" w:sz="0" w:space="0" w:color="auto"/>
        <w:right w:val="none" w:sz="0" w:space="0" w:color="auto"/>
      </w:divBdr>
    </w:div>
    <w:div w:id="1227913567">
      <w:bodyDiv w:val="1"/>
      <w:marLeft w:val="0"/>
      <w:marRight w:val="0"/>
      <w:marTop w:val="0"/>
      <w:marBottom w:val="0"/>
      <w:divBdr>
        <w:top w:val="none" w:sz="0" w:space="0" w:color="auto"/>
        <w:left w:val="none" w:sz="0" w:space="0" w:color="auto"/>
        <w:bottom w:val="none" w:sz="0" w:space="0" w:color="auto"/>
        <w:right w:val="none" w:sz="0" w:space="0" w:color="auto"/>
      </w:divBdr>
    </w:div>
    <w:div w:id="1295713651">
      <w:bodyDiv w:val="1"/>
      <w:marLeft w:val="0"/>
      <w:marRight w:val="0"/>
      <w:marTop w:val="0"/>
      <w:marBottom w:val="0"/>
      <w:divBdr>
        <w:top w:val="none" w:sz="0" w:space="0" w:color="auto"/>
        <w:left w:val="none" w:sz="0" w:space="0" w:color="auto"/>
        <w:bottom w:val="none" w:sz="0" w:space="0" w:color="auto"/>
        <w:right w:val="none" w:sz="0" w:space="0" w:color="auto"/>
      </w:divBdr>
    </w:div>
    <w:div w:id="1571113176">
      <w:bodyDiv w:val="1"/>
      <w:marLeft w:val="0"/>
      <w:marRight w:val="0"/>
      <w:marTop w:val="0"/>
      <w:marBottom w:val="0"/>
      <w:divBdr>
        <w:top w:val="none" w:sz="0" w:space="0" w:color="auto"/>
        <w:left w:val="none" w:sz="0" w:space="0" w:color="auto"/>
        <w:bottom w:val="none" w:sz="0" w:space="0" w:color="auto"/>
        <w:right w:val="none" w:sz="0" w:space="0" w:color="auto"/>
      </w:divBdr>
    </w:div>
    <w:div w:id="1571228928">
      <w:bodyDiv w:val="1"/>
      <w:marLeft w:val="0"/>
      <w:marRight w:val="0"/>
      <w:marTop w:val="0"/>
      <w:marBottom w:val="0"/>
      <w:divBdr>
        <w:top w:val="none" w:sz="0" w:space="0" w:color="auto"/>
        <w:left w:val="none" w:sz="0" w:space="0" w:color="auto"/>
        <w:bottom w:val="none" w:sz="0" w:space="0" w:color="auto"/>
        <w:right w:val="none" w:sz="0" w:space="0" w:color="auto"/>
      </w:divBdr>
    </w:div>
    <w:div w:id="1598905461">
      <w:bodyDiv w:val="1"/>
      <w:marLeft w:val="0"/>
      <w:marRight w:val="0"/>
      <w:marTop w:val="0"/>
      <w:marBottom w:val="0"/>
      <w:divBdr>
        <w:top w:val="none" w:sz="0" w:space="0" w:color="auto"/>
        <w:left w:val="none" w:sz="0" w:space="0" w:color="auto"/>
        <w:bottom w:val="none" w:sz="0" w:space="0" w:color="auto"/>
        <w:right w:val="none" w:sz="0" w:space="0" w:color="auto"/>
      </w:divBdr>
    </w:div>
    <w:div w:id="1605109536">
      <w:bodyDiv w:val="1"/>
      <w:marLeft w:val="0"/>
      <w:marRight w:val="0"/>
      <w:marTop w:val="0"/>
      <w:marBottom w:val="0"/>
      <w:divBdr>
        <w:top w:val="none" w:sz="0" w:space="0" w:color="auto"/>
        <w:left w:val="none" w:sz="0" w:space="0" w:color="auto"/>
        <w:bottom w:val="none" w:sz="0" w:space="0" w:color="auto"/>
        <w:right w:val="none" w:sz="0" w:space="0" w:color="auto"/>
      </w:divBdr>
    </w:div>
    <w:div w:id="1699694251">
      <w:bodyDiv w:val="1"/>
      <w:marLeft w:val="0"/>
      <w:marRight w:val="0"/>
      <w:marTop w:val="0"/>
      <w:marBottom w:val="0"/>
      <w:divBdr>
        <w:top w:val="none" w:sz="0" w:space="0" w:color="auto"/>
        <w:left w:val="none" w:sz="0" w:space="0" w:color="auto"/>
        <w:bottom w:val="none" w:sz="0" w:space="0" w:color="auto"/>
        <w:right w:val="none" w:sz="0" w:space="0" w:color="auto"/>
      </w:divBdr>
      <w:divsChild>
        <w:div w:id="1616280870">
          <w:marLeft w:val="0"/>
          <w:marRight w:val="0"/>
          <w:marTop w:val="0"/>
          <w:marBottom w:val="0"/>
          <w:divBdr>
            <w:top w:val="none" w:sz="0" w:space="0" w:color="auto"/>
            <w:left w:val="none" w:sz="0" w:space="0" w:color="auto"/>
            <w:bottom w:val="none" w:sz="0" w:space="0" w:color="auto"/>
            <w:right w:val="none" w:sz="0" w:space="0" w:color="auto"/>
          </w:divBdr>
        </w:div>
        <w:div w:id="1008873978">
          <w:marLeft w:val="0"/>
          <w:marRight w:val="0"/>
          <w:marTop w:val="0"/>
          <w:marBottom w:val="0"/>
          <w:divBdr>
            <w:top w:val="none" w:sz="0" w:space="0" w:color="auto"/>
            <w:left w:val="none" w:sz="0" w:space="0" w:color="auto"/>
            <w:bottom w:val="none" w:sz="0" w:space="0" w:color="auto"/>
            <w:right w:val="none" w:sz="0" w:space="0" w:color="auto"/>
          </w:divBdr>
        </w:div>
        <w:div w:id="1214081300">
          <w:marLeft w:val="0"/>
          <w:marRight w:val="0"/>
          <w:marTop w:val="0"/>
          <w:marBottom w:val="0"/>
          <w:divBdr>
            <w:top w:val="none" w:sz="0" w:space="0" w:color="auto"/>
            <w:left w:val="none" w:sz="0" w:space="0" w:color="auto"/>
            <w:bottom w:val="none" w:sz="0" w:space="0" w:color="auto"/>
            <w:right w:val="none" w:sz="0" w:space="0" w:color="auto"/>
          </w:divBdr>
        </w:div>
        <w:div w:id="1211843177">
          <w:marLeft w:val="0"/>
          <w:marRight w:val="0"/>
          <w:marTop w:val="0"/>
          <w:marBottom w:val="0"/>
          <w:divBdr>
            <w:top w:val="none" w:sz="0" w:space="0" w:color="auto"/>
            <w:left w:val="none" w:sz="0" w:space="0" w:color="auto"/>
            <w:bottom w:val="none" w:sz="0" w:space="0" w:color="auto"/>
            <w:right w:val="none" w:sz="0" w:space="0" w:color="auto"/>
          </w:divBdr>
        </w:div>
        <w:div w:id="1182166898">
          <w:marLeft w:val="0"/>
          <w:marRight w:val="0"/>
          <w:marTop w:val="0"/>
          <w:marBottom w:val="0"/>
          <w:divBdr>
            <w:top w:val="none" w:sz="0" w:space="0" w:color="auto"/>
            <w:left w:val="none" w:sz="0" w:space="0" w:color="auto"/>
            <w:bottom w:val="none" w:sz="0" w:space="0" w:color="auto"/>
            <w:right w:val="none" w:sz="0" w:space="0" w:color="auto"/>
          </w:divBdr>
        </w:div>
        <w:div w:id="395789394">
          <w:marLeft w:val="0"/>
          <w:marRight w:val="0"/>
          <w:marTop w:val="0"/>
          <w:marBottom w:val="0"/>
          <w:divBdr>
            <w:top w:val="none" w:sz="0" w:space="0" w:color="auto"/>
            <w:left w:val="none" w:sz="0" w:space="0" w:color="auto"/>
            <w:bottom w:val="none" w:sz="0" w:space="0" w:color="auto"/>
            <w:right w:val="none" w:sz="0" w:space="0" w:color="auto"/>
          </w:divBdr>
        </w:div>
        <w:div w:id="653142245">
          <w:marLeft w:val="0"/>
          <w:marRight w:val="0"/>
          <w:marTop w:val="0"/>
          <w:marBottom w:val="0"/>
          <w:divBdr>
            <w:top w:val="none" w:sz="0" w:space="0" w:color="auto"/>
            <w:left w:val="none" w:sz="0" w:space="0" w:color="auto"/>
            <w:bottom w:val="none" w:sz="0" w:space="0" w:color="auto"/>
            <w:right w:val="none" w:sz="0" w:space="0" w:color="auto"/>
          </w:divBdr>
        </w:div>
      </w:divsChild>
    </w:div>
    <w:div w:id="1715351972">
      <w:bodyDiv w:val="1"/>
      <w:marLeft w:val="0"/>
      <w:marRight w:val="0"/>
      <w:marTop w:val="0"/>
      <w:marBottom w:val="0"/>
      <w:divBdr>
        <w:top w:val="none" w:sz="0" w:space="0" w:color="auto"/>
        <w:left w:val="none" w:sz="0" w:space="0" w:color="auto"/>
        <w:bottom w:val="none" w:sz="0" w:space="0" w:color="auto"/>
        <w:right w:val="none" w:sz="0" w:space="0" w:color="auto"/>
      </w:divBdr>
      <w:divsChild>
        <w:div w:id="660818094">
          <w:marLeft w:val="360"/>
          <w:marRight w:val="0"/>
          <w:marTop w:val="200"/>
          <w:marBottom w:val="0"/>
          <w:divBdr>
            <w:top w:val="none" w:sz="0" w:space="0" w:color="auto"/>
            <w:left w:val="none" w:sz="0" w:space="0" w:color="auto"/>
            <w:bottom w:val="none" w:sz="0" w:space="0" w:color="auto"/>
            <w:right w:val="none" w:sz="0" w:space="0" w:color="auto"/>
          </w:divBdr>
        </w:div>
        <w:div w:id="629555967">
          <w:marLeft w:val="360"/>
          <w:marRight w:val="0"/>
          <w:marTop w:val="200"/>
          <w:marBottom w:val="0"/>
          <w:divBdr>
            <w:top w:val="none" w:sz="0" w:space="0" w:color="auto"/>
            <w:left w:val="none" w:sz="0" w:space="0" w:color="auto"/>
            <w:bottom w:val="none" w:sz="0" w:space="0" w:color="auto"/>
            <w:right w:val="none" w:sz="0" w:space="0" w:color="auto"/>
          </w:divBdr>
        </w:div>
        <w:div w:id="549804302">
          <w:marLeft w:val="360"/>
          <w:marRight w:val="0"/>
          <w:marTop w:val="200"/>
          <w:marBottom w:val="0"/>
          <w:divBdr>
            <w:top w:val="none" w:sz="0" w:space="0" w:color="auto"/>
            <w:left w:val="none" w:sz="0" w:space="0" w:color="auto"/>
            <w:bottom w:val="none" w:sz="0" w:space="0" w:color="auto"/>
            <w:right w:val="none" w:sz="0" w:space="0" w:color="auto"/>
          </w:divBdr>
        </w:div>
        <w:div w:id="1101216563">
          <w:marLeft w:val="360"/>
          <w:marRight w:val="0"/>
          <w:marTop w:val="200"/>
          <w:marBottom w:val="0"/>
          <w:divBdr>
            <w:top w:val="none" w:sz="0" w:space="0" w:color="auto"/>
            <w:left w:val="none" w:sz="0" w:space="0" w:color="auto"/>
            <w:bottom w:val="none" w:sz="0" w:space="0" w:color="auto"/>
            <w:right w:val="none" w:sz="0" w:space="0" w:color="auto"/>
          </w:divBdr>
        </w:div>
        <w:div w:id="1569876253">
          <w:marLeft w:val="360"/>
          <w:marRight w:val="0"/>
          <w:marTop w:val="200"/>
          <w:marBottom w:val="0"/>
          <w:divBdr>
            <w:top w:val="none" w:sz="0" w:space="0" w:color="auto"/>
            <w:left w:val="none" w:sz="0" w:space="0" w:color="auto"/>
            <w:bottom w:val="none" w:sz="0" w:space="0" w:color="auto"/>
            <w:right w:val="none" w:sz="0" w:space="0" w:color="auto"/>
          </w:divBdr>
        </w:div>
        <w:div w:id="242879100">
          <w:marLeft w:val="360"/>
          <w:marRight w:val="0"/>
          <w:marTop w:val="200"/>
          <w:marBottom w:val="0"/>
          <w:divBdr>
            <w:top w:val="none" w:sz="0" w:space="0" w:color="auto"/>
            <w:left w:val="none" w:sz="0" w:space="0" w:color="auto"/>
            <w:bottom w:val="none" w:sz="0" w:space="0" w:color="auto"/>
            <w:right w:val="none" w:sz="0" w:space="0" w:color="auto"/>
          </w:divBdr>
        </w:div>
        <w:div w:id="1821539239">
          <w:marLeft w:val="360"/>
          <w:marRight w:val="0"/>
          <w:marTop w:val="200"/>
          <w:marBottom w:val="0"/>
          <w:divBdr>
            <w:top w:val="none" w:sz="0" w:space="0" w:color="auto"/>
            <w:left w:val="none" w:sz="0" w:space="0" w:color="auto"/>
            <w:bottom w:val="none" w:sz="0" w:space="0" w:color="auto"/>
            <w:right w:val="none" w:sz="0" w:space="0" w:color="auto"/>
          </w:divBdr>
        </w:div>
        <w:div w:id="1583905286">
          <w:marLeft w:val="360"/>
          <w:marRight w:val="0"/>
          <w:marTop w:val="200"/>
          <w:marBottom w:val="0"/>
          <w:divBdr>
            <w:top w:val="none" w:sz="0" w:space="0" w:color="auto"/>
            <w:left w:val="none" w:sz="0" w:space="0" w:color="auto"/>
            <w:bottom w:val="none" w:sz="0" w:space="0" w:color="auto"/>
            <w:right w:val="none" w:sz="0" w:space="0" w:color="auto"/>
          </w:divBdr>
        </w:div>
        <w:div w:id="1520119720">
          <w:marLeft w:val="360"/>
          <w:marRight w:val="0"/>
          <w:marTop w:val="200"/>
          <w:marBottom w:val="0"/>
          <w:divBdr>
            <w:top w:val="none" w:sz="0" w:space="0" w:color="auto"/>
            <w:left w:val="none" w:sz="0" w:space="0" w:color="auto"/>
            <w:bottom w:val="none" w:sz="0" w:space="0" w:color="auto"/>
            <w:right w:val="none" w:sz="0" w:space="0" w:color="auto"/>
          </w:divBdr>
        </w:div>
      </w:divsChild>
    </w:div>
    <w:div w:id="1829591003">
      <w:bodyDiv w:val="1"/>
      <w:marLeft w:val="0"/>
      <w:marRight w:val="0"/>
      <w:marTop w:val="0"/>
      <w:marBottom w:val="0"/>
      <w:divBdr>
        <w:top w:val="none" w:sz="0" w:space="0" w:color="auto"/>
        <w:left w:val="none" w:sz="0" w:space="0" w:color="auto"/>
        <w:bottom w:val="none" w:sz="0" w:space="0" w:color="auto"/>
        <w:right w:val="none" w:sz="0" w:space="0" w:color="auto"/>
      </w:divBdr>
    </w:div>
    <w:div w:id="1849558582">
      <w:bodyDiv w:val="1"/>
      <w:marLeft w:val="0"/>
      <w:marRight w:val="0"/>
      <w:marTop w:val="0"/>
      <w:marBottom w:val="0"/>
      <w:divBdr>
        <w:top w:val="none" w:sz="0" w:space="0" w:color="auto"/>
        <w:left w:val="none" w:sz="0" w:space="0" w:color="auto"/>
        <w:bottom w:val="none" w:sz="0" w:space="0" w:color="auto"/>
        <w:right w:val="none" w:sz="0" w:space="0" w:color="auto"/>
      </w:divBdr>
    </w:div>
    <w:div w:id="1851800192">
      <w:bodyDiv w:val="1"/>
      <w:marLeft w:val="0"/>
      <w:marRight w:val="0"/>
      <w:marTop w:val="0"/>
      <w:marBottom w:val="0"/>
      <w:divBdr>
        <w:top w:val="none" w:sz="0" w:space="0" w:color="auto"/>
        <w:left w:val="none" w:sz="0" w:space="0" w:color="auto"/>
        <w:bottom w:val="none" w:sz="0" w:space="0" w:color="auto"/>
        <w:right w:val="none" w:sz="0" w:space="0" w:color="auto"/>
      </w:divBdr>
    </w:div>
    <w:div w:id="1883905260">
      <w:bodyDiv w:val="1"/>
      <w:marLeft w:val="0"/>
      <w:marRight w:val="0"/>
      <w:marTop w:val="0"/>
      <w:marBottom w:val="0"/>
      <w:divBdr>
        <w:top w:val="none" w:sz="0" w:space="0" w:color="auto"/>
        <w:left w:val="none" w:sz="0" w:space="0" w:color="auto"/>
        <w:bottom w:val="none" w:sz="0" w:space="0" w:color="auto"/>
        <w:right w:val="none" w:sz="0" w:space="0" w:color="auto"/>
      </w:divBdr>
    </w:div>
    <w:div w:id="1929655649">
      <w:bodyDiv w:val="1"/>
      <w:marLeft w:val="0"/>
      <w:marRight w:val="0"/>
      <w:marTop w:val="0"/>
      <w:marBottom w:val="0"/>
      <w:divBdr>
        <w:top w:val="none" w:sz="0" w:space="0" w:color="auto"/>
        <w:left w:val="none" w:sz="0" w:space="0" w:color="auto"/>
        <w:bottom w:val="none" w:sz="0" w:space="0" w:color="auto"/>
        <w:right w:val="none" w:sz="0" w:space="0" w:color="auto"/>
      </w:divBdr>
    </w:div>
    <w:div w:id="1947424014">
      <w:bodyDiv w:val="1"/>
      <w:marLeft w:val="0"/>
      <w:marRight w:val="0"/>
      <w:marTop w:val="0"/>
      <w:marBottom w:val="0"/>
      <w:divBdr>
        <w:top w:val="none" w:sz="0" w:space="0" w:color="auto"/>
        <w:left w:val="none" w:sz="0" w:space="0" w:color="auto"/>
        <w:bottom w:val="none" w:sz="0" w:space="0" w:color="auto"/>
        <w:right w:val="none" w:sz="0" w:space="0" w:color="auto"/>
      </w:divBdr>
    </w:div>
    <w:div w:id="1987078317">
      <w:bodyDiv w:val="1"/>
      <w:marLeft w:val="0"/>
      <w:marRight w:val="0"/>
      <w:marTop w:val="0"/>
      <w:marBottom w:val="0"/>
      <w:divBdr>
        <w:top w:val="none" w:sz="0" w:space="0" w:color="auto"/>
        <w:left w:val="none" w:sz="0" w:space="0" w:color="auto"/>
        <w:bottom w:val="none" w:sz="0" w:space="0" w:color="auto"/>
        <w:right w:val="none" w:sz="0" w:space="0" w:color="auto"/>
      </w:divBdr>
    </w:div>
    <w:div w:id="2009556316">
      <w:bodyDiv w:val="1"/>
      <w:marLeft w:val="0"/>
      <w:marRight w:val="0"/>
      <w:marTop w:val="0"/>
      <w:marBottom w:val="0"/>
      <w:divBdr>
        <w:top w:val="none" w:sz="0" w:space="0" w:color="auto"/>
        <w:left w:val="none" w:sz="0" w:space="0" w:color="auto"/>
        <w:bottom w:val="none" w:sz="0" w:space="0" w:color="auto"/>
        <w:right w:val="none" w:sz="0" w:space="0" w:color="auto"/>
      </w:divBdr>
    </w:div>
    <w:div w:id="2021814588">
      <w:bodyDiv w:val="1"/>
      <w:marLeft w:val="0"/>
      <w:marRight w:val="0"/>
      <w:marTop w:val="0"/>
      <w:marBottom w:val="0"/>
      <w:divBdr>
        <w:top w:val="none" w:sz="0" w:space="0" w:color="auto"/>
        <w:left w:val="none" w:sz="0" w:space="0" w:color="auto"/>
        <w:bottom w:val="none" w:sz="0" w:space="0" w:color="auto"/>
        <w:right w:val="none" w:sz="0" w:space="0" w:color="auto"/>
      </w:divBdr>
    </w:div>
    <w:div w:id="204612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A6C88-CC5B-4940-9E72-654A76333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1535</Words>
  <Characters>10598</Characters>
  <Application>Microsoft Office Word</Application>
  <DocSecurity>0</DocSecurity>
  <Lines>88</Lines>
  <Paragraphs>24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Veszpémi Bernadett</dc:creator>
  <cp:lastModifiedBy>CzarEszter</cp:lastModifiedBy>
  <cp:revision>15</cp:revision>
  <cp:lastPrinted>2016-01-20T13:24:00Z</cp:lastPrinted>
  <dcterms:created xsi:type="dcterms:W3CDTF">2025-01-20T10:12:00Z</dcterms:created>
  <dcterms:modified xsi:type="dcterms:W3CDTF">2025-01-20T15:01:00Z</dcterms:modified>
</cp:coreProperties>
</file>