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6" w:type="dxa"/>
        <w:jc w:val="center"/>
        <w:tblLook w:val="01E0" w:firstRow="1" w:lastRow="1" w:firstColumn="1" w:lastColumn="1" w:noHBand="0" w:noVBand="0"/>
      </w:tblPr>
      <w:tblGrid>
        <w:gridCol w:w="2026"/>
        <w:gridCol w:w="7580"/>
      </w:tblGrid>
      <w:tr w:rsidR="00B11E53" w:rsidRPr="00AF186B" w14:paraId="5115D03C" w14:textId="77777777" w:rsidTr="008B446A">
        <w:trPr>
          <w:trHeight w:val="1267"/>
          <w:jc w:val="center"/>
        </w:trPr>
        <w:tc>
          <w:tcPr>
            <w:tcW w:w="2026" w:type="dxa"/>
            <w:shd w:val="clear" w:color="auto" w:fill="auto"/>
          </w:tcPr>
          <w:p w14:paraId="7E6CBEF7" w14:textId="77777777" w:rsidR="00B11E53" w:rsidRPr="00AF186B" w:rsidRDefault="00B11E53" w:rsidP="00B11E53">
            <w:pPr>
              <w:tabs>
                <w:tab w:val="left" w:pos="0"/>
                <w:tab w:val="right" w:pos="9072"/>
              </w:tabs>
              <w:jc w:val="left"/>
              <w:rPr>
                <w:rFonts w:eastAsia="Calibri" w:cs="Calibri"/>
                <w:smallCaps/>
                <w:spacing w:val="20"/>
                <w:sz w:val="32"/>
                <w:szCs w:val="32"/>
              </w:rPr>
            </w:pPr>
            <w:r w:rsidRPr="00AF186B">
              <w:rPr>
                <w:rFonts w:eastAsia="Calibri" w:cs="Calibri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0" wp14:anchorId="4CE277E5" wp14:editId="271E6DD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-706120</wp:posOffset>
                  </wp:positionV>
                  <wp:extent cx="1149350" cy="812800"/>
                  <wp:effectExtent l="0" t="0" r="0" b="6350"/>
                  <wp:wrapSquare wrapText="bothSides"/>
                  <wp:docPr id="1" name="Kép 1" descr="ujmeg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ujmeg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0" w:type="dxa"/>
            <w:shd w:val="clear" w:color="auto" w:fill="auto"/>
            <w:vAlign w:val="center"/>
          </w:tcPr>
          <w:p w14:paraId="2CE713E6" w14:textId="7E9420EB" w:rsidR="00B11E53" w:rsidRPr="00AF186B" w:rsidRDefault="00B11E53" w:rsidP="00B11E53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rFonts w:eastAsia="Calibri" w:cs="Calibri"/>
                <w:smallCaps/>
                <w:spacing w:val="20"/>
                <w:sz w:val="32"/>
                <w:szCs w:val="32"/>
              </w:rPr>
            </w:pPr>
            <w:r w:rsidRPr="00AF186B">
              <w:rPr>
                <w:rFonts w:eastAsia="Calibri" w:cs="Calibri"/>
                <w:smallCaps/>
                <w:spacing w:val="20"/>
                <w:sz w:val="32"/>
                <w:szCs w:val="32"/>
              </w:rPr>
              <w:t>Hajdú-Bihar Vármegye Önkormányzata</w:t>
            </w:r>
          </w:p>
          <w:p w14:paraId="37F3364C" w14:textId="77777777" w:rsidR="00B11E53" w:rsidRPr="00AF186B" w:rsidRDefault="00B11E53" w:rsidP="00B11E53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rFonts w:eastAsia="Calibri" w:cs="Calibri"/>
                <w:smallCaps/>
                <w:spacing w:val="20"/>
                <w:sz w:val="32"/>
                <w:szCs w:val="32"/>
              </w:rPr>
            </w:pPr>
            <w:r w:rsidRPr="00AF186B">
              <w:rPr>
                <w:rFonts w:eastAsia="Calibri" w:cs="Calibri"/>
                <w:smallCaps/>
                <w:spacing w:val="20"/>
                <w:sz w:val="32"/>
                <w:szCs w:val="32"/>
              </w:rPr>
              <w:t>Közgyűlése</w:t>
            </w:r>
          </w:p>
          <w:p w14:paraId="0876CFFD" w14:textId="77777777" w:rsidR="00B11E53" w:rsidRPr="00AF186B" w:rsidRDefault="00B11E53" w:rsidP="00B11E53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rFonts w:eastAsia="Calibri" w:cs="Calibri"/>
                <w:sz w:val="32"/>
                <w:szCs w:val="32"/>
              </w:rPr>
            </w:pPr>
          </w:p>
        </w:tc>
      </w:tr>
    </w:tbl>
    <w:p w14:paraId="0953E404" w14:textId="5FE0B3A8" w:rsidR="008E7499" w:rsidRPr="00AF186B" w:rsidRDefault="008E7499" w:rsidP="00B11E53">
      <w:pPr>
        <w:rPr>
          <w:b/>
        </w:rPr>
      </w:pPr>
    </w:p>
    <w:p w14:paraId="4A590E3F" w14:textId="77777777" w:rsidR="000F20B6" w:rsidRPr="00AF186B" w:rsidRDefault="000F20B6" w:rsidP="00B11E53">
      <w:pPr>
        <w:rPr>
          <w:b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6"/>
        <w:gridCol w:w="456"/>
      </w:tblGrid>
      <w:tr w:rsidR="00AF186B" w:rsidRPr="00AF186B" w14:paraId="739C9B85" w14:textId="77777777" w:rsidTr="000755E6">
        <w:tc>
          <w:tcPr>
            <w:tcW w:w="10763" w:type="dxa"/>
          </w:tcPr>
          <w:p w14:paraId="725F2D84" w14:textId="463E62D2" w:rsidR="008E7499" w:rsidRPr="00AF186B" w:rsidRDefault="007D680C" w:rsidP="000755E6">
            <w:pPr>
              <w:jc w:val="center"/>
              <w:rPr>
                <w:b/>
              </w:rPr>
            </w:pPr>
            <w:r w:rsidRPr="00AF186B">
              <w:rPr>
                <w:b/>
                <w:spacing w:val="50"/>
                <w:sz w:val="32"/>
                <w:szCs w:val="32"/>
              </w:rPr>
              <w:t xml:space="preserve">KÖZGYŰLÉSI </w:t>
            </w:r>
            <w:r w:rsidR="008E7499" w:rsidRPr="00AF186B">
              <w:rPr>
                <w:b/>
                <w:spacing w:val="50"/>
                <w:sz w:val="32"/>
                <w:szCs w:val="32"/>
              </w:rPr>
              <w:t>ELŐTERJESZTÉS</w:t>
            </w:r>
          </w:p>
        </w:tc>
        <w:tc>
          <w:tcPr>
            <w:tcW w:w="428" w:type="dxa"/>
          </w:tcPr>
          <w:p w14:paraId="48620668" w14:textId="2295221B" w:rsidR="008E7499" w:rsidRPr="00AF186B" w:rsidRDefault="00BB04B5" w:rsidP="000755E6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EB46F2" w:rsidRPr="00AF186B">
              <w:rPr>
                <w:b/>
                <w:sz w:val="32"/>
                <w:szCs w:val="32"/>
              </w:rPr>
              <w:t>.</w:t>
            </w:r>
          </w:p>
        </w:tc>
      </w:tr>
    </w:tbl>
    <w:p w14:paraId="61181CEC" w14:textId="1A071E6E" w:rsidR="008E7499" w:rsidRPr="00AF186B" w:rsidRDefault="008E7499" w:rsidP="008E7499">
      <w:pPr>
        <w:jc w:val="center"/>
        <w:rPr>
          <w:b/>
          <w:spacing w:val="50"/>
          <w:sz w:val="32"/>
          <w:szCs w:val="32"/>
        </w:rPr>
      </w:pPr>
    </w:p>
    <w:p w14:paraId="1E272C71" w14:textId="77777777" w:rsidR="000F20B6" w:rsidRPr="00AF186B" w:rsidRDefault="000F20B6" w:rsidP="008E7499">
      <w:pPr>
        <w:jc w:val="center"/>
        <w:rPr>
          <w:b/>
          <w:spacing w:val="50"/>
          <w:sz w:val="32"/>
          <w:szCs w:val="32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6"/>
        <w:gridCol w:w="6086"/>
      </w:tblGrid>
      <w:tr w:rsidR="00AF186B" w:rsidRPr="00AF186B" w14:paraId="0595F44F" w14:textId="77777777" w:rsidTr="00694A81">
        <w:trPr>
          <w:trHeight w:val="851"/>
          <w:jc w:val="center"/>
        </w:trPr>
        <w:tc>
          <w:tcPr>
            <w:tcW w:w="2986" w:type="dxa"/>
            <w:vAlign w:val="center"/>
          </w:tcPr>
          <w:p w14:paraId="751A81C4" w14:textId="77777777" w:rsidR="008E7499" w:rsidRPr="00AF186B" w:rsidRDefault="008E7499" w:rsidP="000755E6">
            <w:pPr>
              <w:rPr>
                <w:b/>
                <w:spacing w:val="50"/>
                <w:sz w:val="26"/>
                <w:szCs w:val="26"/>
              </w:rPr>
            </w:pPr>
            <w:r w:rsidRPr="00AF186B">
              <w:rPr>
                <w:b/>
                <w:sz w:val="26"/>
                <w:szCs w:val="26"/>
              </w:rPr>
              <w:t>Előterjesztő:</w:t>
            </w:r>
          </w:p>
        </w:tc>
        <w:tc>
          <w:tcPr>
            <w:tcW w:w="6086" w:type="dxa"/>
            <w:vAlign w:val="center"/>
          </w:tcPr>
          <w:p w14:paraId="14F13BF5" w14:textId="3EDD9141" w:rsidR="008E7499" w:rsidRPr="00AF186B" w:rsidRDefault="000F3B27" w:rsidP="000755E6">
            <w:pPr>
              <w:rPr>
                <w:b/>
                <w:spacing w:val="50"/>
                <w:sz w:val="26"/>
                <w:szCs w:val="26"/>
              </w:rPr>
            </w:pPr>
            <w:r w:rsidRPr="00AF186B">
              <w:rPr>
                <w:sz w:val="26"/>
                <w:szCs w:val="26"/>
              </w:rPr>
              <w:t>Pajna Zoltán</w:t>
            </w:r>
            <w:r w:rsidR="00782620" w:rsidRPr="00AF186B">
              <w:rPr>
                <w:sz w:val="26"/>
                <w:szCs w:val="26"/>
              </w:rPr>
              <w:t xml:space="preserve">, a Közgyűlés </w:t>
            </w:r>
            <w:r w:rsidR="008E7499" w:rsidRPr="00AF186B">
              <w:rPr>
                <w:sz w:val="26"/>
                <w:szCs w:val="26"/>
              </w:rPr>
              <w:t>elnöke</w:t>
            </w:r>
          </w:p>
        </w:tc>
      </w:tr>
      <w:tr w:rsidR="00AF186B" w:rsidRPr="00AF186B" w14:paraId="251BBB98" w14:textId="77777777" w:rsidTr="00694A81">
        <w:trPr>
          <w:trHeight w:val="1200"/>
          <w:jc w:val="center"/>
        </w:trPr>
        <w:tc>
          <w:tcPr>
            <w:tcW w:w="2986" w:type="dxa"/>
            <w:vAlign w:val="center"/>
          </w:tcPr>
          <w:p w14:paraId="64CA270E" w14:textId="77777777" w:rsidR="008E7499" w:rsidRPr="00AF186B" w:rsidRDefault="008E7499" w:rsidP="000755E6">
            <w:pPr>
              <w:rPr>
                <w:b/>
                <w:sz w:val="26"/>
                <w:szCs w:val="26"/>
              </w:rPr>
            </w:pPr>
            <w:r w:rsidRPr="00AF186B">
              <w:rPr>
                <w:b/>
                <w:sz w:val="26"/>
                <w:szCs w:val="26"/>
              </w:rPr>
              <w:t>Tárgy:</w:t>
            </w:r>
          </w:p>
        </w:tc>
        <w:tc>
          <w:tcPr>
            <w:tcW w:w="6086" w:type="dxa"/>
            <w:vAlign w:val="center"/>
          </w:tcPr>
          <w:p w14:paraId="3A49324E" w14:textId="7809A5F5" w:rsidR="008E7499" w:rsidRPr="00AF186B" w:rsidRDefault="000F3B27" w:rsidP="000F3B27">
            <w:pPr>
              <w:rPr>
                <w:sz w:val="26"/>
                <w:szCs w:val="26"/>
              </w:rPr>
            </w:pPr>
            <w:r w:rsidRPr="00AF186B">
              <w:rPr>
                <w:sz w:val="26"/>
                <w:szCs w:val="26"/>
              </w:rPr>
              <w:t xml:space="preserve">A Hajdú-Bihar </w:t>
            </w:r>
            <w:r w:rsidR="00591E70">
              <w:rPr>
                <w:sz w:val="26"/>
                <w:szCs w:val="26"/>
              </w:rPr>
              <w:t>Várm</w:t>
            </w:r>
            <w:r w:rsidRPr="00AF186B">
              <w:rPr>
                <w:sz w:val="26"/>
                <w:szCs w:val="26"/>
              </w:rPr>
              <w:t>egyei Fejlesztési Ügynökség Nonprofit Kft. 202</w:t>
            </w:r>
            <w:r w:rsidR="00C23927">
              <w:rPr>
                <w:sz w:val="26"/>
                <w:szCs w:val="26"/>
              </w:rPr>
              <w:t>5</w:t>
            </w:r>
            <w:r w:rsidRPr="00AF186B">
              <w:rPr>
                <w:sz w:val="26"/>
                <w:szCs w:val="26"/>
              </w:rPr>
              <w:t>. évi üzleti tervének elfogadása</w:t>
            </w:r>
          </w:p>
        </w:tc>
      </w:tr>
      <w:tr w:rsidR="00AF186B" w:rsidRPr="00AF186B" w14:paraId="7374AE66" w14:textId="77777777" w:rsidTr="00694A81">
        <w:trPr>
          <w:trHeight w:val="1087"/>
          <w:jc w:val="center"/>
        </w:trPr>
        <w:tc>
          <w:tcPr>
            <w:tcW w:w="2986" w:type="dxa"/>
            <w:vAlign w:val="center"/>
          </w:tcPr>
          <w:p w14:paraId="33F88738" w14:textId="77777777" w:rsidR="008E7499" w:rsidRPr="00AF186B" w:rsidRDefault="00680754" w:rsidP="000755E6">
            <w:pPr>
              <w:rPr>
                <w:b/>
                <w:sz w:val="26"/>
                <w:szCs w:val="26"/>
              </w:rPr>
            </w:pPr>
            <w:r w:rsidRPr="00AF186B">
              <w:rPr>
                <w:b/>
                <w:sz w:val="26"/>
                <w:szCs w:val="26"/>
              </w:rPr>
              <w:t>Készítették</w:t>
            </w:r>
            <w:r w:rsidR="008E7499" w:rsidRPr="00AF186B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086" w:type="dxa"/>
            <w:vAlign w:val="center"/>
          </w:tcPr>
          <w:p w14:paraId="60683061" w14:textId="2C50B859" w:rsidR="00EB46F2" w:rsidRPr="00AF186B" w:rsidRDefault="000F1901" w:rsidP="00EB46F2">
            <w:pPr>
              <w:rPr>
                <w:sz w:val="26"/>
                <w:szCs w:val="26"/>
              </w:rPr>
            </w:pPr>
            <w:r w:rsidRPr="00AF186B">
              <w:rPr>
                <w:sz w:val="26"/>
                <w:szCs w:val="26"/>
              </w:rPr>
              <w:t xml:space="preserve">Korbeák György ügyvezető </w:t>
            </w:r>
          </w:p>
          <w:p w14:paraId="75C3CBF7" w14:textId="77777777" w:rsidR="0044429D" w:rsidRPr="00AF186B" w:rsidRDefault="00EB46F2" w:rsidP="00EB46F2">
            <w:pPr>
              <w:rPr>
                <w:sz w:val="26"/>
                <w:szCs w:val="26"/>
              </w:rPr>
            </w:pPr>
            <w:proofErr w:type="spellStart"/>
            <w:r w:rsidRPr="00AF186B">
              <w:rPr>
                <w:sz w:val="26"/>
                <w:szCs w:val="26"/>
              </w:rPr>
              <w:t>Kraszitsné</w:t>
            </w:r>
            <w:proofErr w:type="spellEnd"/>
            <w:r w:rsidRPr="00AF186B">
              <w:rPr>
                <w:sz w:val="26"/>
                <w:szCs w:val="26"/>
              </w:rPr>
              <w:t xml:space="preserve"> dr. Czár Eszter </w:t>
            </w:r>
          </w:p>
        </w:tc>
      </w:tr>
      <w:tr w:rsidR="00AF186B" w:rsidRPr="00AF186B" w14:paraId="73E1D3CE" w14:textId="77777777" w:rsidTr="00694A81">
        <w:trPr>
          <w:trHeight w:val="851"/>
          <w:jc w:val="center"/>
        </w:trPr>
        <w:tc>
          <w:tcPr>
            <w:tcW w:w="2986" w:type="dxa"/>
            <w:vAlign w:val="center"/>
          </w:tcPr>
          <w:p w14:paraId="5E538001" w14:textId="77777777" w:rsidR="008E7499" w:rsidRPr="00AF186B" w:rsidRDefault="008E7499" w:rsidP="000755E6">
            <w:pPr>
              <w:rPr>
                <w:b/>
                <w:sz w:val="26"/>
                <w:szCs w:val="26"/>
              </w:rPr>
            </w:pPr>
            <w:r w:rsidRPr="00AF186B">
              <w:rPr>
                <w:b/>
                <w:sz w:val="26"/>
                <w:szCs w:val="26"/>
              </w:rPr>
              <w:t>Melléklet:</w:t>
            </w:r>
          </w:p>
        </w:tc>
        <w:tc>
          <w:tcPr>
            <w:tcW w:w="6086" w:type="dxa"/>
            <w:vAlign w:val="center"/>
          </w:tcPr>
          <w:p w14:paraId="4462976E" w14:textId="77777777" w:rsidR="00846F4B" w:rsidRPr="00AF186B" w:rsidRDefault="00515B14" w:rsidP="003500E9">
            <w:pPr>
              <w:rPr>
                <w:sz w:val="26"/>
                <w:szCs w:val="26"/>
              </w:rPr>
            </w:pPr>
            <w:r w:rsidRPr="00AF186B">
              <w:rPr>
                <w:sz w:val="26"/>
                <w:szCs w:val="26"/>
              </w:rPr>
              <w:t>Határozati javaslat melléklete</w:t>
            </w:r>
            <w:r w:rsidR="003500E9" w:rsidRPr="00AF186B">
              <w:rPr>
                <w:sz w:val="26"/>
                <w:szCs w:val="26"/>
              </w:rPr>
              <w:t>:</w:t>
            </w:r>
          </w:p>
          <w:p w14:paraId="15583479" w14:textId="540E4951" w:rsidR="003500E9" w:rsidRPr="00AF186B" w:rsidRDefault="003500E9" w:rsidP="003500E9">
            <w:pPr>
              <w:tabs>
                <w:tab w:val="right" w:pos="9072"/>
              </w:tabs>
              <w:rPr>
                <w:sz w:val="26"/>
                <w:szCs w:val="26"/>
              </w:rPr>
            </w:pPr>
            <w:r w:rsidRPr="00AF186B">
              <w:rPr>
                <w:sz w:val="26"/>
                <w:szCs w:val="26"/>
              </w:rPr>
              <w:t>202</w:t>
            </w:r>
            <w:r w:rsidR="00C23927">
              <w:rPr>
                <w:sz w:val="26"/>
                <w:szCs w:val="26"/>
              </w:rPr>
              <w:t>5</w:t>
            </w:r>
            <w:r w:rsidRPr="00AF186B">
              <w:rPr>
                <w:sz w:val="26"/>
                <w:szCs w:val="26"/>
              </w:rPr>
              <w:t>. évi üzleti terv</w:t>
            </w:r>
          </w:p>
        </w:tc>
      </w:tr>
      <w:tr w:rsidR="00D33879" w:rsidRPr="00AF186B" w14:paraId="79A3F7F8" w14:textId="77777777" w:rsidTr="00694A81">
        <w:trPr>
          <w:trHeight w:val="1097"/>
          <w:jc w:val="center"/>
        </w:trPr>
        <w:tc>
          <w:tcPr>
            <w:tcW w:w="2986" w:type="dxa"/>
            <w:vAlign w:val="center"/>
          </w:tcPr>
          <w:p w14:paraId="0CDC732D" w14:textId="3CFC3423" w:rsidR="00D33879" w:rsidRPr="00AF186B" w:rsidRDefault="00D33879" w:rsidP="000755E6">
            <w:pPr>
              <w:rPr>
                <w:b/>
                <w:sz w:val="26"/>
                <w:szCs w:val="26"/>
              </w:rPr>
            </w:pPr>
            <w:r w:rsidRPr="00AF186B">
              <w:rPr>
                <w:b/>
                <w:sz w:val="26"/>
                <w:szCs w:val="26"/>
              </w:rPr>
              <w:t>Véleményező bizottságok:</w:t>
            </w:r>
          </w:p>
        </w:tc>
        <w:tc>
          <w:tcPr>
            <w:tcW w:w="6086" w:type="dxa"/>
            <w:vAlign w:val="center"/>
          </w:tcPr>
          <w:p w14:paraId="2DFE4A25" w14:textId="77777777" w:rsidR="00D33879" w:rsidRPr="00AF186B" w:rsidRDefault="00D33879" w:rsidP="003500E9">
            <w:pPr>
              <w:rPr>
                <w:sz w:val="26"/>
                <w:szCs w:val="26"/>
              </w:rPr>
            </w:pPr>
            <w:r w:rsidRPr="00AF186B">
              <w:rPr>
                <w:sz w:val="26"/>
                <w:szCs w:val="26"/>
              </w:rPr>
              <w:t>Fejlesztési, Tervezési és Stratégiai Bizottság</w:t>
            </w:r>
          </w:p>
          <w:p w14:paraId="003B2FC3" w14:textId="31F13D7D" w:rsidR="00D33879" w:rsidRPr="00AF186B" w:rsidRDefault="00D33879" w:rsidP="003500E9">
            <w:pPr>
              <w:rPr>
                <w:sz w:val="26"/>
                <w:szCs w:val="26"/>
              </w:rPr>
            </w:pPr>
            <w:r w:rsidRPr="00AF186B">
              <w:rPr>
                <w:sz w:val="26"/>
                <w:szCs w:val="26"/>
              </w:rPr>
              <w:t>Pénzügyi Bizottság</w:t>
            </w:r>
          </w:p>
        </w:tc>
      </w:tr>
    </w:tbl>
    <w:p w14:paraId="3528C43D" w14:textId="77777777" w:rsidR="008E7499" w:rsidRPr="00AF186B" w:rsidRDefault="008E7499" w:rsidP="008E7499">
      <w:pPr>
        <w:jc w:val="center"/>
        <w:rPr>
          <w:b/>
          <w:spacing w:val="50"/>
          <w:sz w:val="32"/>
          <w:szCs w:val="32"/>
        </w:rPr>
      </w:pPr>
    </w:p>
    <w:p w14:paraId="77FD3930" w14:textId="77777777" w:rsidR="008E7499" w:rsidRPr="00AF186B" w:rsidRDefault="008E7499" w:rsidP="008E7499">
      <w:pPr>
        <w:jc w:val="center"/>
        <w:rPr>
          <w:b/>
          <w:spacing w:val="50"/>
          <w:sz w:val="32"/>
          <w:szCs w:val="32"/>
        </w:rPr>
      </w:pPr>
    </w:p>
    <w:p w14:paraId="1353A38D" w14:textId="77777777" w:rsidR="00904E9A" w:rsidRPr="00AF186B" w:rsidRDefault="008E7499" w:rsidP="00691D72">
      <w:pPr>
        <w:rPr>
          <w:b/>
          <w:bCs/>
          <w:caps/>
        </w:rPr>
      </w:pPr>
      <w:r w:rsidRPr="00AF186B">
        <w:rPr>
          <w:b/>
          <w:bCs/>
          <w:caps/>
        </w:rPr>
        <w:br w:type="page"/>
      </w:r>
    </w:p>
    <w:p w14:paraId="4887EF42" w14:textId="1C9B77E7" w:rsidR="00691D72" w:rsidRPr="00AF186B" w:rsidRDefault="00691D72" w:rsidP="00691D72">
      <w:pPr>
        <w:rPr>
          <w:b/>
          <w:bCs/>
        </w:rPr>
      </w:pPr>
      <w:r w:rsidRPr="00AF186B">
        <w:rPr>
          <w:b/>
          <w:bCs/>
        </w:rPr>
        <w:lastRenderedPageBreak/>
        <w:t>Tisztelt Közgyűlés!</w:t>
      </w:r>
    </w:p>
    <w:p w14:paraId="21F28488" w14:textId="77777777" w:rsidR="005A3335" w:rsidRPr="00AF186B" w:rsidRDefault="005A3335" w:rsidP="001C6704"/>
    <w:p w14:paraId="6FD308CE" w14:textId="2C2B4CFD" w:rsidR="002303C6" w:rsidRPr="00AF186B" w:rsidRDefault="001171A2" w:rsidP="001171A2">
      <w:pPr>
        <w:tabs>
          <w:tab w:val="left" w:pos="0"/>
        </w:tabs>
        <w:autoSpaceDE w:val="0"/>
        <w:autoSpaceDN w:val="0"/>
        <w:adjustRightInd w:val="0"/>
      </w:pPr>
      <w:r w:rsidRPr="00AF186B">
        <w:t xml:space="preserve">A Hajdú-Bihar </w:t>
      </w:r>
      <w:r w:rsidR="00591E70">
        <w:t>Várm</w:t>
      </w:r>
      <w:r w:rsidRPr="00AF186B">
        <w:t xml:space="preserve">egyei Fejlesztési Ügynökség Nonprofit Kft. (továbbiakban: Ügynökség) elkészítette a </w:t>
      </w:r>
      <w:r w:rsidR="002303C6" w:rsidRPr="00AF186B">
        <w:t>202</w:t>
      </w:r>
      <w:r w:rsidR="00C23927">
        <w:t>5</w:t>
      </w:r>
      <w:r w:rsidR="002303C6" w:rsidRPr="00AF186B">
        <w:t>. évre vonatkozó üzleti tervét.</w:t>
      </w:r>
      <w:r w:rsidRPr="00AF186B">
        <w:t xml:space="preserve"> A Polgári Törvénykönyvről szóló </w:t>
      </w:r>
      <w:r w:rsidR="002303C6" w:rsidRPr="00AF186B">
        <w:br/>
      </w:r>
      <w:r w:rsidRPr="00AF186B">
        <w:t>2013. évi V. törvény (továbbiakban: Ptk.) 3:1</w:t>
      </w:r>
      <w:r w:rsidR="002303C6" w:rsidRPr="00AF186B">
        <w:t>09</w:t>
      </w:r>
      <w:r w:rsidRPr="00AF186B">
        <w:t>. § (2) bekezdésének rendelkezése szerint</w:t>
      </w:r>
      <w:r w:rsidR="002303C6" w:rsidRPr="00AF186B">
        <w:t xml:space="preserve"> a gazdasági társaság legfőbb szervének feladata a társaság alapvető üzleti kérdéseiben való döntéshozatal.</w:t>
      </w:r>
      <w:r w:rsidR="003B5932" w:rsidRPr="00AF186B">
        <w:t xml:space="preserve"> </w:t>
      </w:r>
    </w:p>
    <w:p w14:paraId="158FBBC3" w14:textId="77777777" w:rsidR="003B4C32" w:rsidRPr="00AF186B" w:rsidRDefault="003B4C32" w:rsidP="001171A2">
      <w:pPr>
        <w:tabs>
          <w:tab w:val="left" w:pos="0"/>
        </w:tabs>
        <w:autoSpaceDE w:val="0"/>
        <w:autoSpaceDN w:val="0"/>
        <w:adjustRightInd w:val="0"/>
      </w:pPr>
    </w:p>
    <w:p w14:paraId="0C6CF682" w14:textId="34F233B3" w:rsidR="002303C6" w:rsidRPr="00AF186B" w:rsidRDefault="00DD40E5" w:rsidP="001171A2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 w:rsidRPr="00AF186B">
        <w:rPr>
          <w:b/>
          <w:bCs/>
        </w:rPr>
        <w:t>E</w:t>
      </w:r>
      <w:r w:rsidR="002303C6" w:rsidRPr="00AF186B">
        <w:rPr>
          <w:b/>
          <w:bCs/>
        </w:rPr>
        <w:t>rőforrás</w:t>
      </w:r>
      <w:r w:rsidRPr="00AF186B">
        <w:rPr>
          <w:b/>
          <w:bCs/>
        </w:rPr>
        <w:t>ok</w:t>
      </w:r>
      <w:r w:rsidR="002303C6" w:rsidRPr="00AF186B">
        <w:rPr>
          <w:b/>
          <w:bCs/>
        </w:rPr>
        <w:t xml:space="preserve"> bemutatása</w:t>
      </w:r>
    </w:p>
    <w:p w14:paraId="5ED5F5D2" w14:textId="77777777" w:rsidR="005B4396" w:rsidRPr="005B4396" w:rsidRDefault="00747F13" w:rsidP="005B4396">
      <w:r w:rsidRPr="00AF186B">
        <w:t>A</w:t>
      </w:r>
      <w:r w:rsidR="003B5932" w:rsidRPr="00AF186B">
        <w:t xml:space="preserve">z Ügynökség </w:t>
      </w:r>
      <w:r w:rsidR="005B4396" w:rsidRPr="005B4396">
        <w:t xml:space="preserve">célja az előző években megkezdett sikeres munka folytatása, és az ehhez szükséges feltételek megteremtése, illetve biztosítása. Az Ügynökség rendelkezik a feladatok ellátásához szükséges szakmai irányítással, tapasztalattal és kompetenciával ezáltal megteremtve minden feltételt ahhoz, hogy Hajdú-Bihar vármegye köz-, civil-, és vállalkozói szférájának fejlesztési elképzeléseinek megvalósításához hozzájáruljon. </w:t>
      </w:r>
    </w:p>
    <w:p w14:paraId="3062C3C1" w14:textId="77777777" w:rsidR="00562A26" w:rsidRPr="00AF186B" w:rsidRDefault="00562A26" w:rsidP="00747F13"/>
    <w:p w14:paraId="15003C02" w14:textId="77777777" w:rsidR="00443AA0" w:rsidRPr="00443AA0" w:rsidRDefault="00443AA0" w:rsidP="00443AA0">
      <w:pPr>
        <w:tabs>
          <w:tab w:val="left" w:pos="0"/>
        </w:tabs>
        <w:autoSpaceDE w:val="0"/>
        <w:autoSpaceDN w:val="0"/>
        <w:adjustRightInd w:val="0"/>
      </w:pPr>
      <w:r w:rsidRPr="00443AA0">
        <w:t xml:space="preserve">Az Ügynökség létszáma 23 fő: 1 fő ügyvezető, 1 fő csoportvezető, 1 fő pénzügyi munkatárs, 1 fő jogi főmunkatárs, 3 fő menedzserasszisztens, 2 fő tervező menedzser, 10 fő projektmenedzser és 4 fő szülési szabadságon tartózkodó munkatárs.  </w:t>
      </w:r>
    </w:p>
    <w:p w14:paraId="2B79F79C" w14:textId="68C25AEE" w:rsidR="005B4396" w:rsidRPr="005B4396" w:rsidRDefault="005B4396" w:rsidP="005B4396">
      <w:pPr>
        <w:tabs>
          <w:tab w:val="left" w:pos="0"/>
        </w:tabs>
        <w:autoSpaceDE w:val="0"/>
        <w:autoSpaceDN w:val="0"/>
        <w:adjustRightInd w:val="0"/>
      </w:pPr>
      <w:r w:rsidRPr="005B4396">
        <w:t>Folyamatosan töreksz</w:t>
      </w:r>
      <w:r w:rsidR="00074759">
        <w:t>e</w:t>
      </w:r>
      <w:r w:rsidRPr="005B4396">
        <w:t>n</w:t>
      </w:r>
      <w:r w:rsidR="00074759">
        <w:t>e</w:t>
      </w:r>
      <w:r w:rsidRPr="005B4396">
        <w:t xml:space="preserve">k a </w:t>
      </w:r>
      <w:r w:rsidRPr="005B4396">
        <w:rPr>
          <w:bCs/>
        </w:rPr>
        <w:t>munkatársak szakmai tudásának erősítésére</w:t>
      </w:r>
      <w:r w:rsidRPr="005B4396">
        <w:t>, így képzési lehetőségeket biztosít</w:t>
      </w:r>
      <w:r w:rsidR="00074759">
        <w:t>a</w:t>
      </w:r>
      <w:r w:rsidRPr="005B4396">
        <w:t>n</w:t>
      </w:r>
      <w:r w:rsidR="00074759">
        <w:t>a</w:t>
      </w:r>
      <w:r w:rsidRPr="005B4396">
        <w:t>k igény esetén</w:t>
      </w:r>
      <w:r w:rsidRPr="005B4396">
        <w:rPr>
          <w:b/>
        </w:rPr>
        <w:t xml:space="preserve"> </w:t>
      </w:r>
      <w:r w:rsidRPr="005B4396">
        <w:t xml:space="preserve">különböző témákban, ami elősegíti a munkatársak minőségi munkavégzését és növeli a különböző szakterületekre való rálátást. Emellett a munkatársak számára biztosított a szakmai, tudományos rendezvényeken és előadásokon történő részvétel. A munkavédelmi előírásoknak eleget téve ebben az évben is részt vesz a munkavédelmi képviselők továbbképzésén az ezt a tisztséget ellátó munkatárs. </w:t>
      </w:r>
    </w:p>
    <w:p w14:paraId="011CE0FC" w14:textId="77777777" w:rsidR="005B4396" w:rsidRPr="005B4396" w:rsidRDefault="005B4396" w:rsidP="005B4396">
      <w:pPr>
        <w:tabs>
          <w:tab w:val="left" w:pos="0"/>
        </w:tabs>
        <w:autoSpaceDE w:val="0"/>
        <w:autoSpaceDN w:val="0"/>
        <w:adjustRightInd w:val="0"/>
      </w:pPr>
      <w:r w:rsidRPr="005B4396">
        <w:t xml:space="preserve">A fentieken túlmenően az Ügynökség továbbra is </w:t>
      </w:r>
      <w:proofErr w:type="spellStart"/>
      <w:r w:rsidRPr="005B4396">
        <w:t>teljeskörűen</w:t>
      </w:r>
      <w:proofErr w:type="spellEnd"/>
      <w:r w:rsidRPr="005B4396">
        <w:t xml:space="preserve"> kielégíti a vele szerződő felek jogszabály értelmezési vagy jogi tárgyú mintadokumentumok, mintaszerződések előkészítésére irányuló igényeit. </w:t>
      </w:r>
    </w:p>
    <w:p w14:paraId="7F67A6E1" w14:textId="4A3D4481" w:rsidR="00B024E8" w:rsidRPr="00AF186B" w:rsidRDefault="00B024E8" w:rsidP="00B024E8">
      <w:pPr>
        <w:tabs>
          <w:tab w:val="left" w:pos="0"/>
        </w:tabs>
        <w:autoSpaceDE w:val="0"/>
        <w:autoSpaceDN w:val="0"/>
        <w:adjustRightInd w:val="0"/>
      </w:pPr>
    </w:p>
    <w:p w14:paraId="7CE2E94F" w14:textId="3CC30CE2" w:rsidR="00437EDA" w:rsidRPr="00AF186B" w:rsidRDefault="00437EDA" w:rsidP="001171A2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</w:p>
    <w:p w14:paraId="18D384DB" w14:textId="77777777" w:rsidR="005B4396" w:rsidRDefault="005B4396" w:rsidP="005B4396">
      <w:pPr>
        <w:spacing w:line="360" w:lineRule="auto"/>
        <w:rPr>
          <w:u w:val="single"/>
        </w:rPr>
      </w:pPr>
      <w:r>
        <w:rPr>
          <w:u w:val="single"/>
        </w:rPr>
        <w:t xml:space="preserve">2025-ös év kiemelt feladatai: </w:t>
      </w:r>
    </w:p>
    <w:p w14:paraId="059C9450" w14:textId="77777777" w:rsidR="005B4396" w:rsidRPr="000603BC" w:rsidRDefault="005B4396" w:rsidP="005B439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14" w:hanging="357"/>
        <w:rPr>
          <w:color w:val="000000"/>
        </w:rPr>
      </w:pPr>
      <w:r w:rsidRPr="000603BC">
        <w:rPr>
          <w:b/>
          <w:i/>
          <w:color w:val="000000"/>
        </w:rPr>
        <w:t>projektelőkészítés és pályázatírás</w:t>
      </w:r>
      <w:r w:rsidRPr="000603BC">
        <w:rPr>
          <w:color w:val="000000"/>
        </w:rPr>
        <w:t>: projektfejlesztési tanácsadás, megvalósíthatósági tanulmányok kidolgozása, üzleti terv készítése, pályázati dokumentáció összeállítása és benyújtása, bírálat nyomon követése.</w:t>
      </w:r>
    </w:p>
    <w:p w14:paraId="62F270DD" w14:textId="719CCD24" w:rsidR="005B4396" w:rsidRPr="000603BC" w:rsidRDefault="005B4396" w:rsidP="005B439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14" w:hanging="357"/>
        <w:rPr>
          <w:color w:val="000000"/>
        </w:rPr>
      </w:pPr>
      <w:r w:rsidRPr="000603BC">
        <w:rPr>
          <w:color w:val="000000"/>
        </w:rPr>
        <w:t xml:space="preserve">a </w:t>
      </w:r>
      <w:r w:rsidRPr="000603BC">
        <w:rPr>
          <w:b/>
          <w:i/>
          <w:color w:val="000000"/>
        </w:rPr>
        <w:t>projekt</w:t>
      </w:r>
      <w:r w:rsidRPr="000603BC">
        <w:rPr>
          <w:b/>
          <w:i/>
        </w:rPr>
        <w:t xml:space="preserve">menedzsment </w:t>
      </w:r>
      <w:r w:rsidRPr="000603BC">
        <w:rPr>
          <w:b/>
          <w:i/>
          <w:color w:val="000000"/>
        </w:rPr>
        <w:t>tevékenység</w:t>
      </w:r>
      <w:r w:rsidRPr="000603BC">
        <w:rPr>
          <w:color w:val="000000"/>
        </w:rPr>
        <w:t xml:space="preserve"> során továbbra is több operatív programra fókuszáln</w:t>
      </w:r>
      <w:r w:rsidR="00074759">
        <w:rPr>
          <w:color w:val="000000"/>
        </w:rPr>
        <w:t>a</w:t>
      </w:r>
      <w:r w:rsidRPr="000603BC">
        <w:t xml:space="preserve">k. </w:t>
      </w:r>
      <w:r w:rsidRPr="00DC4412">
        <w:t>A</w:t>
      </w:r>
      <w:r w:rsidRPr="00DC4412">
        <w:rPr>
          <w:color w:val="000000"/>
        </w:rPr>
        <w:t xml:space="preserve"> 202</w:t>
      </w:r>
      <w:r>
        <w:rPr>
          <w:color w:val="000000"/>
        </w:rPr>
        <w:t>5</w:t>
      </w:r>
      <w:r w:rsidRPr="00DC4412">
        <w:rPr>
          <w:color w:val="000000"/>
        </w:rPr>
        <w:t>-</w:t>
      </w:r>
      <w:r>
        <w:rPr>
          <w:color w:val="000000"/>
        </w:rPr>
        <w:t>ö</w:t>
      </w:r>
      <w:r w:rsidRPr="00DC4412">
        <w:rPr>
          <w:color w:val="000000"/>
        </w:rPr>
        <w:t>s évben kiemelt figyelmet fordít</w:t>
      </w:r>
      <w:r w:rsidR="00074759">
        <w:rPr>
          <w:color w:val="000000"/>
        </w:rPr>
        <w:t xml:space="preserve"> a cég</w:t>
      </w:r>
      <w:r w:rsidRPr="00DC4412">
        <w:rPr>
          <w:color w:val="000000"/>
        </w:rPr>
        <w:t xml:space="preserve"> a</w:t>
      </w:r>
      <w:r w:rsidRPr="00DC4412">
        <w:t xml:space="preserve"> 2014-2020-as időszak még </w:t>
      </w:r>
      <w:r>
        <w:t>elszámolás</w:t>
      </w:r>
      <w:r w:rsidRPr="00DC4412">
        <w:t xml:space="preserve"> alatt álló </w:t>
      </w:r>
      <w:r w:rsidRPr="00DC4412">
        <w:rPr>
          <w:color w:val="000000"/>
        </w:rPr>
        <w:t xml:space="preserve">projektjeinek (TOP, VP, EFOP) zárására és </w:t>
      </w:r>
      <w:r>
        <w:rPr>
          <w:color w:val="000000"/>
        </w:rPr>
        <w:t>jóváhagyására</w:t>
      </w:r>
      <w:r w:rsidRPr="00DC4412">
        <w:rPr>
          <w:color w:val="000000"/>
        </w:rPr>
        <w:t>. Az</w:t>
      </w:r>
      <w:r w:rsidRPr="000603BC">
        <w:rPr>
          <w:color w:val="000000"/>
        </w:rPr>
        <w:t xml:space="preserve"> idei évben folytatódnak a </w:t>
      </w:r>
      <w:r w:rsidRPr="000603BC">
        <w:t xml:space="preserve">2021-2027-es uniós fejlesztési ciklus </w:t>
      </w:r>
      <w:r w:rsidRPr="000603BC">
        <w:rPr>
          <w:color w:val="000000"/>
        </w:rPr>
        <w:t>Terület- és Településfejlesztési Operatív Program Plusz (TOP Plusz) projektjeinek menedzsment feladatai</w:t>
      </w:r>
      <w:r w:rsidRPr="000603BC">
        <w:t xml:space="preserve">, </w:t>
      </w:r>
      <w:r w:rsidRPr="000603BC">
        <w:rPr>
          <w:color w:val="000000"/>
        </w:rPr>
        <w:t xml:space="preserve">valamint ezen operatív program mellett az Interreg Románia-Magyarország Határmenti Operatív Program (ROHU) és hazai </w:t>
      </w:r>
      <w:proofErr w:type="spellStart"/>
      <w:r w:rsidRPr="000603BC">
        <w:rPr>
          <w:color w:val="000000"/>
        </w:rPr>
        <w:t>finanszírozású</w:t>
      </w:r>
      <w:proofErr w:type="spellEnd"/>
      <w:r w:rsidRPr="000603BC">
        <w:rPr>
          <w:color w:val="000000"/>
        </w:rPr>
        <w:t xml:space="preserve"> projektek</w:t>
      </w:r>
      <w:r w:rsidRPr="000603BC">
        <w:t xml:space="preserve"> kezelését látják el az Ügynökség munkatársai</w:t>
      </w:r>
      <w:r w:rsidRPr="000603BC">
        <w:rPr>
          <w:color w:val="000000"/>
        </w:rPr>
        <w:t>.</w:t>
      </w:r>
    </w:p>
    <w:p w14:paraId="09E0CA25" w14:textId="77777777" w:rsidR="005B4396" w:rsidRPr="000603BC" w:rsidRDefault="005B4396" w:rsidP="005B439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color w:val="000000"/>
        </w:rPr>
      </w:pPr>
      <w:r w:rsidRPr="000603BC">
        <w:rPr>
          <w:b/>
          <w:i/>
          <w:color w:val="000000"/>
        </w:rPr>
        <w:t>stratégiai tervezés</w:t>
      </w:r>
      <w:r w:rsidRPr="000603BC">
        <w:rPr>
          <w:color w:val="000000"/>
        </w:rPr>
        <w:t>: különböző területi szintekre (</w:t>
      </w:r>
      <w:r>
        <w:rPr>
          <w:color w:val="000000"/>
        </w:rPr>
        <w:t>vár</w:t>
      </w:r>
      <w:r w:rsidRPr="000603BC">
        <w:rPr>
          <w:color w:val="000000"/>
        </w:rPr>
        <w:t>megyei, járási, települési) vonatkozó stratégiai fejlesztési dokumentumok (koncepciók, stratégiák, akciótervek</w:t>
      </w:r>
      <w:r>
        <w:rPr>
          <w:color w:val="000000"/>
        </w:rPr>
        <w:t>, településfejlesztési tervek</w:t>
      </w:r>
      <w:r w:rsidRPr="000603BC">
        <w:rPr>
          <w:color w:val="000000"/>
        </w:rPr>
        <w:t>) készítése az előírásoknak mindenkor megfelelő szakmai tartalommal, kimagasló</w:t>
      </w:r>
      <w:r>
        <w:rPr>
          <w:color w:val="000000"/>
        </w:rPr>
        <w:t xml:space="preserve"> szakmai</w:t>
      </w:r>
      <w:r w:rsidRPr="000603BC">
        <w:rPr>
          <w:color w:val="000000"/>
        </w:rPr>
        <w:t xml:space="preserve"> minőséggel és partnerségi tervezéssel.</w:t>
      </w:r>
    </w:p>
    <w:p w14:paraId="0FB7AA96" w14:textId="77777777" w:rsidR="005B4396" w:rsidRPr="005C513C" w:rsidRDefault="005B4396" w:rsidP="005B439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color w:val="000000"/>
        </w:rPr>
      </w:pPr>
      <w:r w:rsidRPr="000603BC">
        <w:rPr>
          <w:b/>
          <w:i/>
          <w:color w:val="000000"/>
        </w:rPr>
        <w:t xml:space="preserve">kötelező nyilvánosság, szemléletformálás: </w:t>
      </w:r>
      <w:r w:rsidRPr="000603BC">
        <w:rPr>
          <w:bCs/>
          <w:iCs/>
          <w:color w:val="000000"/>
        </w:rPr>
        <w:t xml:space="preserve">mind az európai uniós, mind a hazai </w:t>
      </w:r>
      <w:proofErr w:type="spellStart"/>
      <w:r w:rsidRPr="000603BC">
        <w:rPr>
          <w:bCs/>
          <w:iCs/>
          <w:color w:val="000000"/>
        </w:rPr>
        <w:t>finanszírozású</w:t>
      </w:r>
      <w:proofErr w:type="spellEnd"/>
      <w:r w:rsidRPr="000603BC">
        <w:rPr>
          <w:bCs/>
          <w:iCs/>
          <w:color w:val="000000"/>
        </w:rPr>
        <w:t xml:space="preserve"> projekteknek egyik kiemelkedő eleme a nyilvánosság biztosítása. Ennek </w:t>
      </w:r>
      <w:r w:rsidRPr="000603BC">
        <w:rPr>
          <w:bCs/>
          <w:iCs/>
          <w:color w:val="000000"/>
        </w:rPr>
        <w:lastRenderedPageBreak/>
        <w:t>több altevékenysége került rögzítésre a különböző pályázati típusukhoz tartozó arculati kézikönyvekben, amelyek szakszerű megvalósítására az idei évben is kiemelt figyelmet fordít.</w:t>
      </w:r>
    </w:p>
    <w:p w14:paraId="1417F85D" w14:textId="2776CE8C" w:rsidR="005B4396" w:rsidRPr="00DC4412" w:rsidRDefault="005B4396" w:rsidP="005B439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color w:val="000000"/>
        </w:rPr>
      </w:pPr>
      <w:r w:rsidRPr="00DC4412">
        <w:rPr>
          <w:b/>
          <w:i/>
          <w:color w:val="000000"/>
        </w:rPr>
        <w:t>rendezvényszervezés tevékenység</w:t>
      </w:r>
      <w:r w:rsidR="00074759">
        <w:rPr>
          <w:b/>
          <w:i/>
          <w:color w:val="000000"/>
        </w:rPr>
        <w:t>:</w:t>
      </w:r>
      <w:r w:rsidRPr="00DC4412">
        <w:rPr>
          <w:b/>
          <w:i/>
          <w:color w:val="000000"/>
        </w:rPr>
        <w:t xml:space="preserve"> </w:t>
      </w:r>
      <w:r w:rsidRPr="00DC4412">
        <w:rPr>
          <w:bCs/>
          <w:iCs/>
          <w:color w:val="000000"/>
        </w:rPr>
        <w:t>már megjelent korábbi években az Ügynökségen belül</w:t>
      </w:r>
      <w:r>
        <w:rPr>
          <w:bCs/>
          <w:iCs/>
          <w:color w:val="000000"/>
        </w:rPr>
        <w:t xml:space="preserve">, </w:t>
      </w:r>
      <w:r w:rsidRPr="00DC4412">
        <w:rPr>
          <w:bCs/>
          <w:iCs/>
          <w:color w:val="000000"/>
        </w:rPr>
        <w:t>azonban a 202</w:t>
      </w:r>
      <w:r>
        <w:rPr>
          <w:bCs/>
          <w:iCs/>
          <w:color w:val="000000"/>
        </w:rPr>
        <w:t>5</w:t>
      </w:r>
      <w:r w:rsidRPr="00DC4412">
        <w:rPr>
          <w:bCs/>
          <w:iCs/>
          <w:color w:val="000000"/>
        </w:rPr>
        <w:t>-</w:t>
      </w:r>
      <w:r>
        <w:rPr>
          <w:bCs/>
          <w:iCs/>
          <w:color w:val="000000"/>
        </w:rPr>
        <w:t>ö</w:t>
      </w:r>
      <w:r w:rsidRPr="00DC4412">
        <w:rPr>
          <w:bCs/>
          <w:iCs/>
          <w:color w:val="000000"/>
        </w:rPr>
        <w:t xml:space="preserve">s évben </w:t>
      </w:r>
      <w:r>
        <w:rPr>
          <w:bCs/>
          <w:iCs/>
          <w:color w:val="000000"/>
        </w:rPr>
        <w:t xml:space="preserve">erre a tevékenységre még nagyobb hangsúlyt kíván fektetni a társaság </w:t>
      </w:r>
      <w:r w:rsidRPr="00DC4412">
        <w:rPr>
          <w:bCs/>
          <w:iCs/>
          <w:color w:val="000000"/>
        </w:rPr>
        <w:t>további rendezvények megvalósít</w:t>
      </w:r>
      <w:r>
        <w:rPr>
          <w:bCs/>
          <w:iCs/>
          <w:color w:val="000000"/>
        </w:rPr>
        <w:t>ásában való részvétellel.</w:t>
      </w:r>
    </w:p>
    <w:p w14:paraId="6E2E5E25" w14:textId="77777777" w:rsidR="0080410C" w:rsidRPr="00AF186B" w:rsidRDefault="0080410C" w:rsidP="0080410C">
      <w:pPr>
        <w:tabs>
          <w:tab w:val="left" w:pos="0"/>
        </w:tabs>
        <w:autoSpaceDE w:val="0"/>
        <w:autoSpaceDN w:val="0"/>
        <w:adjustRightInd w:val="0"/>
        <w:ind w:left="360"/>
      </w:pPr>
    </w:p>
    <w:p w14:paraId="56181AC7" w14:textId="5E3C3E3C" w:rsidR="005B4396" w:rsidRPr="005B4396" w:rsidRDefault="005B4396" w:rsidP="005B4396">
      <w:pPr>
        <w:tabs>
          <w:tab w:val="left" w:pos="0"/>
        </w:tabs>
        <w:autoSpaceDE w:val="0"/>
        <w:autoSpaceDN w:val="0"/>
        <w:adjustRightInd w:val="0"/>
      </w:pPr>
      <w:r w:rsidRPr="005B4396">
        <w:t xml:space="preserve">A korábbi években végzett sikeres és kitartó munka erős alapot ad a 2025. évre tervezett, fentebb ismertetett feladataik szakszerű elvégzéséhez. Ezekhez a feladatokhoz az Ügynökség pénzügyi tervében foglaltak alapján a </w:t>
      </w:r>
      <w:r w:rsidR="00AC5291" w:rsidRPr="00AC5291">
        <w:rPr>
          <w:b/>
        </w:rPr>
        <w:t xml:space="preserve">bevételeket </w:t>
      </w:r>
      <w:r w:rsidR="008452EA" w:rsidRPr="009E266E">
        <w:rPr>
          <w:b/>
        </w:rPr>
        <w:t>362</w:t>
      </w:r>
      <w:r w:rsidR="008452EA">
        <w:rPr>
          <w:b/>
        </w:rPr>
        <w:t> </w:t>
      </w:r>
      <w:r w:rsidR="008452EA" w:rsidRPr="009E266E">
        <w:rPr>
          <w:b/>
        </w:rPr>
        <w:t>546</w:t>
      </w:r>
      <w:r w:rsidR="008452EA">
        <w:rPr>
          <w:color w:val="000000"/>
          <w:sz w:val="23"/>
          <w:szCs w:val="23"/>
        </w:rPr>
        <w:t xml:space="preserve"> </w:t>
      </w:r>
      <w:proofErr w:type="spellStart"/>
      <w:r w:rsidR="00AC5291" w:rsidRPr="00AC5291">
        <w:rPr>
          <w:b/>
          <w:bCs/>
        </w:rPr>
        <w:t>eFt</w:t>
      </w:r>
      <w:proofErr w:type="spellEnd"/>
      <w:r w:rsidR="00AC5291" w:rsidRPr="00AC5291">
        <w:rPr>
          <w:b/>
          <w:bCs/>
        </w:rPr>
        <w:t xml:space="preserve"> </w:t>
      </w:r>
      <w:r w:rsidR="00AC5291" w:rsidRPr="00AC5291">
        <w:rPr>
          <w:b/>
        </w:rPr>
        <w:t>összegben</w:t>
      </w:r>
      <w:r w:rsidR="00074759">
        <w:rPr>
          <w:b/>
        </w:rPr>
        <w:t>,</w:t>
      </w:r>
      <w:r w:rsidR="00AC5291" w:rsidRPr="00AC5291">
        <w:rPr>
          <w:b/>
        </w:rPr>
        <w:t xml:space="preserve"> a költségeket </w:t>
      </w:r>
      <w:r w:rsidR="008452EA" w:rsidRPr="003060E1">
        <w:rPr>
          <w:b/>
        </w:rPr>
        <w:t>353</w:t>
      </w:r>
      <w:r w:rsidR="008452EA">
        <w:rPr>
          <w:b/>
        </w:rPr>
        <w:t> </w:t>
      </w:r>
      <w:r w:rsidR="008452EA" w:rsidRPr="003060E1">
        <w:rPr>
          <w:b/>
        </w:rPr>
        <w:t>717</w:t>
      </w:r>
      <w:r w:rsidR="008452EA" w:rsidRPr="003A627B">
        <w:rPr>
          <w:b/>
        </w:rPr>
        <w:t xml:space="preserve"> </w:t>
      </w:r>
      <w:proofErr w:type="spellStart"/>
      <w:r w:rsidR="00AC5291" w:rsidRPr="00AC5291">
        <w:rPr>
          <w:b/>
        </w:rPr>
        <w:t>eFt</w:t>
      </w:r>
      <w:proofErr w:type="spellEnd"/>
      <w:r w:rsidR="00AC5291" w:rsidRPr="00AC5291">
        <w:rPr>
          <w:b/>
        </w:rPr>
        <w:t>-ban</w:t>
      </w:r>
      <w:r w:rsidRPr="00AC5291">
        <w:t xml:space="preserve"> tervezi.</w:t>
      </w:r>
      <w:r>
        <w:t xml:space="preserve"> </w:t>
      </w:r>
      <w:r w:rsidRPr="005B4396">
        <w:t>A társaság által elkészített pénzügyi terv tartalmazza az éves gazdálkodás főbb sorait és adatait, valamint a bevételek és kiadások 2025. évben várható alakulását.</w:t>
      </w:r>
      <w:r>
        <w:t xml:space="preserve"> </w:t>
      </w:r>
      <w:r w:rsidRPr="005B4396">
        <w:t>A 2025. évi pénzügyi terv elfogadása az Ügynökség gazdálkodásának tervezhetősége érdekében szükséges. A Hajdú-Bihar Vármegye Önkormányzatának 100 %-os tulajdonában lévő Ügynökség céljai elérése érdekében üzletszerű gazdasági és tanácsadási tevékenységet folytat.</w:t>
      </w:r>
      <w:r>
        <w:t xml:space="preserve"> </w:t>
      </w:r>
      <w:r w:rsidRPr="005B4396">
        <w:t>Az Ügynökség pénzügyi helyzete stabil, a 2025. évi gazdálkodás végrehajtása a tulajdonos Hajdú-Bihar Vármegye Önkormányzatának működési támogatása nélkül – az elmúlt évekhez hasonlóan – is biztosított.</w:t>
      </w:r>
    </w:p>
    <w:p w14:paraId="5D9D486A" w14:textId="77777777" w:rsidR="00562A26" w:rsidRPr="00AF186B" w:rsidRDefault="00562A26" w:rsidP="001F612A"/>
    <w:p w14:paraId="6785F739" w14:textId="68A0D235" w:rsidR="00165E66" w:rsidRPr="00AF186B" w:rsidRDefault="00880553" w:rsidP="00165E66">
      <w:bookmarkStart w:id="0" w:name="_Hlk130566885"/>
      <w:r w:rsidRPr="00AF186B">
        <w:t xml:space="preserve">A Társaság alapító okiratának 8.a. pontjában foglaltak alapján a Társaságot érintő döntések meghozatalát megelőzően az Alapító köteles beszerezni a felügyelőbizottság és a társaság ügyvezetőjének véleményét. Az alapítói döntés meghozatala során az Alapító köteles a fenti személyek által írásban eljuttatott, illetve az ülésen rögzített véleményt a lehetőségekhez képest figyelembe venni, azonban a döntés meghozatala során az Alapítót a megfogalmazott javaslat nem köti. </w:t>
      </w:r>
      <w:r w:rsidR="00165E66" w:rsidRPr="00AF186B">
        <w:t>Tájékoztatom a közgyűlést, hogy a Felügyelő Bizottság 202</w:t>
      </w:r>
      <w:r w:rsidR="005B4396">
        <w:t>5</w:t>
      </w:r>
      <w:r w:rsidR="00165E66" w:rsidRPr="00AF186B">
        <w:t>. évi üzleti tervről kialakított véleménye a közgyűlés ülésén kerül ismertetésre.</w:t>
      </w:r>
    </w:p>
    <w:bookmarkEnd w:id="0"/>
    <w:p w14:paraId="196A3CFF" w14:textId="77777777" w:rsidR="00165E66" w:rsidRPr="00AF186B" w:rsidRDefault="00165E66" w:rsidP="00165E66"/>
    <w:p w14:paraId="1BB2BCB5" w14:textId="179EC4ED" w:rsidR="00165E66" w:rsidRPr="00AF186B" w:rsidRDefault="00165E66" w:rsidP="00165E66">
      <w:r w:rsidRPr="00AF186B">
        <w:t>Kérem a közgyűlést az Ügynökség 202</w:t>
      </w:r>
      <w:r w:rsidR="005B4396">
        <w:t>5</w:t>
      </w:r>
      <w:r w:rsidRPr="00AF186B">
        <w:t>. évi üzleti tervének határozati javaslat szerinti elfogadására.</w:t>
      </w:r>
    </w:p>
    <w:p w14:paraId="11B3CD04" w14:textId="39CCC674" w:rsidR="003B4C32" w:rsidRPr="00AF186B" w:rsidRDefault="003B4C32" w:rsidP="00061549"/>
    <w:p w14:paraId="10A78A08" w14:textId="77777777" w:rsidR="00562A26" w:rsidRPr="00AF186B" w:rsidRDefault="00562A26" w:rsidP="00061549"/>
    <w:p w14:paraId="196632C3" w14:textId="77777777" w:rsidR="00061549" w:rsidRPr="00AF186B" w:rsidRDefault="00061549" w:rsidP="00061549">
      <w:pPr>
        <w:rPr>
          <w:b/>
          <w:bCs/>
          <w:u w:val="single"/>
        </w:rPr>
      </w:pPr>
      <w:r w:rsidRPr="00AF186B">
        <w:rPr>
          <w:b/>
          <w:u w:val="single"/>
        </w:rPr>
        <w:t>HATÁROZATI JAVASLAT</w:t>
      </w:r>
    </w:p>
    <w:p w14:paraId="00B6181E" w14:textId="4E1E172E" w:rsidR="00061549" w:rsidRPr="00AF186B" w:rsidRDefault="00061549" w:rsidP="00061549">
      <w:pPr>
        <w:rPr>
          <w:u w:val="single"/>
        </w:rPr>
      </w:pPr>
    </w:p>
    <w:p w14:paraId="64DBE39D" w14:textId="73C00BC9" w:rsidR="004B2F35" w:rsidRPr="00AF186B" w:rsidRDefault="004B2F35" w:rsidP="004B2F35">
      <w:r w:rsidRPr="00AF186B">
        <w:t xml:space="preserve">Hajdú-Bihar </w:t>
      </w:r>
      <w:r w:rsidR="000A5C20" w:rsidRPr="00AF186B">
        <w:t>Várm</w:t>
      </w:r>
      <w:r w:rsidRPr="00AF186B">
        <w:t>egye Önkormányzat</w:t>
      </w:r>
      <w:r w:rsidR="000A5C20" w:rsidRPr="00AF186B">
        <w:t>ának</w:t>
      </w:r>
      <w:r w:rsidRPr="00AF186B">
        <w:t xml:space="preserve"> Közgyűlése a Polgári Törvénykönyvről szóló </w:t>
      </w:r>
      <w:r w:rsidRPr="00AF186B">
        <w:br/>
        <w:t>2013. évi V. törvény 3:109. § (2) és (4) bekezdéseiben meghatározott hatáskörében eljárva,</w:t>
      </w:r>
    </w:p>
    <w:p w14:paraId="62B7E68F" w14:textId="77777777" w:rsidR="004B2F35" w:rsidRPr="00AF186B" w:rsidRDefault="004B2F35" w:rsidP="004B2F35"/>
    <w:p w14:paraId="4414E4B3" w14:textId="0D1D37C4" w:rsidR="004B2F35" w:rsidRPr="00AF186B" w:rsidRDefault="004B2F35" w:rsidP="004B2F35">
      <w:r w:rsidRPr="00AF186B">
        <w:t xml:space="preserve">1./ a Hajdú-Bihar </w:t>
      </w:r>
      <w:r w:rsidR="00591E70">
        <w:t>Várm</w:t>
      </w:r>
      <w:r w:rsidRPr="00AF186B">
        <w:t>egyei Fejlesztési Ügynökség Nonprofit Kft. 202</w:t>
      </w:r>
      <w:r w:rsidR="00C23927">
        <w:t>5</w:t>
      </w:r>
      <w:r w:rsidRPr="00AF186B">
        <w:t xml:space="preserve">. évi üzleti tervét </w:t>
      </w:r>
      <w:r w:rsidRPr="00AF186B">
        <w:br/>
      </w:r>
      <w:r w:rsidR="008452EA" w:rsidRPr="009E266E">
        <w:rPr>
          <w:b/>
        </w:rPr>
        <w:t>362</w:t>
      </w:r>
      <w:r w:rsidR="008452EA">
        <w:rPr>
          <w:b/>
        </w:rPr>
        <w:t> </w:t>
      </w:r>
      <w:r w:rsidR="008452EA" w:rsidRPr="009E266E">
        <w:rPr>
          <w:b/>
        </w:rPr>
        <w:t>546</w:t>
      </w:r>
      <w:r w:rsidR="008452EA">
        <w:rPr>
          <w:color w:val="000000"/>
          <w:sz w:val="23"/>
          <w:szCs w:val="23"/>
        </w:rPr>
        <w:t xml:space="preserve"> </w:t>
      </w:r>
      <w:proofErr w:type="spellStart"/>
      <w:r w:rsidR="00871B3A" w:rsidRPr="00AC5291">
        <w:rPr>
          <w:b/>
          <w:bCs/>
        </w:rPr>
        <w:t>eFt</w:t>
      </w:r>
      <w:proofErr w:type="spellEnd"/>
      <w:r w:rsidR="00871B3A" w:rsidRPr="00AC5291">
        <w:rPr>
          <w:b/>
          <w:bCs/>
        </w:rPr>
        <w:t xml:space="preserve"> </w:t>
      </w:r>
      <w:r w:rsidRPr="00AC5291">
        <w:t xml:space="preserve">tervezett bevétellel és </w:t>
      </w:r>
      <w:r w:rsidR="00AC5291" w:rsidRPr="00AC5291">
        <w:rPr>
          <w:b/>
        </w:rPr>
        <w:t xml:space="preserve">353 717 </w:t>
      </w:r>
      <w:proofErr w:type="spellStart"/>
      <w:r w:rsidR="00871B3A" w:rsidRPr="00AC5291">
        <w:rPr>
          <w:b/>
          <w:bCs/>
        </w:rPr>
        <w:t>eFt</w:t>
      </w:r>
      <w:proofErr w:type="spellEnd"/>
      <w:r w:rsidR="00871B3A" w:rsidRPr="00871B3A">
        <w:rPr>
          <w:b/>
          <w:bCs/>
        </w:rPr>
        <w:t xml:space="preserve"> </w:t>
      </w:r>
      <w:r w:rsidRPr="00AF186B">
        <w:t>tervezett kiadással, a határozat melléklete szerint elfogadja.</w:t>
      </w:r>
    </w:p>
    <w:p w14:paraId="70967E51" w14:textId="06670AA2" w:rsidR="00562A26" w:rsidRPr="00AF186B" w:rsidRDefault="00562A26">
      <w:pPr>
        <w:spacing w:after="160" w:line="259" w:lineRule="auto"/>
        <w:jc w:val="left"/>
      </w:pPr>
      <w:r w:rsidRPr="00AF186B">
        <w:br w:type="page"/>
      </w:r>
    </w:p>
    <w:p w14:paraId="3A0FA565" w14:textId="77777777" w:rsidR="004B2F35" w:rsidRPr="00AF186B" w:rsidRDefault="004B2F35" w:rsidP="004B2F35"/>
    <w:p w14:paraId="5878DAB7" w14:textId="76946141" w:rsidR="004B2F35" w:rsidRPr="00AF186B" w:rsidRDefault="004B2F35" w:rsidP="004B2F35">
      <w:r w:rsidRPr="00AF186B">
        <w:t>2./ A közgyűlés felkéri elnökét, hogy határozatá</w:t>
      </w:r>
      <w:r w:rsidR="00165E66" w:rsidRPr="00AF186B">
        <w:t>t</w:t>
      </w:r>
      <w:r w:rsidRPr="00AF186B">
        <w:t xml:space="preserve"> a Hajdú-Bihar </w:t>
      </w:r>
      <w:r w:rsidR="00591E70">
        <w:t>Várm</w:t>
      </w:r>
      <w:r w:rsidRPr="00AF186B">
        <w:t>egyei Fejlesztési Ügynökség Nonprofit Kft. ügyvezetőjé</w:t>
      </w:r>
      <w:r w:rsidR="00165E66" w:rsidRPr="00AF186B">
        <w:t>vel közölje.</w:t>
      </w:r>
    </w:p>
    <w:p w14:paraId="2F6B90E6" w14:textId="77777777" w:rsidR="004B2F35" w:rsidRPr="00AF186B" w:rsidRDefault="004B2F35" w:rsidP="004B2F35"/>
    <w:p w14:paraId="4CA2890B" w14:textId="7D9C8A4C" w:rsidR="004B2F35" w:rsidRPr="00AF186B" w:rsidRDefault="004B2F35" w:rsidP="004B2F35">
      <w:r w:rsidRPr="00AF186B">
        <w:rPr>
          <w:b/>
          <w:u w:val="single"/>
        </w:rPr>
        <w:t>Végrehajtásért felelős:</w:t>
      </w:r>
      <w:r w:rsidRPr="00AF186B">
        <w:tab/>
        <w:t xml:space="preserve">Pajna Zoltán, a </w:t>
      </w:r>
      <w:r w:rsidR="00591E70">
        <w:t>vár</w:t>
      </w:r>
      <w:r w:rsidRPr="00AF186B">
        <w:t>megyei közgyűlés elnöke</w:t>
      </w:r>
    </w:p>
    <w:p w14:paraId="12703B66" w14:textId="77777777" w:rsidR="004B2F35" w:rsidRPr="00AF186B" w:rsidRDefault="004B2F35" w:rsidP="004B2F35">
      <w:pPr>
        <w:ind w:left="2124" w:firstLine="708"/>
      </w:pPr>
      <w:r w:rsidRPr="00AF186B">
        <w:t>Korbeák György, ügyvezető</w:t>
      </w:r>
    </w:p>
    <w:p w14:paraId="76A367B5" w14:textId="36C2C5F2" w:rsidR="004B2F35" w:rsidRPr="00AF186B" w:rsidRDefault="004B2F35" w:rsidP="004B2F35">
      <w:r w:rsidRPr="00AF186B">
        <w:rPr>
          <w:b/>
          <w:u w:val="single"/>
        </w:rPr>
        <w:t>Határidő:</w:t>
      </w:r>
      <w:r w:rsidRPr="00AF186B">
        <w:tab/>
      </w:r>
      <w:r w:rsidRPr="00AF186B">
        <w:tab/>
      </w:r>
      <w:r w:rsidRPr="00AF186B">
        <w:tab/>
        <w:t>202</w:t>
      </w:r>
      <w:r w:rsidR="00C23927">
        <w:t>5</w:t>
      </w:r>
      <w:r w:rsidR="00871B3A">
        <w:t xml:space="preserve">. </w:t>
      </w:r>
      <w:r w:rsidR="00A13B73">
        <w:t>április 10.</w:t>
      </w:r>
    </w:p>
    <w:p w14:paraId="736C10DB" w14:textId="13CF96E6" w:rsidR="004B2F35" w:rsidRPr="00AF186B" w:rsidRDefault="004B2F35" w:rsidP="00061549">
      <w:pPr>
        <w:rPr>
          <w:u w:val="single"/>
        </w:rPr>
      </w:pPr>
    </w:p>
    <w:p w14:paraId="45849542" w14:textId="77777777" w:rsidR="00165E66" w:rsidRPr="00AF186B" w:rsidRDefault="00165E66" w:rsidP="00165E66">
      <w:pPr>
        <w:rPr>
          <w:b/>
        </w:rPr>
      </w:pPr>
      <w:r w:rsidRPr="00AF186B">
        <w:rPr>
          <w:b/>
        </w:rPr>
        <w:t>A határozati javaslat elfogadása minősített többséget igényel.</w:t>
      </w:r>
    </w:p>
    <w:p w14:paraId="5E578611" w14:textId="77777777" w:rsidR="00015A35" w:rsidRPr="00AF186B" w:rsidRDefault="00015A35" w:rsidP="00B64A86"/>
    <w:p w14:paraId="5DD7F5AA" w14:textId="3F023BCC" w:rsidR="0057508F" w:rsidRPr="00AF186B" w:rsidRDefault="00015A35" w:rsidP="00B64A86">
      <w:pPr>
        <w:rPr>
          <w:bCs/>
        </w:rPr>
      </w:pPr>
      <w:r w:rsidRPr="00AF186B">
        <w:rPr>
          <w:bCs/>
        </w:rPr>
        <w:t>D</w:t>
      </w:r>
      <w:r w:rsidR="0098490D" w:rsidRPr="00AF186B">
        <w:rPr>
          <w:bCs/>
        </w:rPr>
        <w:t xml:space="preserve">ebrecen, </w:t>
      </w:r>
      <w:r w:rsidR="00060A61" w:rsidRPr="00AF186B">
        <w:rPr>
          <w:bCs/>
        </w:rPr>
        <w:t>202</w:t>
      </w:r>
      <w:r w:rsidR="005B4396">
        <w:rPr>
          <w:bCs/>
        </w:rPr>
        <w:t>5</w:t>
      </w:r>
      <w:r w:rsidR="00871B3A">
        <w:rPr>
          <w:bCs/>
        </w:rPr>
        <w:t xml:space="preserve">. </w:t>
      </w:r>
      <w:r w:rsidR="00C23927">
        <w:rPr>
          <w:bCs/>
        </w:rPr>
        <w:t xml:space="preserve">március </w:t>
      </w:r>
      <w:r w:rsidR="005B4396">
        <w:rPr>
          <w:bCs/>
        </w:rPr>
        <w:t>2</w:t>
      </w:r>
      <w:r w:rsidR="00A13B73">
        <w:rPr>
          <w:bCs/>
        </w:rPr>
        <w:t>1</w:t>
      </w:r>
      <w:r w:rsidR="005B4396">
        <w:rPr>
          <w:bCs/>
        </w:rPr>
        <w:t>.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939"/>
      </w:tblGrid>
      <w:tr w:rsidR="00AF186B" w:rsidRPr="00AF186B" w14:paraId="23514154" w14:textId="77777777" w:rsidTr="002807FC">
        <w:trPr>
          <w:jc w:val="right"/>
        </w:trPr>
        <w:tc>
          <w:tcPr>
            <w:tcW w:w="2939" w:type="dxa"/>
            <w:shd w:val="clear" w:color="auto" w:fill="auto"/>
          </w:tcPr>
          <w:p w14:paraId="634D30AD" w14:textId="566F3796" w:rsidR="003602E5" w:rsidRPr="00AF186B" w:rsidRDefault="008E72C0" w:rsidP="00B64A86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AF186B">
              <w:rPr>
                <w:b/>
              </w:rPr>
              <w:t>Pajna Zoltán</w:t>
            </w:r>
          </w:p>
        </w:tc>
      </w:tr>
      <w:tr w:rsidR="00AF186B" w:rsidRPr="00AF186B" w14:paraId="6E572988" w14:textId="77777777" w:rsidTr="002807FC">
        <w:trPr>
          <w:jc w:val="right"/>
        </w:trPr>
        <w:tc>
          <w:tcPr>
            <w:tcW w:w="2939" w:type="dxa"/>
            <w:shd w:val="clear" w:color="auto" w:fill="auto"/>
          </w:tcPr>
          <w:p w14:paraId="7F43FD3E" w14:textId="4769FFA0" w:rsidR="003602E5" w:rsidRPr="00AF186B" w:rsidRDefault="003602E5" w:rsidP="00B64A86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AF186B">
              <w:rPr>
                <w:b/>
              </w:rPr>
              <w:t>elnök</w:t>
            </w:r>
          </w:p>
        </w:tc>
      </w:tr>
    </w:tbl>
    <w:p w14:paraId="7DDD1ABA" w14:textId="77777777" w:rsidR="003602E5" w:rsidRPr="00AF186B" w:rsidRDefault="003602E5" w:rsidP="00B64A86">
      <w:r w:rsidRPr="00AF186B">
        <w:t>Az előterjesztés a törvényességi követelményeknek megfelel:</w:t>
      </w:r>
    </w:p>
    <w:p w14:paraId="7BB5AF9B" w14:textId="492FD390" w:rsidR="008B1FEA" w:rsidRPr="00AF186B" w:rsidRDefault="008B1FEA" w:rsidP="00B64A86">
      <w:pPr>
        <w:rPr>
          <w:sz w:val="20"/>
          <w:szCs w:val="20"/>
        </w:rPr>
      </w:pPr>
    </w:p>
    <w:p w14:paraId="4AD4293B" w14:textId="296CE598" w:rsidR="002A1B5F" w:rsidRPr="00AF186B" w:rsidRDefault="002A1B5F" w:rsidP="00B64A86">
      <w:pPr>
        <w:rPr>
          <w:sz w:val="20"/>
          <w:szCs w:val="20"/>
        </w:rPr>
      </w:pPr>
    </w:p>
    <w:p w14:paraId="51B0BA74" w14:textId="77777777" w:rsidR="00B227FE" w:rsidRPr="00AF186B" w:rsidRDefault="00B227FE" w:rsidP="00B64A86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</w:tblGrid>
      <w:tr w:rsidR="00AF186B" w:rsidRPr="00AF186B" w14:paraId="60D35754" w14:textId="77777777" w:rsidTr="002807FC">
        <w:tc>
          <w:tcPr>
            <w:tcW w:w="2088" w:type="dxa"/>
            <w:shd w:val="clear" w:color="auto" w:fill="auto"/>
          </w:tcPr>
          <w:p w14:paraId="2C8E0E9D" w14:textId="77777777" w:rsidR="003602E5" w:rsidRPr="00AF186B" w:rsidRDefault="003602E5" w:rsidP="00B64A86">
            <w:pPr>
              <w:jc w:val="center"/>
            </w:pPr>
            <w:r w:rsidRPr="00AF186B">
              <w:t>Dr. Dobi Csaba</w:t>
            </w:r>
          </w:p>
        </w:tc>
      </w:tr>
      <w:tr w:rsidR="00D60C3B" w:rsidRPr="00AF186B" w14:paraId="31F41EC8" w14:textId="77777777" w:rsidTr="002807FC">
        <w:tc>
          <w:tcPr>
            <w:tcW w:w="2088" w:type="dxa"/>
            <w:shd w:val="clear" w:color="auto" w:fill="auto"/>
          </w:tcPr>
          <w:p w14:paraId="26CA177F" w14:textId="77777777" w:rsidR="003602E5" w:rsidRPr="00AF186B" w:rsidRDefault="003602E5" w:rsidP="00B64A86">
            <w:pPr>
              <w:jc w:val="center"/>
            </w:pPr>
            <w:r w:rsidRPr="00AF186B">
              <w:t>jegyző</w:t>
            </w:r>
          </w:p>
        </w:tc>
      </w:tr>
    </w:tbl>
    <w:p w14:paraId="7D4DA89B" w14:textId="77777777" w:rsidR="00445121" w:rsidRPr="00AF186B" w:rsidRDefault="00445121" w:rsidP="00B64A86"/>
    <w:sectPr w:rsidR="00445121" w:rsidRPr="00AF186B" w:rsidSect="00BF1549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0D2F1" w14:textId="77777777" w:rsidR="002F23A2" w:rsidRDefault="002F23A2" w:rsidP="002F23A2">
      <w:r>
        <w:separator/>
      </w:r>
    </w:p>
  </w:endnote>
  <w:endnote w:type="continuationSeparator" w:id="0">
    <w:p w14:paraId="7A6BD7BE" w14:textId="77777777" w:rsidR="002F23A2" w:rsidRDefault="002F23A2" w:rsidP="002F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4873545"/>
      <w:docPartObj>
        <w:docPartGallery w:val="Page Numbers (Bottom of Page)"/>
        <w:docPartUnique/>
      </w:docPartObj>
    </w:sdtPr>
    <w:sdtEndPr/>
    <w:sdtContent>
      <w:p w14:paraId="708045C5" w14:textId="77777777" w:rsidR="009F54C7" w:rsidRDefault="009F54C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FF8">
          <w:rPr>
            <w:noProof/>
          </w:rPr>
          <w:t>2</w:t>
        </w:r>
        <w:r>
          <w:fldChar w:fldCharType="end"/>
        </w:r>
      </w:p>
    </w:sdtContent>
  </w:sdt>
  <w:p w14:paraId="04018697" w14:textId="77777777" w:rsidR="00DB2FFF" w:rsidRDefault="00DB2F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562D6" w14:textId="77777777" w:rsidR="002F23A2" w:rsidRDefault="002F23A2" w:rsidP="002F23A2">
      <w:r>
        <w:separator/>
      </w:r>
    </w:p>
  </w:footnote>
  <w:footnote w:type="continuationSeparator" w:id="0">
    <w:p w14:paraId="29083ED2" w14:textId="77777777" w:rsidR="002F23A2" w:rsidRDefault="002F23A2" w:rsidP="002F2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61DE"/>
    <w:multiLevelType w:val="hybridMultilevel"/>
    <w:tmpl w:val="97C2991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D759A"/>
    <w:multiLevelType w:val="hybridMultilevel"/>
    <w:tmpl w:val="A4A2806A"/>
    <w:lvl w:ilvl="0" w:tplc="6056544E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311A5"/>
    <w:multiLevelType w:val="hybridMultilevel"/>
    <w:tmpl w:val="1E20F8FC"/>
    <w:lvl w:ilvl="0" w:tplc="B21EA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EF7F84"/>
    <w:multiLevelType w:val="hybridMultilevel"/>
    <w:tmpl w:val="A27636C0"/>
    <w:lvl w:ilvl="0" w:tplc="B21EA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22ACE"/>
    <w:multiLevelType w:val="hybridMultilevel"/>
    <w:tmpl w:val="CC88F936"/>
    <w:lvl w:ilvl="0" w:tplc="520AD0F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A7A98"/>
    <w:multiLevelType w:val="multilevel"/>
    <w:tmpl w:val="BBA89E3E"/>
    <w:lvl w:ilvl="0">
      <w:start w:val="20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552CCD"/>
    <w:multiLevelType w:val="hybridMultilevel"/>
    <w:tmpl w:val="7764A3D4"/>
    <w:lvl w:ilvl="0" w:tplc="43903EC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18EA8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BE5AE5"/>
    <w:multiLevelType w:val="hybridMultilevel"/>
    <w:tmpl w:val="9070C58A"/>
    <w:lvl w:ilvl="0" w:tplc="CFBC1CA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9F38C8"/>
    <w:multiLevelType w:val="hybridMultilevel"/>
    <w:tmpl w:val="D4E4F0D2"/>
    <w:lvl w:ilvl="0" w:tplc="B21EA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1E194C"/>
    <w:multiLevelType w:val="hybridMultilevel"/>
    <w:tmpl w:val="03BCC0BE"/>
    <w:lvl w:ilvl="0" w:tplc="B21EA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A118E"/>
    <w:multiLevelType w:val="hybridMultilevel"/>
    <w:tmpl w:val="35461E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A04DC"/>
    <w:multiLevelType w:val="hybridMultilevel"/>
    <w:tmpl w:val="5BBA894E"/>
    <w:lvl w:ilvl="0" w:tplc="CFBC1CA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5B68B8"/>
    <w:multiLevelType w:val="hybridMultilevel"/>
    <w:tmpl w:val="D884FCE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5B0BBEE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8E601D"/>
    <w:multiLevelType w:val="hybridMultilevel"/>
    <w:tmpl w:val="BB509D7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F835CD"/>
    <w:multiLevelType w:val="hybridMultilevel"/>
    <w:tmpl w:val="55B0AE10"/>
    <w:lvl w:ilvl="0" w:tplc="B21EA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318EA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7A09E4"/>
    <w:multiLevelType w:val="hybridMultilevel"/>
    <w:tmpl w:val="7626EE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62BDB"/>
    <w:multiLevelType w:val="hybridMultilevel"/>
    <w:tmpl w:val="0E066A8C"/>
    <w:lvl w:ilvl="0" w:tplc="01381C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8F6948"/>
    <w:multiLevelType w:val="hybridMultilevel"/>
    <w:tmpl w:val="9042A470"/>
    <w:lvl w:ilvl="0" w:tplc="F4669E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5452422">
    <w:abstractNumId w:val="8"/>
  </w:num>
  <w:num w:numId="2" w16cid:durableId="1276134759">
    <w:abstractNumId w:val="9"/>
  </w:num>
  <w:num w:numId="3" w16cid:durableId="266623770">
    <w:abstractNumId w:val="6"/>
  </w:num>
  <w:num w:numId="4" w16cid:durableId="276064499">
    <w:abstractNumId w:val="12"/>
  </w:num>
  <w:num w:numId="5" w16cid:durableId="2018312891">
    <w:abstractNumId w:val="17"/>
  </w:num>
  <w:num w:numId="6" w16cid:durableId="717971020">
    <w:abstractNumId w:val="2"/>
  </w:num>
  <w:num w:numId="7" w16cid:durableId="1026834368">
    <w:abstractNumId w:val="4"/>
  </w:num>
  <w:num w:numId="8" w16cid:durableId="1079055052">
    <w:abstractNumId w:val="7"/>
  </w:num>
  <w:num w:numId="9" w16cid:durableId="1840850669">
    <w:abstractNumId w:val="15"/>
  </w:num>
  <w:num w:numId="10" w16cid:durableId="68699276">
    <w:abstractNumId w:val="10"/>
  </w:num>
  <w:num w:numId="11" w16cid:durableId="548762356">
    <w:abstractNumId w:val="3"/>
  </w:num>
  <w:num w:numId="12" w16cid:durableId="32005526">
    <w:abstractNumId w:val="14"/>
  </w:num>
  <w:num w:numId="13" w16cid:durableId="2029718055">
    <w:abstractNumId w:val="16"/>
  </w:num>
  <w:num w:numId="14" w16cid:durableId="301890127">
    <w:abstractNumId w:val="13"/>
  </w:num>
  <w:num w:numId="15" w16cid:durableId="157355544">
    <w:abstractNumId w:val="1"/>
  </w:num>
  <w:num w:numId="16" w16cid:durableId="1936136260">
    <w:abstractNumId w:val="11"/>
  </w:num>
  <w:num w:numId="17" w16cid:durableId="465202233">
    <w:abstractNumId w:val="5"/>
  </w:num>
  <w:num w:numId="18" w16cid:durableId="1971470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499"/>
    <w:rsid w:val="000130F6"/>
    <w:rsid w:val="000141BE"/>
    <w:rsid w:val="00015A35"/>
    <w:rsid w:val="0001607A"/>
    <w:rsid w:val="0002652D"/>
    <w:rsid w:val="000279AF"/>
    <w:rsid w:val="00032D5D"/>
    <w:rsid w:val="00034D89"/>
    <w:rsid w:val="00035DC5"/>
    <w:rsid w:val="00037DF8"/>
    <w:rsid w:val="00042E8F"/>
    <w:rsid w:val="0004387C"/>
    <w:rsid w:val="00051BDC"/>
    <w:rsid w:val="00051F15"/>
    <w:rsid w:val="0005287F"/>
    <w:rsid w:val="00060A61"/>
    <w:rsid w:val="00061549"/>
    <w:rsid w:val="00064429"/>
    <w:rsid w:val="00066854"/>
    <w:rsid w:val="0006727D"/>
    <w:rsid w:val="00067BA4"/>
    <w:rsid w:val="00070B67"/>
    <w:rsid w:val="00073FDD"/>
    <w:rsid w:val="00074759"/>
    <w:rsid w:val="00074F95"/>
    <w:rsid w:val="000754EE"/>
    <w:rsid w:val="00077B12"/>
    <w:rsid w:val="00077EA3"/>
    <w:rsid w:val="000861C3"/>
    <w:rsid w:val="00087233"/>
    <w:rsid w:val="00090367"/>
    <w:rsid w:val="00093523"/>
    <w:rsid w:val="00093B23"/>
    <w:rsid w:val="00093C84"/>
    <w:rsid w:val="000947BE"/>
    <w:rsid w:val="00095CB3"/>
    <w:rsid w:val="000A5C20"/>
    <w:rsid w:val="000A6DD3"/>
    <w:rsid w:val="000A71E7"/>
    <w:rsid w:val="000B14CA"/>
    <w:rsid w:val="000B3A2A"/>
    <w:rsid w:val="000B5C82"/>
    <w:rsid w:val="000C2FCE"/>
    <w:rsid w:val="000C424F"/>
    <w:rsid w:val="000C4796"/>
    <w:rsid w:val="000C59C5"/>
    <w:rsid w:val="000E1497"/>
    <w:rsid w:val="000E36F9"/>
    <w:rsid w:val="000E470D"/>
    <w:rsid w:val="000E5197"/>
    <w:rsid w:val="000F1901"/>
    <w:rsid w:val="000F20B6"/>
    <w:rsid w:val="000F3B27"/>
    <w:rsid w:val="0010610B"/>
    <w:rsid w:val="0011053B"/>
    <w:rsid w:val="00116AF8"/>
    <w:rsid w:val="001171A2"/>
    <w:rsid w:val="0012236E"/>
    <w:rsid w:val="00132EC0"/>
    <w:rsid w:val="00137C41"/>
    <w:rsid w:val="00142C19"/>
    <w:rsid w:val="001449A3"/>
    <w:rsid w:val="00150F2C"/>
    <w:rsid w:val="0015113E"/>
    <w:rsid w:val="00165E66"/>
    <w:rsid w:val="00167660"/>
    <w:rsid w:val="00170CC5"/>
    <w:rsid w:val="0017124F"/>
    <w:rsid w:val="00173AD1"/>
    <w:rsid w:val="001853DD"/>
    <w:rsid w:val="00185F16"/>
    <w:rsid w:val="001B083E"/>
    <w:rsid w:val="001B1DB5"/>
    <w:rsid w:val="001B4EAB"/>
    <w:rsid w:val="001B5CA3"/>
    <w:rsid w:val="001C221B"/>
    <w:rsid w:val="001C4E53"/>
    <w:rsid w:val="001C5AE2"/>
    <w:rsid w:val="001C6704"/>
    <w:rsid w:val="001E058C"/>
    <w:rsid w:val="001E2F77"/>
    <w:rsid w:val="001F0C71"/>
    <w:rsid w:val="001F612A"/>
    <w:rsid w:val="001F67CB"/>
    <w:rsid w:val="0020458D"/>
    <w:rsid w:val="00215DB4"/>
    <w:rsid w:val="00224FA7"/>
    <w:rsid w:val="002303C6"/>
    <w:rsid w:val="00230B92"/>
    <w:rsid w:val="0023795C"/>
    <w:rsid w:val="002454F0"/>
    <w:rsid w:val="002459ED"/>
    <w:rsid w:val="00252B03"/>
    <w:rsid w:val="00253147"/>
    <w:rsid w:val="00266896"/>
    <w:rsid w:val="00267EEF"/>
    <w:rsid w:val="00272995"/>
    <w:rsid w:val="00274A18"/>
    <w:rsid w:val="00275C9B"/>
    <w:rsid w:val="0028027F"/>
    <w:rsid w:val="00292965"/>
    <w:rsid w:val="0029643D"/>
    <w:rsid w:val="00296944"/>
    <w:rsid w:val="00297752"/>
    <w:rsid w:val="002A01AD"/>
    <w:rsid w:val="002A0570"/>
    <w:rsid w:val="002A1B5F"/>
    <w:rsid w:val="002A2D88"/>
    <w:rsid w:val="002A4739"/>
    <w:rsid w:val="002A5CA5"/>
    <w:rsid w:val="002B26A7"/>
    <w:rsid w:val="002B6A57"/>
    <w:rsid w:val="002C0527"/>
    <w:rsid w:val="002C3335"/>
    <w:rsid w:val="002C6634"/>
    <w:rsid w:val="002C7D25"/>
    <w:rsid w:val="002D6557"/>
    <w:rsid w:val="002E013C"/>
    <w:rsid w:val="002E130F"/>
    <w:rsid w:val="002F17DD"/>
    <w:rsid w:val="002F23A2"/>
    <w:rsid w:val="002F596E"/>
    <w:rsid w:val="002F7DAE"/>
    <w:rsid w:val="00301861"/>
    <w:rsid w:val="00302194"/>
    <w:rsid w:val="00304A0F"/>
    <w:rsid w:val="003062B6"/>
    <w:rsid w:val="00310E36"/>
    <w:rsid w:val="00315BCC"/>
    <w:rsid w:val="00321199"/>
    <w:rsid w:val="003222F0"/>
    <w:rsid w:val="00324C32"/>
    <w:rsid w:val="00326671"/>
    <w:rsid w:val="003338E5"/>
    <w:rsid w:val="00335C7C"/>
    <w:rsid w:val="0034525B"/>
    <w:rsid w:val="00345C2B"/>
    <w:rsid w:val="003500E9"/>
    <w:rsid w:val="0035436A"/>
    <w:rsid w:val="003568EE"/>
    <w:rsid w:val="003602E5"/>
    <w:rsid w:val="00362B0A"/>
    <w:rsid w:val="00362FB5"/>
    <w:rsid w:val="003662F3"/>
    <w:rsid w:val="00370336"/>
    <w:rsid w:val="00370D8F"/>
    <w:rsid w:val="00374DB1"/>
    <w:rsid w:val="00375859"/>
    <w:rsid w:val="00377274"/>
    <w:rsid w:val="00377FCF"/>
    <w:rsid w:val="0039210C"/>
    <w:rsid w:val="00394338"/>
    <w:rsid w:val="003958E0"/>
    <w:rsid w:val="003A3FBF"/>
    <w:rsid w:val="003A460F"/>
    <w:rsid w:val="003A5C15"/>
    <w:rsid w:val="003A77F0"/>
    <w:rsid w:val="003A7CDC"/>
    <w:rsid w:val="003B0CD9"/>
    <w:rsid w:val="003B4914"/>
    <w:rsid w:val="003B4C32"/>
    <w:rsid w:val="003B5932"/>
    <w:rsid w:val="003B5E63"/>
    <w:rsid w:val="003C0C01"/>
    <w:rsid w:val="003C256D"/>
    <w:rsid w:val="003C3FBE"/>
    <w:rsid w:val="003C3FF2"/>
    <w:rsid w:val="003C469A"/>
    <w:rsid w:val="003D5525"/>
    <w:rsid w:val="003D6357"/>
    <w:rsid w:val="003D7AF7"/>
    <w:rsid w:val="003D7DA6"/>
    <w:rsid w:val="003F49BA"/>
    <w:rsid w:val="00400C7A"/>
    <w:rsid w:val="004223EB"/>
    <w:rsid w:val="00423983"/>
    <w:rsid w:val="004250E0"/>
    <w:rsid w:val="00431D2C"/>
    <w:rsid w:val="00433076"/>
    <w:rsid w:val="00435FD0"/>
    <w:rsid w:val="00437EDA"/>
    <w:rsid w:val="00443AA0"/>
    <w:rsid w:val="00443D8F"/>
    <w:rsid w:val="0044429D"/>
    <w:rsid w:val="00445121"/>
    <w:rsid w:val="00450400"/>
    <w:rsid w:val="00453BEA"/>
    <w:rsid w:val="00453C9B"/>
    <w:rsid w:val="00454076"/>
    <w:rsid w:val="00454C77"/>
    <w:rsid w:val="00456487"/>
    <w:rsid w:val="00456509"/>
    <w:rsid w:val="00470DD5"/>
    <w:rsid w:val="00476E20"/>
    <w:rsid w:val="00477825"/>
    <w:rsid w:val="0048147F"/>
    <w:rsid w:val="004874B6"/>
    <w:rsid w:val="0048783A"/>
    <w:rsid w:val="00495626"/>
    <w:rsid w:val="00496AE9"/>
    <w:rsid w:val="004A0C10"/>
    <w:rsid w:val="004A5826"/>
    <w:rsid w:val="004B03B3"/>
    <w:rsid w:val="004B1430"/>
    <w:rsid w:val="004B2F35"/>
    <w:rsid w:val="004B55F3"/>
    <w:rsid w:val="004C1563"/>
    <w:rsid w:val="004C19FC"/>
    <w:rsid w:val="004C1E3F"/>
    <w:rsid w:val="004C69B4"/>
    <w:rsid w:val="004C6D02"/>
    <w:rsid w:val="004C7626"/>
    <w:rsid w:val="004C7AD3"/>
    <w:rsid w:val="004D1771"/>
    <w:rsid w:val="004D551D"/>
    <w:rsid w:val="004F0546"/>
    <w:rsid w:val="004F21F9"/>
    <w:rsid w:val="004F53DA"/>
    <w:rsid w:val="004F784C"/>
    <w:rsid w:val="004F7FC5"/>
    <w:rsid w:val="00501185"/>
    <w:rsid w:val="005050FD"/>
    <w:rsid w:val="00507120"/>
    <w:rsid w:val="0051557C"/>
    <w:rsid w:val="00515B14"/>
    <w:rsid w:val="00525501"/>
    <w:rsid w:val="00525788"/>
    <w:rsid w:val="005260CD"/>
    <w:rsid w:val="00527E2F"/>
    <w:rsid w:val="00531618"/>
    <w:rsid w:val="0054436D"/>
    <w:rsid w:val="00553C54"/>
    <w:rsid w:val="00554308"/>
    <w:rsid w:val="00556813"/>
    <w:rsid w:val="005621B1"/>
    <w:rsid w:val="00562A26"/>
    <w:rsid w:val="0056486A"/>
    <w:rsid w:val="00565709"/>
    <w:rsid w:val="00565AB9"/>
    <w:rsid w:val="00566A9E"/>
    <w:rsid w:val="0057508F"/>
    <w:rsid w:val="00583F76"/>
    <w:rsid w:val="005846BF"/>
    <w:rsid w:val="005850E1"/>
    <w:rsid w:val="005871E8"/>
    <w:rsid w:val="00590DA1"/>
    <w:rsid w:val="00591E70"/>
    <w:rsid w:val="00596BE0"/>
    <w:rsid w:val="005A3335"/>
    <w:rsid w:val="005A3D4B"/>
    <w:rsid w:val="005B1D44"/>
    <w:rsid w:val="005B33B0"/>
    <w:rsid w:val="005B4396"/>
    <w:rsid w:val="005B7E31"/>
    <w:rsid w:val="005B7FAA"/>
    <w:rsid w:val="005C0271"/>
    <w:rsid w:val="005C1662"/>
    <w:rsid w:val="005C4C72"/>
    <w:rsid w:val="005E0476"/>
    <w:rsid w:val="005F11D0"/>
    <w:rsid w:val="005F1840"/>
    <w:rsid w:val="005F1D42"/>
    <w:rsid w:val="005F22BA"/>
    <w:rsid w:val="005F42D1"/>
    <w:rsid w:val="006006E4"/>
    <w:rsid w:val="00602E37"/>
    <w:rsid w:val="00604184"/>
    <w:rsid w:val="006060AA"/>
    <w:rsid w:val="0060786C"/>
    <w:rsid w:val="00616C78"/>
    <w:rsid w:val="006237C9"/>
    <w:rsid w:val="00627D57"/>
    <w:rsid w:val="0063073F"/>
    <w:rsid w:val="00630992"/>
    <w:rsid w:val="00631C07"/>
    <w:rsid w:val="006327A6"/>
    <w:rsid w:val="0063392E"/>
    <w:rsid w:val="00636FC9"/>
    <w:rsid w:val="00645BC2"/>
    <w:rsid w:val="006478D4"/>
    <w:rsid w:val="00653D0D"/>
    <w:rsid w:val="00656723"/>
    <w:rsid w:val="006571C4"/>
    <w:rsid w:val="00667337"/>
    <w:rsid w:val="00670ABA"/>
    <w:rsid w:val="006722AE"/>
    <w:rsid w:val="00680754"/>
    <w:rsid w:val="00681246"/>
    <w:rsid w:val="00683DDB"/>
    <w:rsid w:val="00684867"/>
    <w:rsid w:val="0068595B"/>
    <w:rsid w:val="0068662C"/>
    <w:rsid w:val="006919C0"/>
    <w:rsid w:val="00691D72"/>
    <w:rsid w:val="00692E9F"/>
    <w:rsid w:val="00693E05"/>
    <w:rsid w:val="00694A81"/>
    <w:rsid w:val="006A2649"/>
    <w:rsid w:val="006A377D"/>
    <w:rsid w:val="006B27C5"/>
    <w:rsid w:val="006C1FF8"/>
    <w:rsid w:val="006C2AE5"/>
    <w:rsid w:val="006C37BE"/>
    <w:rsid w:val="006C38EA"/>
    <w:rsid w:val="006C457B"/>
    <w:rsid w:val="006C733B"/>
    <w:rsid w:val="006D23DD"/>
    <w:rsid w:val="006D2495"/>
    <w:rsid w:val="006D5B2D"/>
    <w:rsid w:val="006D61F0"/>
    <w:rsid w:val="006D6378"/>
    <w:rsid w:val="006E061C"/>
    <w:rsid w:val="006E0937"/>
    <w:rsid w:val="006E0B11"/>
    <w:rsid w:val="006E47A7"/>
    <w:rsid w:val="006E7F2A"/>
    <w:rsid w:val="006F0DB6"/>
    <w:rsid w:val="006F1653"/>
    <w:rsid w:val="006F19D9"/>
    <w:rsid w:val="006F758C"/>
    <w:rsid w:val="007020E4"/>
    <w:rsid w:val="007042CC"/>
    <w:rsid w:val="007205CB"/>
    <w:rsid w:val="0072272B"/>
    <w:rsid w:val="00726064"/>
    <w:rsid w:val="00727A85"/>
    <w:rsid w:val="00731CFC"/>
    <w:rsid w:val="007336E1"/>
    <w:rsid w:val="0073573A"/>
    <w:rsid w:val="007414D7"/>
    <w:rsid w:val="00743BAE"/>
    <w:rsid w:val="00747F13"/>
    <w:rsid w:val="00750100"/>
    <w:rsid w:val="00765230"/>
    <w:rsid w:val="00770D15"/>
    <w:rsid w:val="0077157A"/>
    <w:rsid w:val="00775586"/>
    <w:rsid w:val="0077663D"/>
    <w:rsid w:val="007810ED"/>
    <w:rsid w:val="00781F6E"/>
    <w:rsid w:val="00782620"/>
    <w:rsid w:val="007840C5"/>
    <w:rsid w:val="00786CD9"/>
    <w:rsid w:val="00791491"/>
    <w:rsid w:val="0079479B"/>
    <w:rsid w:val="007A1177"/>
    <w:rsid w:val="007A2666"/>
    <w:rsid w:val="007A2E1B"/>
    <w:rsid w:val="007A44FF"/>
    <w:rsid w:val="007A6E8A"/>
    <w:rsid w:val="007B45C0"/>
    <w:rsid w:val="007B6C79"/>
    <w:rsid w:val="007C5052"/>
    <w:rsid w:val="007C6126"/>
    <w:rsid w:val="007C6F6D"/>
    <w:rsid w:val="007C79FC"/>
    <w:rsid w:val="007D1656"/>
    <w:rsid w:val="007D62F0"/>
    <w:rsid w:val="007D680C"/>
    <w:rsid w:val="007E16BB"/>
    <w:rsid w:val="007E5869"/>
    <w:rsid w:val="007E753B"/>
    <w:rsid w:val="007F247E"/>
    <w:rsid w:val="00800246"/>
    <w:rsid w:val="008024D1"/>
    <w:rsid w:val="0080410C"/>
    <w:rsid w:val="00810CF3"/>
    <w:rsid w:val="00820EC7"/>
    <w:rsid w:val="00824064"/>
    <w:rsid w:val="00825897"/>
    <w:rsid w:val="00827705"/>
    <w:rsid w:val="008319C9"/>
    <w:rsid w:val="00841D1C"/>
    <w:rsid w:val="00842B30"/>
    <w:rsid w:val="008452EA"/>
    <w:rsid w:val="00846F4B"/>
    <w:rsid w:val="00852C13"/>
    <w:rsid w:val="008554A2"/>
    <w:rsid w:val="008615C4"/>
    <w:rsid w:val="00862F65"/>
    <w:rsid w:val="00866C1A"/>
    <w:rsid w:val="00871B3A"/>
    <w:rsid w:val="00872FFD"/>
    <w:rsid w:val="0087380B"/>
    <w:rsid w:val="00880553"/>
    <w:rsid w:val="00882CD2"/>
    <w:rsid w:val="0088448F"/>
    <w:rsid w:val="00890EEE"/>
    <w:rsid w:val="008927A4"/>
    <w:rsid w:val="0089440B"/>
    <w:rsid w:val="00894CC7"/>
    <w:rsid w:val="00895779"/>
    <w:rsid w:val="008A1022"/>
    <w:rsid w:val="008B1FEA"/>
    <w:rsid w:val="008C7CF4"/>
    <w:rsid w:val="008D4E19"/>
    <w:rsid w:val="008E0180"/>
    <w:rsid w:val="008E0BE4"/>
    <w:rsid w:val="008E1848"/>
    <w:rsid w:val="008E33E6"/>
    <w:rsid w:val="008E72C0"/>
    <w:rsid w:val="008E7499"/>
    <w:rsid w:val="008E7E12"/>
    <w:rsid w:val="008F1372"/>
    <w:rsid w:val="008F35AE"/>
    <w:rsid w:val="008F54BA"/>
    <w:rsid w:val="00904E9A"/>
    <w:rsid w:val="00904EC9"/>
    <w:rsid w:val="0090635B"/>
    <w:rsid w:val="009064BA"/>
    <w:rsid w:val="00906B87"/>
    <w:rsid w:val="00912F17"/>
    <w:rsid w:val="00914EA5"/>
    <w:rsid w:val="00916E67"/>
    <w:rsid w:val="009202BF"/>
    <w:rsid w:val="00920A9A"/>
    <w:rsid w:val="0092174C"/>
    <w:rsid w:val="009232F9"/>
    <w:rsid w:val="009240E8"/>
    <w:rsid w:val="00924A1F"/>
    <w:rsid w:val="0092553D"/>
    <w:rsid w:val="00925DA3"/>
    <w:rsid w:val="00927C7D"/>
    <w:rsid w:val="00927E47"/>
    <w:rsid w:val="00930A2F"/>
    <w:rsid w:val="00932B41"/>
    <w:rsid w:val="0094328D"/>
    <w:rsid w:val="009503C3"/>
    <w:rsid w:val="00950933"/>
    <w:rsid w:val="009545CE"/>
    <w:rsid w:val="00954F00"/>
    <w:rsid w:val="009551AB"/>
    <w:rsid w:val="009555CA"/>
    <w:rsid w:val="00962884"/>
    <w:rsid w:val="0096315F"/>
    <w:rsid w:val="00965747"/>
    <w:rsid w:val="00971D01"/>
    <w:rsid w:val="00974A6D"/>
    <w:rsid w:val="00981A29"/>
    <w:rsid w:val="00983460"/>
    <w:rsid w:val="0098490D"/>
    <w:rsid w:val="00985BB4"/>
    <w:rsid w:val="009931C4"/>
    <w:rsid w:val="00994772"/>
    <w:rsid w:val="0099491C"/>
    <w:rsid w:val="009A1478"/>
    <w:rsid w:val="009A2C49"/>
    <w:rsid w:val="009C0C9B"/>
    <w:rsid w:val="009C1068"/>
    <w:rsid w:val="009C1EE4"/>
    <w:rsid w:val="009C286B"/>
    <w:rsid w:val="009C34A5"/>
    <w:rsid w:val="009C3AC6"/>
    <w:rsid w:val="009C4FB5"/>
    <w:rsid w:val="009D263E"/>
    <w:rsid w:val="009D2CD5"/>
    <w:rsid w:val="009D372C"/>
    <w:rsid w:val="009E463D"/>
    <w:rsid w:val="009F2BC9"/>
    <w:rsid w:val="009F5139"/>
    <w:rsid w:val="009F54C7"/>
    <w:rsid w:val="009F54EE"/>
    <w:rsid w:val="00A00578"/>
    <w:rsid w:val="00A10A26"/>
    <w:rsid w:val="00A13B73"/>
    <w:rsid w:val="00A14DF6"/>
    <w:rsid w:val="00A3200D"/>
    <w:rsid w:val="00A32D8A"/>
    <w:rsid w:val="00A344E5"/>
    <w:rsid w:val="00A37457"/>
    <w:rsid w:val="00A43887"/>
    <w:rsid w:val="00A46943"/>
    <w:rsid w:val="00A46C92"/>
    <w:rsid w:val="00A46E58"/>
    <w:rsid w:val="00A51C91"/>
    <w:rsid w:val="00A546DE"/>
    <w:rsid w:val="00A563C0"/>
    <w:rsid w:val="00A630E5"/>
    <w:rsid w:val="00A66EFB"/>
    <w:rsid w:val="00A6729E"/>
    <w:rsid w:val="00A72653"/>
    <w:rsid w:val="00A72C03"/>
    <w:rsid w:val="00A75865"/>
    <w:rsid w:val="00A75D6E"/>
    <w:rsid w:val="00A7720E"/>
    <w:rsid w:val="00A92771"/>
    <w:rsid w:val="00A97893"/>
    <w:rsid w:val="00AA3568"/>
    <w:rsid w:val="00AA3BAD"/>
    <w:rsid w:val="00AA453A"/>
    <w:rsid w:val="00AA51C3"/>
    <w:rsid w:val="00AA6D44"/>
    <w:rsid w:val="00AA7064"/>
    <w:rsid w:val="00AB1B07"/>
    <w:rsid w:val="00AB26E7"/>
    <w:rsid w:val="00AB394F"/>
    <w:rsid w:val="00AB5CBA"/>
    <w:rsid w:val="00AB7F0D"/>
    <w:rsid w:val="00AC1A30"/>
    <w:rsid w:val="00AC40AF"/>
    <w:rsid w:val="00AC44B5"/>
    <w:rsid w:val="00AC5291"/>
    <w:rsid w:val="00AD2736"/>
    <w:rsid w:val="00AD5402"/>
    <w:rsid w:val="00AE2878"/>
    <w:rsid w:val="00AE3204"/>
    <w:rsid w:val="00AE35FF"/>
    <w:rsid w:val="00AE6C23"/>
    <w:rsid w:val="00AF137F"/>
    <w:rsid w:val="00AF186B"/>
    <w:rsid w:val="00AF3CB9"/>
    <w:rsid w:val="00B024E8"/>
    <w:rsid w:val="00B03C15"/>
    <w:rsid w:val="00B11E53"/>
    <w:rsid w:val="00B1293D"/>
    <w:rsid w:val="00B139BC"/>
    <w:rsid w:val="00B21075"/>
    <w:rsid w:val="00B227FE"/>
    <w:rsid w:val="00B22CA2"/>
    <w:rsid w:val="00B37320"/>
    <w:rsid w:val="00B37B89"/>
    <w:rsid w:val="00B4442E"/>
    <w:rsid w:val="00B520A3"/>
    <w:rsid w:val="00B526B1"/>
    <w:rsid w:val="00B62C01"/>
    <w:rsid w:val="00B62E1C"/>
    <w:rsid w:val="00B6399F"/>
    <w:rsid w:val="00B64A86"/>
    <w:rsid w:val="00B66057"/>
    <w:rsid w:val="00B70E46"/>
    <w:rsid w:val="00B726E8"/>
    <w:rsid w:val="00B7680A"/>
    <w:rsid w:val="00B768EC"/>
    <w:rsid w:val="00B77EB4"/>
    <w:rsid w:val="00B866B0"/>
    <w:rsid w:val="00B9133B"/>
    <w:rsid w:val="00BA0F6D"/>
    <w:rsid w:val="00BA3A65"/>
    <w:rsid w:val="00BA75D4"/>
    <w:rsid w:val="00BB04B5"/>
    <w:rsid w:val="00BB07F4"/>
    <w:rsid w:val="00BB291B"/>
    <w:rsid w:val="00BC08E5"/>
    <w:rsid w:val="00BC33B5"/>
    <w:rsid w:val="00BC4FE1"/>
    <w:rsid w:val="00BD6408"/>
    <w:rsid w:val="00BD6FC7"/>
    <w:rsid w:val="00BE1209"/>
    <w:rsid w:val="00BE1D71"/>
    <w:rsid w:val="00BE7ED6"/>
    <w:rsid w:val="00BF1549"/>
    <w:rsid w:val="00BF7916"/>
    <w:rsid w:val="00C004E8"/>
    <w:rsid w:val="00C00CF6"/>
    <w:rsid w:val="00C01F41"/>
    <w:rsid w:val="00C025F2"/>
    <w:rsid w:val="00C04227"/>
    <w:rsid w:val="00C11AAA"/>
    <w:rsid w:val="00C12E16"/>
    <w:rsid w:val="00C17B96"/>
    <w:rsid w:val="00C23927"/>
    <w:rsid w:val="00C24BC0"/>
    <w:rsid w:val="00C27A66"/>
    <w:rsid w:val="00C32C57"/>
    <w:rsid w:val="00C40F1D"/>
    <w:rsid w:val="00C42039"/>
    <w:rsid w:val="00C45E20"/>
    <w:rsid w:val="00C50E72"/>
    <w:rsid w:val="00C629FB"/>
    <w:rsid w:val="00C63B97"/>
    <w:rsid w:val="00C64E49"/>
    <w:rsid w:val="00C73843"/>
    <w:rsid w:val="00C739E1"/>
    <w:rsid w:val="00C7594E"/>
    <w:rsid w:val="00C83F5C"/>
    <w:rsid w:val="00C87599"/>
    <w:rsid w:val="00C87ED7"/>
    <w:rsid w:val="00CA1CBC"/>
    <w:rsid w:val="00CA3CDE"/>
    <w:rsid w:val="00CA5F58"/>
    <w:rsid w:val="00CB10FA"/>
    <w:rsid w:val="00CB442B"/>
    <w:rsid w:val="00CB4C46"/>
    <w:rsid w:val="00CB769C"/>
    <w:rsid w:val="00CC2AEB"/>
    <w:rsid w:val="00CC3B47"/>
    <w:rsid w:val="00CC4218"/>
    <w:rsid w:val="00CC538E"/>
    <w:rsid w:val="00CC79E8"/>
    <w:rsid w:val="00CD173F"/>
    <w:rsid w:val="00CD4904"/>
    <w:rsid w:val="00CD7EB7"/>
    <w:rsid w:val="00CE2A0F"/>
    <w:rsid w:val="00CE4C72"/>
    <w:rsid w:val="00CF3C6C"/>
    <w:rsid w:val="00CF3F4E"/>
    <w:rsid w:val="00CF50AA"/>
    <w:rsid w:val="00CF656D"/>
    <w:rsid w:val="00D00BB8"/>
    <w:rsid w:val="00D120AE"/>
    <w:rsid w:val="00D12206"/>
    <w:rsid w:val="00D20330"/>
    <w:rsid w:val="00D20984"/>
    <w:rsid w:val="00D212AC"/>
    <w:rsid w:val="00D31501"/>
    <w:rsid w:val="00D33879"/>
    <w:rsid w:val="00D433EC"/>
    <w:rsid w:val="00D445B8"/>
    <w:rsid w:val="00D4549A"/>
    <w:rsid w:val="00D47D7B"/>
    <w:rsid w:val="00D50375"/>
    <w:rsid w:val="00D53287"/>
    <w:rsid w:val="00D566A6"/>
    <w:rsid w:val="00D60C3B"/>
    <w:rsid w:val="00D62239"/>
    <w:rsid w:val="00D63359"/>
    <w:rsid w:val="00D63719"/>
    <w:rsid w:val="00D6578F"/>
    <w:rsid w:val="00D70DA2"/>
    <w:rsid w:val="00D805BF"/>
    <w:rsid w:val="00D82DD1"/>
    <w:rsid w:val="00D838CB"/>
    <w:rsid w:val="00D83C4A"/>
    <w:rsid w:val="00D861E5"/>
    <w:rsid w:val="00D86A30"/>
    <w:rsid w:val="00D86A8F"/>
    <w:rsid w:val="00D94FEF"/>
    <w:rsid w:val="00D95E8A"/>
    <w:rsid w:val="00DA0BCB"/>
    <w:rsid w:val="00DA2272"/>
    <w:rsid w:val="00DA2CB5"/>
    <w:rsid w:val="00DA2FB0"/>
    <w:rsid w:val="00DA3A2F"/>
    <w:rsid w:val="00DA5732"/>
    <w:rsid w:val="00DA651F"/>
    <w:rsid w:val="00DA69C3"/>
    <w:rsid w:val="00DB2FFF"/>
    <w:rsid w:val="00DD40E5"/>
    <w:rsid w:val="00DE21F1"/>
    <w:rsid w:val="00DE7F66"/>
    <w:rsid w:val="00DF6323"/>
    <w:rsid w:val="00DF68E5"/>
    <w:rsid w:val="00E03F04"/>
    <w:rsid w:val="00E0579C"/>
    <w:rsid w:val="00E1131C"/>
    <w:rsid w:val="00E14E6C"/>
    <w:rsid w:val="00E23BF6"/>
    <w:rsid w:val="00E26ED1"/>
    <w:rsid w:val="00E36038"/>
    <w:rsid w:val="00E3768B"/>
    <w:rsid w:val="00E37FED"/>
    <w:rsid w:val="00E55CD4"/>
    <w:rsid w:val="00E568DF"/>
    <w:rsid w:val="00E57C41"/>
    <w:rsid w:val="00E605E8"/>
    <w:rsid w:val="00E66546"/>
    <w:rsid w:val="00E66882"/>
    <w:rsid w:val="00E715DF"/>
    <w:rsid w:val="00E73F94"/>
    <w:rsid w:val="00E80CB4"/>
    <w:rsid w:val="00E86FB7"/>
    <w:rsid w:val="00E933A5"/>
    <w:rsid w:val="00E965D5"/>
    <w:rsid w:val="00E97802"/>
    <w:rsid w:val="00E97CA7"/>
    <w:rsid w:val="00EA2372"/>
    <w:rsid w:val="00EA382A"/>
    <w:rsid w:val="00EA385E"/>
    <w:rsid w:val="00EA7EDF"/>
    <w:rsid w:val="00EB19CE"/>
    <w:rsid w:val="00EB2FD1"/>
    <w:rsid w:val="00EB46F2"/>
    <w:rsid w:val="00EB7D9B"/>
    <w:rsid w:val="00EC41FB"/>
    <w:rsid w:val="00EC4710"/>
    <w:rsid w:val="00ED0E6F"/>
    <w:rsid w:val="00ED3F3B"/>
    <w:rsid w:val="00ED4053"/>
    <w:rsid w:val="00ED4E47"/>
    <w:rsid w:val="00ED4E67"/>
    <w:rsid w:val="00ED626E"/>
    <w:rsid w:val="00EE134A"/>
    <w:rsid w:val="00EE3DFA"/>
    <w:rsid w:val="00EE6DCB"/>
    <w:rsid w:val="00EF3040"/>
    <w:rsid w:val="00F0164E"/>
    <w:rsid w:val="00F037A6"/>
    <w:rsid w:val="00F03985"/>
    <w:rsid w:val="00F10B68"/>
    <w:rsid w:val="00F10DEB"/>
    <w:rsid w:val="00F12F39"/>
    <w:rsid w:val="00F16215"/>
    <w:rsid w:val="00F34839"/>
    <w:rsid w:val="00F42B40"/>
    <w:rsid w:val="00F52002"/>
    <w:rsid w:val="00F6025D"/>
    <w:rsid w:val="00F60CE0"/>
    <w:rsid w:val="00F62644"/>
    <w:rsid w:val="00F62F2F"/>
    <w:rsid w:val="00F71919"/>
    <w:rsid w:val="00F73D50"/>
    <w:rsid w:val="00F73FDE"/>
    <w:rsid w:val="00F75957"/>
    <w:rsid w:val="00F75BF5"/>
    <w:rsid w:val="00F805FA"/>
    <w:rsid w:val="00F82939"/>
    <w:rsid w:val="00F83DBD"/>
    <w:rsid w:val="00F83E29"/>
    <w:rsid w:val="00F93042"/>
    <w:rsid w:val="00F9385D"/>
    <w:rsid w:val="00F962B6"/>
    <w:rsid w:val="00F97798"/>
    <w:rsid w:val="00F97AE8"/>
    <w:rsid w:val="00FA5710"/>
    <w:rsid w:val="00FA61FA"/>
    <w:rsid w:val="00FB1261"/>
    <w:rsid w:val="00FB2CAB"/>
    <w:rsid w:val="00FB4AF0"/>
    <w:rsid w:val="00FC3083"/>
    <w:rsid w:val="00FD0C7D"/>
    <w:rsid w:val="00FD568F"/>
    <w:rsid w:val="00FD60B7"/>
    <w:rsid w:val="00FE3A02"/>
    <w:rsid w:val="00F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411B"/>
  <w15:chartTrackingRefBased/>
  <w15:docId w15:val="{43A72BEC-5F64-4663-B435-B93C4291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7499"/>
    <w:pPr>
      <w:spacing w:after="0" w:line="240" w:lineRule="auto"/>
      <w:jc w:val="both"/>
    </w:pPr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977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B03C15"/>
    <w:pPr>
      <w:keepNext/>
      <w:keepLines/>
      <w:spacing w:before="40"/>
      <w:jc w:val="left"/>
      <w:outlineLvl w:val="5"/>
    </w:pPr>
    <w:rPr>
      <w:rFonts w:ascii="Calibri Light" w:hAnsi="Calibri Light"/>
      <w:color w:val="1F4D7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8E7499"/>
    <w:pPr>
      <w:spacing w:after="0" w:line="240" w:lineRule="auto"/>
    </w:pPr>
    <w:rPr>
      <w:rFonts w:eastAsia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8E7499"/>
    <w:pPr>
      <w:tabs>
        <w:tab w:val="center" w:pos="4536"/>
        <w:tab w:val="right" w:pos="9072"/>
      </w:tabs>
      <w:jc w:val="left"/>
    </w:pPr>
  </w:style>
  <w:style w:type="character" w:customStyle="1" w:styleId="lfejChar">
    <w:name w:val="Élőfej Char"/>
    <w:basedOn w:val="Bekezdsalapbettpusa"/>
    <w:link w:val="lfej"/>
    <w:uiPriority w:val="99"/>
    <w:rsid w:val="008E7499"/>
    <w:rPr>
      <w:rFonts w:eastAsia="Times New Roman" w:cs="Times New Roman"/>
      <w:szCs w:val="24"/>
      <w:lang w:eastAsia="hu-HU"/>
    </w:rPr>
  </w:style>
  <w:style w:type="paragraph" w:customStyle="1" w:styleId="CharCharCharCharCharCharCharCharCharCharCharCharChar">
    <w:name w:val="Char Char Char Char Char Char Char Char Char Char Char Char Char"/>
    <w:basedOn w:val="Norml"/>
    <w:rsid w:val="00AA6D44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033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0336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aliases w:val="Számozott lista 1,Eszeri felsorolás,List Paragraph à moi,lista_2,Welt L Char,Welt L,Bullet List,FooterText,numbered,Paragraphe de liste1,Bulletr List Paragraph,列出段落,列出段落1,Listeafsnit1,Parágrafo da Lista1,リスト段落1,List Paragraph2"/>
    <w:basedOn w:val="Norml"/>
    <w:link w:val="ListaszerbekezdsChar"/>
    <w:uiPriority w:val="34"/>
    <w:qFormat/>
    <w:rsid w:val="005B1D44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DB2FF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2FFF"/>
    <w:rPr>
      <w:rFonts w:eastAsia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3338E5"/>
    <w:pPr>
      <w:tabs>
        <w:tab w:val="left" w:pos="1134"/>
      </w:tabs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3338E5"/>
    <w:rPr>
      <w:rFonts w:eastAsia="Times New Roman" w:cs="Times New Roman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B03C15"/>
    <w:rPr>
      <w:rFonts w:ascii="Calibri Light" w:eastAsia="Times New Roman" w:hAnsi="Calibri Light" w:cs="Times New Roman"/>
      <w:color w:val="1F4D78"/>
      <w:szCs w:val="24"/>
      <w:lang w:eastAsia="hu-HU"/>
    </w:rPr>
  </w:style>
  <w:style w:type="paragraph" w:customStyle="1" w:styleId="Nincstrkz1">
    <w:name w:val="Nincs térköz1"/>
    <w:rsid w:val="00B6399F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customStyle="1" w:styleId="CharChar2">
    <w:name w:val="Char Char2"/>
    <w:basedOn w:val="Norml"/>
    <w:rsid w:val="000E5197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styleId="Vltozat">
    <w:name w:val="Revision"/>
    <w:hidden/>
    <w:uiPriority w:val="99"/>
    <w:semiHidden/>
    <w:rsid w:val="00B526B1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1E058C"/>
    <w:rPr>
      <w:color w:val="0000FF"/>
      <w:u w:val="single"/>
    </w:rPr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"/>
    <w:uiPriority w:val="34"/>
    <w:qFormat/>
    <w:rsid w:val="00965747"/>
    <w:rPr>
      <w:rFonts w:eastAsia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977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6F60B-3D8E-46B1-8BB6-3A26D049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822</Words>
  <Characters>5679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HBM-i Önkormányzat</cp:lastModifiedBy>
  <cp:revision>11</cp:revision>
  <cp:lastPrinted>2018-05-18T11:42:00Z</cp:lastPrinted>
  <dcterms:created xsi:type="dcterms:W3CDTF">2025-03-12T07:41:00Z</dcterms:created>
  <dcterms:modified xsi:type="dcterms:W3CDTF">2025-03-21T10:07:00Z</dcterms:modified>
</cp:coreProperties>
</file>